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49C9EAE" w14:textId="28A35C43" w:rsidR="0087005A" w:rsidRDefault="0007050C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 w:hint="eastAsia"/>
          <w:sz w:val="22"/>
        </w:rPr>
        <w:t>F</w:t>
      </w:r>
      <w:r w:rsidR="0087005A">
        <w:rPr>
          <w:rFonts w:ascii="Times New Roman" w:hAnsi="Times New Roman" w:cs="Times New Roman" w:hint="eastAsia"/>
          <w:sz w:val="22"/>
        </w:rPr>
        <w:t xml:space="preserve">igure S1. </w:t>
      </w:r>
      <w:r w:rsidR="006562F3">
        <w:rPr>
          <w:rFonts w:ascii="Times New Roman" w:hAnsi="Times New Roman" w:cs="Times New Roman" w:hint="eastAsia"/>
          <w:sz w:val="22"/>
        </w:rPr>
        <w:t>Overall survival. All age (a), Elderly (b), and non-Elderly (c) group before S-IPTW applied curved by RT courses among all cases. The number of cases at risk over time is shown below the curves.</w:t>
      </w:r>
    </w:p>
    <w:p w14:paraId="2D681B82" w14:textId="77777777" w:rsidR="005439FA" w:rsidRDefault="005439FA">
      <w:pPr>
        <w:rPr>
          <w:rFonts w:ascii="Times New Roman" w:hAnsi="Times New Roman" w:cs="Times New Roman"/>
          <w:sz w:val="22"/>
        </w:rPr>
      </w:pPr>
    </w:p>
    <w:p w14:paraId="67948ED1" w14:textId="6D9F4F49" w:rsidR="005439FA" w:rsidRDefault="005439FA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 w:hint="eastAsia"/>
          <w:sz w:val="22"/>
        </w:rPr>
        <w:t xml:space="preserve">Figure S2. </w:t>
      </w:r>
      <w:r w:rsidR="0077241C">
        <w:rPr>
          <w:rFonts w:ascii="Times New Roman" w:hAnsi="Times New Roman" w:cs="Times New Roman" w:hint="eastAsia"/>
          <w:sz w:val="22"/>
        </w:rPr>
        <w:t>Histogram of the interval between the date of surgery and the first day of RT.</w:t>
      </w:r>
      <w:r w:rsidR="00142AEB">
        <w:rPr>
          <w:rFonts w:ascii="Times New Roman" w:hAnsi="Times New Roman" w:cs="Times New Roman" w:hint="eastAsia"/>
          <w:sz w:val="22"/>
        </w:rPr>
        <w:t xml:space="preserve"> All age (a), Elderly (b), and non-Elderly (c) group</w:t>
      </w:r>
      <w:r w:rsidR="005621F2">
        <w:rPr>
          <w:rFonts w:ascii="Times New Roman" w:hAnsi="Times New Roman" w:cs="Times New Roman" w:hint="eastAsia"/>
          <w:sz w:val="22"/>
        </w:rPr>
        <w:t xml:space="preserve"> by RT course.</w:t>
      </w:r>
    </w:p>
    <w:p w14:paraId="5889AF76" w14:textId="77777777" w:rsidR="00F47104" w:rsidRDefault="00F47104">
      <w:pPr>
        <w:rPr>
          <w:rFonts w:ascii="Times New Roman" w:hAnsi="Times New Roman" w:cs="Times New Roman"/>
          <w:sz w:val="22"/>
        </w:rPr>
      </w:pPr>
    </w:p>
    <w:p w14:paraId="38FBFD95" w14:textId="1FF33058" w:rsidR="00F47104" w:rsidRDefault="00F47104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F</w:t>
      </w:r>
      <w:r>
        <w:rPr>
          <w:rFonts w:ascii="Times New Roman" w:hAnsi="Times New Roman" w:cs="Times New Roman" w:hint="eastAsia"/>
          <w:sz w:val="22"/>
        </w:rPr>
        <w:t>igure S3.</w:t>
      </w:r>
      <w:r w:rsidR="005C4281">
        <w:rPr>
          <w:rFonts w:ascii="Times New Roman" w:hAnsi="Times New Roman" w:cs="Times New Roman" w:hint="eastAsia"/>
          <w:sz w:val="22"/>
        </w:rPr>
        <w:t xml:space="preserve"> </w:t>
      </w:r>
      <w:r w:rsidR="005C4281">
        <w:rPr>
          <w:rFonts w:ascii="Times New Roman" w:hAnsi="Times New Roman" w:cs="Times New Roman"/>
          <w:sz w:val="22"/>
        </w:rPr>
        <w:t>Overall</w:t>
      </w:r>
      <w:r w:rsidR="005C4281">
        <w:rPr>
          <w:rFonts w:ascii="Times New Roman" w:hAnsi="Times New Roman" w:cs="Times New Roman" w:hint="eastAsia"/>
          <w:sz w:val="22"/>
        </w:rPr>
        <w:t xml:space="preserve"> survival by </w:t>
      </w:r>
      <w:r w:rsidR="005A0850">
        <w:rPr>
          <w:rFonts w:ascii="Times New Roman" w:hAnsi="Times New Roman" w:cs="Times New Roman" w:hint="eastAsia"/>
          <w:sz w:val="22"/>
        </w:rPr>
        <w:t>temozolomide treatment</w:t>
      </w:r>
      <w:r w:rsidR="005C4281">
        <w:rPr>
          <w:rFonts w:ascii="Times New Roman" w:hAnsi="Times New Roman" w:cs="Times New Roman" w:hint="eastAsia"/>
          <w:sz w:val="22"/>
        </w:rPr>
        <w:t>. Elderly (</w:t>
      </w:r>
      <w:r w:rsidR="00AD4E91">
        <w:rPr>
          <w:rFonts w:ascii="Times New Roman" w:hAnsi="Times New Roman" w:cs="Times New Roman" w:hint="eastAsia"/>
          <w:sz w:val="22"/>
        </w:rPr>
        <w:t>a</w:t>
      </w:r>
      <w:r w:rsidR="005C4281">
        <w:rPr>
          <w:rFonts w:ascii="Times New Roman" w:hAnsi="Times New Roman" w:cs="Times New Roman" w:hint="eastAsia"/>
          <w:sz w:val="22"/>
        </w:rPr>
        <w:t>), and non-Elderly (</w:t>
      </w:r>
      <w:r w:rsidR="00AD4E91">
        <w:rPr>
          <w:rFonts w:ascii="Times New Roman" w:hAnsi="Times New Roman" w:cs="Times New Roman" w:hint="eastAsia"/>
          <w:sz w:val="22"/>
        </w:rPr>
        <w:t>b</w:t>
      </w:r>
      <w:r w:rsidR="005C4281">
        <w:rPr>
          <w:rFonts w:ascii="Times New Roman" w:hAnsi="Times New Roman" w:cs="Times New Roman" w:hint="eastAsia"/>
          <w:sz w:val="22"/>
        </w:rPr>
        <w:t xml:space="preserve">) </w:t>
      </w:r>
      <w:r w:rsidR="00AD4E91">
        <w:rPr>
          <w:rFonts w:ascii="Times New Roman" w:hAnsi="Times New Roman" w:cs="Times New Roman" w:hint="eastAsia"/>
          <w:sz w:val="22"/>
        </w:rPr>
        <w:t>without appl</w:t>
      </w:r>
      <w:r w:rsidR="00C34126">
        <w:rPr>
          <w:rFonts w:ascii="Times New Roman" w:hAnsi="Times New Roman" w:cs="Times New Roman" w:hint="eastAsia"/>
          <w:sz w:val="22"/>
        </w:rPr>
        <w:t xml:space="preserve">ying </w:t>
      </w:r>
      <w:r w:rsidR="005C4281">
        <w:rPr>
          <w:rFonts w:ascii="Times New Roman" w:hAnsi="Times New Roman" w:cs="Times New Roman" w:hint="eastAsia"/>
          <w:sz w:val="22"/>
        </w:rPr>
        <w:t>S-IPTW curved</w:t>
      </w:r>
      <w:r w:rsidR="00E040C6">
        <w:rPr>
          <w:rFonts w:ascii="Times New Roman" w:hAnsi="Times New Roman" w:cs="Times New Roman" w:hint="eastAsia"/>
          <w:sz w:val="22"/>
        </w:rPr>
        <w:t xml:space="preserve"> by temozolomide treatment.</w:t>
      </w:r>
      <w:r w:rsidR="005C4281">
        <w:rPr>
          <w:rFonts w:ascii="Times New Roman" w:hAnsi="Times New Roman" w:cs="Times New Roman" w:hint="eastAsia"/>
          <w:sz w:val="22"/>
        </w:rPr>
        <w:t xml:space="preserve"> The number of cases at risk over time is shown below the curves.</w:t>
      </w:r>
    </w:p>
    <w:p w14:paraId="3F07A683" w14:textId="77777777" w:rsidR="00E040C6" w:rsidRDefault="00E040C6">
      <w:pPr>
        <w:rPr>
          <w:rFonts w:ascii="Times New Roman" w:hAnsi="Times New Roman" w:cs="Times New Roman"/>
          <w:sz w:val="22"/>
        </w:rPr>
      </w:pPr>
    </w:p>
    <w:p w14:paraId="4567CAE0" w14:textId="052A3BCA" w:rsidR="00E040C6" w:rsidRDefault="00E040C6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 w:hint="eastAsia"/>
          <w:sz w:val="22"/>
        </w:rPr>
        <w:t>Figure S4</w:t>
      </w:r>
      <w:r w:rsidR="001A5299">
        <w:rPr>
          <w:rFonts w:ascii="Times New Roman" w:hAnsi="Times New Roman" w:cs="Times New Roman" w:hint="eastAsia"/>
          <w:sz w:val="22"/>
        </w:rPr>
        <w:t xml:space="preserve">. </w:t>
      </w:r>
      <w:r w:rsidR="001A5299">
        <w:rPr>
          <w:rFonts w:ascii="Times New Roman" w:hAnsi="Times New Roman" w:cs="Times New Roman"/>
          <w:sz w:val="22"/>
        </w:rPr>
        <w:t>Overall</w:t>
      </w:r>
      <w:r w:rsidR="001A5299">
        <w:rPr>
          <w:rFonts w:ascii="Times New Roman" w:hAnsi="Times New Roman" w:cs="Times New Roman" w:hint="eastAsia"/>
          <w:sz w:val="22"/>
        </w:rPr>
        <w:t xml:space="preserve"> survival by temozolomide treatment after </w:t>
      </w:r>
      <w:r w:rsidR="008F096A">
        <w:rPr>
          <w:rFonts w:ascii="Times New Roman" w:hAnsi="Times New Roman" w:cs="Times New Roman" w:hint="eastAsia"/>
          <w:sz w:val="22"/>
        </w:rPr>
        <w:t xml:space="preserve">RT session among </w:t>
      </w:r>
      <w:r w:rsidR="009D056F">
        <w:rPr>
          <w:rFonts w:ascii="Times New Roman" w:hAnsi="Times New Roman" w:cs="Times New Roman" w:hint="eastAsia"/>
          <w:sz w:val="22"/>
        </w:rPr>
        <w:t xml:space="preserve">the </w:t>
      </w:r>
      <w:r w:rsidR="008F096A">
        <w:rPr>
          <w:rFonts w:ascii="Times New Roman" w:hAnsi="Times New Roman" w:cs="Times New Roman" w:hint="eastAsia"/>
          <w:sz w:val="22"/>
        </w:rPr>
        <w:t>cases with temozolomide treatment history</w:t>
      </w:r>
      <w:r w:rsidR="00946672">
        <w:rPr>
          <w:rFonts w:ascii="Times New Roman" w:hAnsi="Times New Roman" w:cs="Times New Roman" w:hint="eastAsia"/>
          <w:sz w:val="22"/>
        </w:rPr>
        <w:t xml:space="preserve">. </w:t>
      </w:r>
      <w:r w:rsidR="001A5299">
        <w:rPr>
          <w:rFonts w:ascii="Times New Roman" w:hAnsi="Times New Roman" w:cs="Times New Roman" w:hint="eastAsia"/>
          <w:sz w:val="22"/>
        </w:rPr>
        <w:t>The number of cases at risk over time is shown below the curves.</w:t>
      </w:r>
    </w:p>
    <w:p w14:paraId="1DA730B1" w14:textId="77777777" w:rsidR="009D056F" w:rsidRDefault="009D056F">
      <w:pPr>
        <w:rPr>
          <w:rFonts w:ascii="Times New Roman" w:hAnsi="Times New Roman" w:cs="Times New Roman"/>
          <w:sz w:val="22"/>
        </w:rPr>
      </w:pPr>
    </w:p>
    <w:p w14:paraId="51A36851" w14:textId="426C6FFE" w:rsidR="009D056F" w:rsidRDefault="009D056F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 w:hint="eastAsia"/>
          <w:sz w:val="22"/>
        </w:rPr>
        <w:t xml:space="preserve">Figure S5. Histogram of the </w:t>
      </w:r>
      <w:r w:rsidR="008F0501">
        <w:rPr>
          <w:rFonts w:ascii="Times New Roman" w:hAnsi="Times New Roman" w:cs="Times New Roman" w:hint="eastAsia"/>
          <w:sz w:val="22"/>
        </w:rPr>
        <w:t>days of prescription</w:t>
      </w:r>
      <w:r w:rsidR="007C22A9">
        <w:rPr>
          <w:rFonts w:ascii="Times New Roman" w:hAnsi="Times New Roman" w:cs="Times New Roman" w:hint="eastAsia"/>
          <w:sz w:val="22"/>
        </w:rPr>
        <w:t xml:space="preserve"> of temozolomide</w:t>
      </w:r>
      <w:r w:rsidR="008F0501">
        <w:rPr>
          <w:rFonts w:ascii="Times New Roman" w:hAnsi="Times New Roman" w:cs="Times New Roman" w:hint="eastAsia"/>
          <w:sz w:val="22"/>
        </w:rPr>
        <w:t xml:space="preserve"> </w:t>
      </w:r>
      <w:r w:rsidR="007C22A9">
        <w:rPr>
          <w:rFonts w:ascii="Times New Roman" w:hAnsi="Times New Roman" w:cs="Times New Roman" w:hint="eastAsia"/>
          <w:sz w:val="22"/>
        </w:rPr>
        <w:t>after RT. All age (a), Elderly (b), and non-Elderly (c) group.</w:t>
      </w:r>
    </w:p>
    <w:p w14:paraId="14A813CF" w14:textId="77777777" w:rsidR="00E12369" w:rsidRDefault="00E12369">
      <w:pPr>
        <w:rPr>
          <w:rFonts w:ascii="Times New Roman" w:hAnsi="Times New Roman" w:cs="Times New Roman"/>
          <w:sz w:val="22"/>
        </w:rPr>
      </w:pPr>
    </w:p>
    <w:p w14:paraId="323718DA" w14:textId="7B210E2F" w:rsidR="00E12369" w:rsidRPr="00E12369" w:rsidRDefault="00E12369" w:rsidP="00E12369">
      <w:pPr>
        <w:rPr>
          <w:rFonts w:ascii="Times New Roman" w:hAnsi="Times New Roman" w:cs="Times New Roman"/>
          <w:sz w:val="22"/>
        </w:rPr>
      </w:pPr>
      <w:r w:rsidRPr="00E12369">
        <w:rPr>
          <w:rFonts w:ascii="Times New Roman" w:hAnsi="Times New Roman" w:cs="Times New Roman"/>
          <w:sz w:val="22"/>
        </w:rPr>
        <w:t xml:space="preserve">Figure </w:t>
      </w:r>
      <w:r>
        <w:rPr>
          <w:rFonts w:ascii="Times New Roman" w:hAnsi="Times New Roman" w:cs="Times New Roman" w:hint="eastAsia"/>
          <w:sz w:val="22"/>
        </w:rPr>
        <w:t>S6</w:t>
      </w:r>
      <w:r w:rsidRPr="00E12369">
        <w:rPr>
          <w:rFonts w:ascii="Times New Roman" w:hAnsi="Times New Roman" w:cs="Times New Roman"/>
          <w:sz w:val="22"/>
        </w:rPr>
        <w:t>. Overall survival by completion of standard temozolomide therapy. All age (a), Elderly (b), and non-Elderly (c) group after S-IPTW applied curved by RT courses among all cases. The number of cases at risk over time is shown below the curves.</w:t>
      </w:r>
    </w:p>
    <w:p w14:paraId="710BF064" w14:textId="77777777" w:rsidR="00E12369" w:rsidRPr="001B04F3" w:rsidRDefault="00E12369">
      <w:pPr>
        <w:rPr>
          <w:rFonts w:ascii="Times New Roman" w:hAnsi="Times New Roman" w:cs="Times New Roman" w:hint="eastAsia"/>
          <w:sz w:val="22"/>
        </w:rPr>
      </w:pPr>
    </w:p>
    <w:sectPr w:rsidR="00E12369" w:rsidRPr="001B04F3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B1A6711" w14:textId="77777777" w:rsidR="00072B26" w:rsidRDefault="00072B26" w:rsidP="008C5336">
      <w:pPr>
        <w:spacing w:after="0" w:line="240" w:lineRule="auto"/>
      </w:pPr>
      <w:r>
        <w:separator/>
      </w:r>
    </w:p>
  </w:endnote>
  <w:endnote w:type="continuationSeparator" w:id="0">
    <w:p w14:paraId="79780223" w14:textId="77777777" w:rsidR="00072B26" w:rsidRDefault="00072B26" w:rsidP="008C53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E6DB320" w14:textId="77777777" w:rsidR="00072B26" w:rsidRDefault="00072B26" w:rsidP="008C5336">
      <w:pPr>
        <w:spacing w:after="0" w:line="240" w:lineRule="auto"/>
      </w:pPr>
      <w:r>
        <w:separator/>
      </w:r>
    </w:p>
  </w:footnote>
  <w:footnote w:type="continuationSeparator" w:id="0">
    <w:p w14:paraId="612256CD" w14:textId="77777777" w:rsidR="00072B26" w:rsidRDefault="00072B26" w:rsidP="008C533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35D0"/>
    <w:rsid w:val="0000082D"/>
    <w:rsid w:val="000014A5"/>
    <w:rsid w:val="00006E95"/>
    <w:rsid w:val="0000789A"/>
    <w:rsid w:val="0001523A"/>
    <w:rsid w:val="000208C9"/>
    <w:rsid w:val="00022B2D"/>
    <w:rsid w:val="00037EED"/>
    <w:rsid w:val="0007050C"/>
    <w:rsid w:val="00070F4B"/>
    <w:rsid w:val="00072B26"/>
    <w:rsid w:val="00072BC3"/>
    <w:rsid w:val="00075E07"/>
    <w:rsid w:val="00080744"/>
    <w:rsid w:val="0009206D"/>
    <w:rsid w:val="00095397"/>
    <w:rsid w:val="000A2213"/>
    <w:rsid w:val="000A6C31"/>
    <w:rsid w:val="000C0AC6"/>
    <w:rsid w:val="000C4F39"/>
    <w:rsid w:val="000E0CAC"/>
    <w:rsid w:val="000E4B00"/>
    <w:rsid w:val="000E5647"/>
    <w:rsid w:val="000F35D0"/>
    <w:rsid w:val="000F5DF8"/>
    <w:rsid w:val="00100BA2"/>
    <w:rsid w:val="00104A82"/>
    <w:rsid w:val="001051C5"/>
    <w:rsid w:val="0011375C"/>
    <w:rsid w:val="00115D73"/>
    <w:rsid w:val="0013487D"/>
    <w:rsid w:val="00142AEB"/>
    <w:rsid w:val="00144AA4"/>
    <w:rsid w:val="001507C9"/>
    <w:rsid w:val="00156740"/>
    <w:rsid w:val="00180676"/>
    <w:rsid w:val="00192468"/>
    <w:rsid w:val="00193805"/>
    <w:rsid w:val="00196EDE"/>
    <w:rsid w:val="00197722"/>
    <w:rsid w:val="001A3938"/>
    <w:rsid w:val="001A5299"/>
    <w:rsid w:val="001A5FB1"/>
    <w:rsid w:val="001B04F3"/>
    <w:rsid w:val="001C61E1"/>
    <w:rsid w:val="001F15B2"/>
    <w:rsid w:val="00200CDF"/>
    <w:rsid w:val="00203ED5"/>
    <w:rsid w:val="002057CC"/>
    <w:rsid w:val="002426D8"/>
    <w:rsid w:val="00243741"/>
    <w:rsid w:val="002737D6"/>
    <w:rsid w:val="0028039B"/>
    <w:rsid w:val="00292C83"/>
    <w:rsid w:val="0029430B"/>
    <w:rsid w:val="002A6FD4"/>
    <w:rsid w:val="002A7257"/>
    <w:rsid w:val="002C7DB0"/>
    <w:rsid w:val="002D4A0F"/>
    <w:rsid w:val="002E2E4A"/>
    <w:rsid w:val="002E6DD8"/>
    <w:rsid w:val="002F5764"/>
    <w:rsid w:val="00322625"/>
    <w:rsid w:val="0035446B"/>
    <w:rsid w:val="003672CC"/>
    <w:rsid w:val="00373E07"/>
    <w:rsid w:val="003A2853"/>
    <w:rsid w:val="003B03C3"/>
    <w:rsid w:val="003B3A2E"/>
    <w:rsid w:val="003B56B3"/>
    <w:rsid w:val="003C3E3D"/>
    <w:rsid w:val="003C59EF"/>
    <w:rsid w:val="003D5265"/>
    <w:rsid w:val="003D7B30"/>
    <w:rsid w:val="003E063B"/>
    <w:rsid w:val="003E4002"/>
    <w:rsid w:val="003E51B4"/>
    <w:rsid w:val="003E7B38"/>
    <w:rsid w:val="003F40F5"/>
    <w:rsid w:val="00402D66"/>
    <w:rsid w:val="004214AB"/>
    <w:rsid w:val="004370B4"/>
    <w:rsid w:val="004379BB"/>
    <w:rsid w:val="00442189"/>
    <w:rsid w:val="004468C6"/>
    <w:rsid w:val="00471186"/>
    <w:rsid w:val="004768A3"/>
    <w:rsid w:val="00485317"/>
    <w:rsid w:val="00487FC4"/>
    <w:rsid w:val="00494197"/>
    <w:rsid w:val="004A2510"/>
    <w:rsid w:val="004A64D8"/>
    <w:rsid w:val="004B38A9"/>
    <w:rsid w:val="004E5D71"/>
    <w:rsid w:val="00513BF2"/>
    <w:rsid w:val="00516406"/>
    <w:rsid w:val="00543418"/>
    <w:rsid w:val="00543816"/>
    <w:rsid w:val="005439FA"/>
    <w:rsid w:val="005621F2"/>
    <w:rsid w:val="00573BC0"/>
    <w:rsid w:val="00574CC0"/>
    <w:rsid w:val="005846CF"/>
    <w:rsid w:val="00584EB0"/>
    <w:rsid w:val="005A0850"/>
    <w:rsid w:val="005A697B"/>
    <w:rsid w:val="005C0CAB"/>
    <w:rsid w:val="005C4281"/>
    <w:rsid w:val="005C517C"/>
    <w:rsid w:val="005C5E78"/>
    <w:rsid w:val="005C5F3F"/>
    <w:rsid w:val="005D0401"/>
    <w:rsid w:val="005D3CAC"/>
    <w:rsid w:val="005E6E03"/>
    <w:rsid w:val="005F1209"/>
    <w:rsid w:val="005F5BF5"/>
    <w:rsid w:val="005F72BF"/>
    <w:rsid w:val="00602A93"/>
    <w:rsid w:val="00604B14"/>
    <w:rsid w:val="00615EDA"/>
    <w:rsid w:val="00623AAD"/>
    <w:rsid w:val="00624645"/>
    <w:rsid w:val="00642B4E"/>
    <w:rsid w:val="00642CED"/>
    <w:rsid w:val="0064763A"/>
    <w:rsid w:val="00650C22"/>
    <w:rsid w:val="006562F3"/>
    <w:rsid w:val="00671415"/>
    <w:rsid w:val="00672C5F"/>
    <w:rsid w:val="00674DED"/>
    <w:rsid w:val="00675CFE"/>
    <w:rsid w:val="00676AA7"/>
    <w:rsid w:val="00683B30"/>
    <w:rsid w:val="00685B7C"/>
    <w:rsid w:val="006B0221"/>
    <w:rsid w:val="006C3591"/>
    <w:rsid w:val="006E26C3"/>
    <w:rsid w:val="006E5E48"/>
    <w:rsid w:val="0070070A"/>
    <w:rsid w:val="00701514"/>
    <w:rsid w:val="007021E3"/>
    <w:rsid w:val="007137D0"/>
    <w:rsid w:val="00723398"/>
    <w:rsid w:val="007265CD"/>
    <w:rsid w:val="00732686"/>
    <w:rsid w:val="00733E35"/>
    <w:rsid w:val="00753458"/>
    <w:rsid w:val="00770352"/>
    <w:rsid w:val="0077241C"/>
    <w:rsid w:val="00786244"/>
    <w:rsid w:val="007A51D9"/>
    <w:rsid w:val="007A677C"/>
    <w:rsid w:val="007C22A9"/>
    <w:rsid w:val="007E0FF1"/>
    <w:rsid w:val="007E5366"/>
    <w:rsid w:val="007E63C2"/>
    <w:rsid w:val="007E6787"/>
    <w:rsid w:val="007F5230"/>
    <w:rsid w:val="007F6EF3"/>
    <w:rsid w:val="00805E3C"/>
    <w:rsid w:val="00815EDF"/>
    <w:rsid w:val="0082760F"/>
    <w:rsid w:val="00832085"/>
    <w:rsid w:val="00864E39"/>
    <w:rsid w:val="0087005A"/>
    <w:rsid w:val="00885B9E"/>
    <w:rsid w:val="008C5336"/>
    <w:rsid w:val="008D38A6"/>
    <w:rsid w:val="008E0769"/>
    <w:rsid w:val="008E4F9D"/>
    <w:rsid w:val="008F0501"/>
    <w:rsid w:val="008F096A"/>
    <w:rsid w:val="00903A34"/>
    <w:rsid w:val="0091250F"/>
    <w:rsid w:val="00946672"/>
    <w:rsid w:val="00973CCA"/>
    <w:rsid w:val="009A5B08"/>
    <w:rsid w:val="009D056F"/>
    <w:rsid w:val="00A0101D"/>
    <w:rsid w:val="00A11B72"/>
    <w:rsid w:val="00A14D05"/>
    <w:rsid w:val="00A15704"/>
    <w:rsid w:val="00A158EB"/>
    <w:rsid w:val="00A2276A"/>
    <w:rsid w:val="00A33E36"/>
    <w:rsid w:val="00A4384D"/>
    <w:rsid w:val="00A60BAF"/>
    <w:rsid w:val="00A92C1A"/>
    <w:rsid w:val="00A96C0E"/>
    <w:rsid w:val="00A975A1"/>
    <w:rsid w:val="00AD4E91"/>
    <w:rsid w:val="00B054C5"/>
    <w:rsid w:val="00B05BDA"/>
    <w:rsid w:val="00B27E32"/>
    <w:rsid w:val="00B33623"/>
    <w:rsid w:val="00B56639"/>
    <w:rsid w:val="00B663F8"/>
    <w:rsid w:val="00B8100D"/>
    <w:rsid w:val="00B90D34"/>
    <w:rsid w:val="00BC52E9"/>
    <w:rsid w:val="00BD2C10"/>
    <w:rsid w:val="00BD39F8"/>
    <w:rsid w:val="00BD58EB"/>
    <w:rsid w:val="00BD5D32"/>
    <w:rsid w:val="00BF2D82"/>
    <w:rsid w:val="00C0131B"/>
    <w:rsid w:val="00C04907"/>
    <w:rsid w:val="00C26C21"/>
    <w:rsid w:val="00C34126"/>
    <w:rsid w:val="00C40EA4"/>
    <w:rsid w:val="00C471B9"/>
    <w:rsid w:val="00C51A6D"/>
    <w:rsid w:val="00C55D6E"/>
    <w:rsid w:val="00C746DC"/>
    <w:rsid w:val="00CA32B2"/>
    <w:rsid w:val="00CB1333"/>
    <w:rsid w:val="00CB23BD"/>
    <w:rsid w:val="00CD2FC5"/>
    <w:rsid w:val="00CD565B"/>
    <w:rsid w:val="00D007FD"/>
    <w:rsid w:val="00D06055"/>
    <w:rsid w:val="00D21C44"/>
    <w:rsid w:val="00D22533"/>
    <w:rsid w:val="00D3097B"/>
    <w:rsid w:val="00D30A37"/>
    <w:rsid w:val="00D63637"/>
    <w:rsid w:val="00D72A34"/>
    <w:rsid w:val="00D87303"/>
    <w:rsid w:val="00D97FF7"/>
    <w:rsid w:val="00DA4AA6"/>
    <w:rsid w:val="00DB49D6"/>
    <w:rsid w:val="00DC160D"/>
    <w:rsid w:val="00DD0AA4"/>
    <w:rsid w:val="00DE2042"/>
    <w:rsid w:val="00DF3921"/>
    <w:rsid w:val="00E040C6"/>
    <w:rsid w:val="00E12369"/>
    <w:rsid w:val="00E1637C"/>
    <w:rsid w:val="00E22D42"/>
    <w:rsid w:val="00E41981"/>
    <w:rsid w:val="00EA2DDB"/>
    <w:rsid w:val="00EA7FF1"/>
    <w:rsid w:val="00EC635A"/>
    <w:rsid w:val="00ED2EE6"/>
    <w:rsid w:val="00EE6BD3"/>
    <w:rsid w:val="00F05BED"/>
    <w:rsid w:val="00F21B08"/>
    <w:rsid w:val="00F2616C"/>
    <w:rsid w:val="00F4198C"/>
    <w:rsid w:val="00F42D4F"/>
    <w:rsid w:val="00F47104"/>
    <w:rsid w:val="00FB1FDC"/>
    <w:rsid w:val="00FC5991"/>
    <w:rsid w:val="00FD4882"/>
    <w:rsid w:val="00FF72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C629510"/>
  <w15:chartTrackingRefBased/>
  <w15:docId w15:val="{58C24A8F-24D6-42AB-913C-6B399B0D88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qFormat/>
    <w:rsid w:val="000F35D0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0F35D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0F35D0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0F35D0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0F35D0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0F35D0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0F35D0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0F35D0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0F35D0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0F35D0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Char">
    <w:name w:val="제목 2 Char"/>
    <w:basedOn w:val="a0"/>
    <w:link w:val="2"/>
    <w:uiPriority w:val="9"/>
    <w:semiHidden/>
    <w:rsid w:val="000F35D0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Char">
    <w:name w:val="제목 3 Char"/>
    <w:basedOn w:val="a0"/>
    <w:link w:val="3"/>
    <w:uiPriority w:val="9"/>
    <w:semiHidden/>
    <w:rsid w:val="000F35D0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Char">
    <w:name w:val="제목 4 Char"/>
    <w:basedOn w:val="a0"/>
    <w:link w:val="4"/>
    <w:uiPriority w:val="9"/>
    <w:semiHidden/>
    <w:rsid w:val="000F35D0"/>
    <w:rPr>
      <w:rFonts w:asciiTheme="majorHAnsi" w:eastAsiaTheme="majorEastAsia" w:hAnsiTheme="majorHAnsi" w:cstheme="majorBidi"/>
      <w:color w:val="000000" w:themeColor="text1"/>
    </w:rPr>
  </w:style>
  <w:style w:type="character" w:customStyle="1" w:styleId="5Char">
    <w:name w:val="제목 5 Char"/>
    <w:basedOn w:val="a0"/>
    <w:link w:val="5"/>
    <w:uiPriority w:val="9"/>
    <w:semiHidden/>
    <w:rsid w:val="000F35D0"/>
    <w:rPr>
      <w:rFonts w:asciiTheme="majorHAnsi" w:eastAsiaTheme="majorEastAsia" w:hAnsiTheme="majorHAnsi" w:cstheme="majorBidi"/>
      <w:color w:val="000000" w:themeColor="text1"/>
    </w:rPr>
  </w:style>
  <w:style w:type="character" w:customStyle="1" w:styleId="6Char">
    <w:name w:val="제목 6 Char"/>
    <w:basedOn w:val="a0"/>
    <w:link w:val="6"/>
    <w:uiPriority w:val="9"/>
    <w:semiHidden/>
    <w:rsid w:val="000F35D0"/>
    <w:rPr>
      <w:rFonts w:asciiTheme="majorHAnsi" w:eastAsiaTheme="majorEastAsia" w:hAnsiTheme="majorHAnsi" w:cstheme="majorBidi"/>
      <w:color w:val="000000" w:themeColor="text1"/>
    </w:rPr>
  </w:style>
  <w:style w:type="character" w:customStyle="1" w:styleId="7Char">
    <w:name w:val="제목 7 Char"/>
    <w:basedOn w:val="a0"/>
    <w:link w:val="7"/>
    <w:uiPriority w:val="9"/>
    <w:semiHidden/>
    <w:rsid w:val="000F35D0"/>
    <w:rPr>
      <w:rFonts w:asciiTheme="majorHAnsi" w:eastAsiaTheme="majorEastAsia" w:hAnsiTheme="majorHAnsi" w:cstheme="majorBidi"/>
      <w:color w:val="000000" w:themeColor="text1"/>
    </w:rPr>
  </w:style>
  <w:style w:type="character" w:customStyle="1" w:styleId="8Char">
    <w:name w:val="제목 8 Char"/>
    <w:basedOn w:val="a0"/>
    <w:link w:val="8"/>
    <w:uiPriority w:val="9"/>
    <w:semiHidden/>
    <w:rsid w:val="000F35D0"/>
    <w:rPr>
      <w:rFonts w:asciiTheme="majorHAnsi" w:eastAsiaTheme="majorEastAsia" w:hAnsiTheme="majorHAnsi" w:cstheme="majorBidi"/>
      <w:color w:val="000000" w:themeColor="text1"/>
    </w:rPr>
  </w:style>
  <w:style w:type="character" w:customStyle="1" w:styleId="9Char">
    <w:name w:val="제목 9 Char"/>
    <w:basedOn w:val="a0"/>
    <w:link w:val="9"/>
    <w:uiPriority w:val="9"/>
    <w:semiHidden/>
    <w:rsid w:val="000F35D0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Char"/>
    <w:uiPriority w:val="10"/>
    <w:qFormat/>
    <w:rsid w:val="000F35D0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제목 Char"/>
    <w:basedOn w:val="a0"/>
    <w:link w:val="a3"/>
    <w:uiPriority w:val="10"/>
    <w:rsid w:val="000F35D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0F35D0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부제 Char"/>
    <w:basedOn w:val="a0"/>
    <w:link w:val="a4"/>
    <w:uiPriority w:val="11"/>
    <w:rsid w:val="000F35D0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0F35D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인용 Char"/>
    <w:basedOn w:val="a0"/>
    <w:link w:val="a5"/>
    <w:uiPriority w:val="29"/>
    <w:rsid w:val="000F35D0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0F35D0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0F35D0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0F35D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강한 인용 Char"/>
    <w:basedOn w:val="a0"/>
    <w:link w:val="a8"/>
    <w:uiPriority w:val="30"/>
    <w:rsid w:val="000F35D0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0F35D0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Char3"/>
    <w:uiPriority w:val="99"/>
    <w:unhideWhenUsed/>
    <w:rsid w:val="008C5336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머리글 Char"/>
    <w:basedOn w:val="a0"/>
    <w:link w:val="aa"/>
    <w:uiPriority w:val="99"/>
    <w:rsid w:val="008C5336"/>
  </w:style>
  <w:style w:type="paragraph" w:styleId="ab">
    <w:name w:val="footer"/>
    <w:basedOn w:val="a"/>
    <w:link w:val="Char4"/>
    <w:uiPriority w:val="99"/>
    <w:unhideWhenUsed/>
    <w:rsid w:val="008C5336"/>
    <w:pPr>
      <w:tabs>
        <w:tab w:val="center" w:pos="4513"/>
        <w:tab w:val="right" w:pos="9026"/>
      </w:tabs>
      <w:snapToGrid w:val="0"/>
    </w:pPr>
  </w:style>
  <w:style w:type="character" w:customStyle="1" w:styleId="Char4">
    <w:name w:val="바닥글 Char"/>
    <w:basedOn w:val="a0"/>
    <w:link w:val="ab"/>
    <w:uiPriority w:val="99"/>
    <w:rsid w:val="008C5336"/>
  </w:style>
  <w:style w:type="table" w:styleId="ac">
    <w:name w:val="Table Grid"/>
    <w:basedOn w:val="a1"/>
    <w:uiPriority w:val="39"/>
    <w:rsid w:val="00EC63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0">
    <w:name w:val="Plain Table 2"/>
    <w:basedOn w:val="a1"/>
    <w:uiPriority w:val="42"/>
    <w:rsid w:val="00EC635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5167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08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DFC54E-F9C4-4941-BB0A-BD0BEF9EF0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1</Pages>
  <Words>191</Words>
  <Characters>957</Characters>
  <Application>Microsoft Office Word</Application>
  <DocSecurity>0</DocSecurity>
  <Lines>19</Lines>
  <Paragraphs>7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Yongkyun WON</dc:creator>
  <cp:keywords/>
  <dc:description/>
  <cp:lastModifiedBy>Yongkyun WON</cp:lastModifiedBy>
  <cp:revision>237</cp:revision>
  <dcterms:created xsi:type="dcterms:W3CDTF">2024-05-26T02:31:00Z</dcterms:created>
  <dcterms:modified xsi:type="dcterms:W3CDTF">2024-08-19T00:40:00Z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70188210dd7d2c3111586d042c735952bbbd19e984f5a28aafec85840df25a6d</vt:lpwstr>
  </property>
</Properties>
</file>