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EFBC" w14:textId="2A9B3103" w:rsidR="00AF5758" w:rsidRPr="003D1F80" w:rsidRDefault="004B39C9" w:rsidP="004B39C9">
      <w:pPr>
        <w:pStyle w:val="Title"/>
        <w:rPr>
          <w:lang w:val="en-GB"/>
        </w:rPr>
      </w:pPr>
      <w:r w:rsidRPr="003D1F80">
        <w:rPr>
          <w:lang w:val="en-GB"/>
        </w:rPr>
        <w:t>Supplementary note</w:t>
      </w:r>
    </w:p>
    <w:p w14:paraId="7BB8AF22" w14:textId="06D5DEC4" w:rsidR="004B39C9" w:rsidRPr="003D1F80" w:rsidRDefault="004B39C9" w:rsidP="004B39C9">
      <w:pPr>
        <w:pStyle w:val="Subtitle"/>
        <w:rPr>
          <w:lang w:val="en-GB"/>
        </w:rPr>
      </w:pPr>
      <w:r w:rsidRPr="003D1F80">
        <w:rPr>
          <w:lang w:val="en-GB"/>
        </w:rPr>
        <w:t>Original article</w:t>
      </w:r>
      <w:proofErr w:type="gramStart"/>
      <w:r w:rsidRPr="003D1F80">
        <w:rPr>
          <w:lang w:val="en-GB"/>
        </w:rPr>
        <w:t>: ”</w:t>
      </w:r>
      <w:proofErr w:type="gramEnd"/>
      <w:r w:rsidRPr="003D1F80">
        <w:rPr>
          <w:lang w:val="en-GB"/>
        </w:rPr>
        <w:t xml:space="preserve"> 131 genetic loci highlight immunological pathways and tissues in nasal polyposis and asthma”</w:t>
      </w:r>
    </w:p>
    <w:sdt>
      <w:sdtPr>
        <w:rPr>
          <w:rFonts w:ascii="Times New Roman" w:eastAsiaTheme="minorHAnsi" w:hAnsi="Times New Roman" w:cstheme="minorBidi"/>
          <w:color w:val="auto"/>
          <w:kern w:val="2"/>
          <w:sz w:val="22"/>
          <w:szCs w:val="22"/>
          <w:lang w:val="en-GB"/>
          <w14:ligatures w14:val="standardContextual"/>
        </w:rPr>
        <w:id w:val="15169523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A64A51" w14:textId="47FAFEEA" w:rsidR="004B39C9" w:rsidRPr="003D1F80" w:rsidRDefault="004B39C9">
          <w:pPr>
            <w:pStyle w:val="TOCHeading"/>
            <w:rPr>
              <w:rStyle w:val="Heading1Char"/>
              <w:color w:val="auto"/>
              <w:lang w:val="en-GB"/>
            </w:rPr>
          </w:pPr>
          <w:r w:rsidRPr="003D1F80">
            <w:rPr>
              <w:rStyle w:val="Heading1Char"/>
              <w:color w:val="auto"/>
              <w:lang w:val="en-GB"/>
            </w:rPr>
            <w:t>Contents</w:t>
          </w:r>
        </w:p>
        <w:p w14:paraId="1631BC46" w14:textId="429C737C" w:rsidR="000304E6" w:rsidRDefault="004B39C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eastAsia="fi-FI"/>
            </w:rPr>
          </w:pPr>
          <w:r w:rsidRPr="003D1F80">
            <w:rPr>
              <w:lang w:val="en-GB"/>
            </w:rPr>
            <w:fldChar w:fldCharType="begin"/>
          </w:r>
          <w:r w:rsidRPr="003D1F80">
            <w:rPr>
              <w:lang w:val="en-GB"/>
            </w:rPr>
            <w:instrText xml:space="preserve"> TOC \o "1-3" \h \z \u </w:instrText>
          </w:r>
          <w:r w:rsidRPr="003D1F80">
            <w:rPr>
              <w:lang w:val="en-GB"/>
            </w:rPr>
            <w:fldChar w:fldCharType="separate"/>
          </w:r>
          <w:hyperlink w:anchor="_Toc173932949" w:history="1">
            <w:r w:rsidR="000304E6" w:rsidRPr="005C56D1">
              <w:rPr>
                <w:rStyle w:val="Hyperlink"/>
                <w:noProof/>
                <w:lang w:val="en-GB"/>
              </w:rPr>
              <w:t>Tables</w:t>
            </w:r>
            <w:r w:rsidR="000304E6">
              <w:rPr>
                <w:noProof/>
                <w:webHidden/>
              </w:rPr>
              <w:tab/>
            </w:r>
            <w:r w:rsidR="000304E6">
              <w:rPr>
                <w:noProof/>
                <w:webHidden/>
              </w:rPr>
              <w:fldChar w:fldCharType="begin"/>
            </w:r>
            <w:r w:rsidR="000304E6">
              <w:rPr>
                <w:noProof/>
                <w:webHidden/>
              </w:rPr>
              <w:instrText xml:space="preserve"> PAGEREF _Toc173932949 \h </w:instrText>
            </w:r>
            <w:r w:rsidR="000304E6">
              <w:rPr>
                <w:noProof/>
                <w:webHidden/>
              </w:rPr>
            </w:r>
            <w:r w:rsidR="000304E6">
              <w:rPr>
                <w:noProof/>
                <w:webHidden/>
              </w:rPr>
              <w:fldChar w:fldCharType="separate"/>
            </w:r>
            <w:r w:rsidR="000304E6">
              <w:rPr>
                <w:noProof/>
                <w:webHidden/>
              </w:rPr>
              <w:t>2</w:t>
            </w:r>
            <w:r w:rsidR="000304E6">
              <w:rPr>
                <w:noProof/>
                <w:webHidden/>
              </w:rPr>
              <w:fldChar w:fldCharType="end"/>
            </w:r>
          </w:hyperlink>
        </w:p>
        <w:p w14:paraId="0D107E68" w14:textId="7C0F86E5" w:rsidR="000304E6" w:rsidRDefault="00317DC4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eastAsia="fi-FI"/>
            </w:rPr>
          </w:pPr>
          <w:hyperlink w:anchor="_Toc173932950" w:history="1">
            <w:r w:rsidR="000304E6" w:rsidRPr="005C56D1">
              <w:rPr>
                <w:rStyle w:val="Hyperlink"/>
                <w:noProof/>
                <w:lang w:val="en-GB"/>
              </w:rPr>
              <w:t>Figures</w:t>
            </w:r>
            <w:r w:rsidR="000304E6">
              <w:rPr>
                <w:noProof/>
                <w:webHidden/>
              </w:rPr>
              <w:tab/>
            </w:r>
            <w:r w:rsidR="000304E6">
              <w:rPr>
                <w:noProof/>
                <w:webHidden/>
              </w:rPr>
              <w:fldChar w:fldCharType="begin"/>
            </w:r>
            <w:r w:rsidR="000304E6">
              <w:rPr>
                <w:noProof/>
                <w:webHidden/>
              </w:rPr>
              <w:instrText xml:space="preserve"> PAGEREF _Toc173932950 \h </w:instrText>
            </w:r>
            <w:r w:rsidR="000304E6">
              <w:rPr>
                <w:noProof/>
                <w:webHidden/>
              </w:rPr>
            </w:r>
            <w:r w:rsidR="000304E6">
              <w:rPr>
                <w:noProof/>
                <w:webHidden/>
              </w:rPr>
              <w:fldChar w:fldCharType="separate"/>
            </w:r>
            <w:r w:rsidR="000304E6">
              <w:rPr>
                <w:noProof/>
                <w:webHidden/>
              </w:rPr>
              <w:t>9</w:t>
            </w:r>
            <w:r w:rsidR="000304E6">
              <w:rPr>
                <w:noProof/>
                <w:webHidden/>
              </w:rPr>
              <w:fldChar w:fldCharType="end"/>
            </w:r>
          </w:hyperlink>
        </w:p>
        <w:p w14:paraId="2D7DEDE1" w14:textId="4CCE1F5E" w:rsidR="004B39C9" w:rsidRPr="003D1F80" w:rsidRDefault="004B39C9">
          <w:pPr>
            <w:rPr>
              <w:lang w:val="en-GB"/>
            </w:rPr>
          </w:pPr>
          <w:r w:rsidRPr="003D1F80">
            <w:rPr>
              <w:b/>
              <w:bCs/>
              <w:noProof/>
              <w:lang w:val="en-GB"/>
            </w:rPr>
            <w:fldChar w:fldCharType="end"/>
          </w:r>
        </w:p>
      </w:sdtContent>
    </w:sdt>
    <w:p w14:paraId="35C25235" w14:textId="7AD8808F" w:rsidR="004B39C9" w:rsidRPr="003D1F80" w:rsidRDefault="004B39C9">
      <w:pPr>
        <w:rPr>
          <w:lang w:val="en-GB"/>
        </w:rPr>
      </w:pPr>
      <w:r w:rsidRPr="003D1F80">
        <w:rPr>
          <w:lang w:val="en-GB"/>
        </w:rPr>
        <w:br w:type="page"/>
      </w:r>
    </w:p>
    <w:p w14:paraId="5EC8EED3" w14:textId="5E392A11" w:rsidR="004B39C9" w:rsidRPr="003D1F80" w:rsidRDefault="004B39C9" w:rsidP="004B39C9">
      <w:pPr>
        <w:pStyle w:val="Heading1"/>
        <w:rPr>
          <w:lang w:val="en-GB"/>
        </w:rPr>
      </w:pPr>
      <w:bookmarkStart w:id="0" w:name="_Toc173932949"/>
      <w:r w:rsidRPr="003D1F80">
        <w:rPr>
          <w:lang w:val="en-GB"/>
        </w:rPr>
        <w:lastRenderedPageBreak/>
        <w:t>Tables</w:t>
      </w:r>
      <w:bookmarkEnd w:id="0"/>
    </w:p>
    <w:p w14:paraId="54C6C492" w14:textId="77777777" w:rsidR="00706BCC" w:rsidRPr="003D1F80" w:rsidRDefault="00706BCC" w:rsidP="00706BCC">
      <w:pPr>
        <w:rPr>
          <w:lang w:val="en-GB"/>
        </w:rPr>
      </w:pPr>
    </w:p>
    <w:p w14:paraId="419B58EF" w14:textId="12B4BA67" w:rsidR="00706BCC" w:rsidRPr="003D1F80" w:rsidRDefault="00706BCC" w:rsidP="00706BCC">
      <w:pPr>
        <w:pStyle w:val="Caption"/>
        <w:keepNext/>
        <w:rPr>
          <w:lang w:val="en-GB"/>
        </w:rPr>
      </w:pPr>
      <w:r w:rsidRPr="003D1F80">
        <w:rPr>
          <w:lang w:val="en-GB"/>
        </w:rPr>
        <w:t xml:space="preserve">Table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Table \* ARABIC </w:instrText>
      </w:r>
      <w:r w:rsidRPr="003D1F80">
        <w:rPr>
          <w:lang w:val="en-GB"/>
        </w:rPr>
        <w:fldChar w:fldCharType="separate"/>
      </w:r>
      <w:r w:rsidR="00A6794B" w:rsidRPr="003D1F80">
        <w:rPr>
          <w:noProof/>
          <w:lang w:val="en-GB"/>
        </w:rPr>
        <w:t>1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 xml:space="preserve">:Genome-wide association study metrics and summary statistics. </w:t>
      </w:r>
      <m:oMath>
        <m:sSub>
          <m:sSubPr>
            <m:ctrlPr>
              <w:rPr>
                <w:rFonts w:ascii="Cambria Math" w:hAnsi="Cambria Math"/>
                <w:i w:val="0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λ</m:t>
            </m:r>
          </m:e>
          <m:sub>
            <m:r>
              <w:rPr>
                <w:rFonts w:ascii="Cambria Math" w:hAnsi="Cambria Math"/>
                <w:lang w:val="en-GB"/>
              </w:rPr>
              <m:t>GC</m:t>
            </m:r>
          </m:sub>
        </m:sSub>
      </m:oMath>
      <w:r w:rsidRPr="003D1F80">
        <w:rPr>
          <w:rFonts w:ascii="Cambria Math" w:eastAsiaTheme="minorEastAsia" w:hAnsi="Cambria Math"/>
          <w:i w:val="0"/>
          <w:lang w:val="en-GB"/>
        </w:rPr>
        <w:t xml:space="preserve"> </w:t>
      </w:r>
      <w:r w:rsidRPr="003D1F80">
        <w:rPr>
          <w:rFonts w:eastAsiaTheme="minorEastAsia" w:cs="Times New Roman"/>
          <w:iCs w:val="0"/>
          <w:lang w:val="en-GB"/>
        </w:rPr>
        <w:t xml:space="preserve">is the genomic inflation factor; “Intercept” denotes the </w:t>
      </w:r>
      <w:r w:rsidR="00235C86" w:rsidRPr="003D1F80">
        <w:rPr>
          <w:rFonts w:eastAsiaTheme="minorEastAsia" w:cs="Times New Roman"/>
          <w:iCs w:val="0"/>
          <w:lang w:val="en-GB"/>
        </w:rPr>
        <w:t>LD Score regression intercept</w:t>
      </w:r>
      <w:r w:rsidRPr="003D1F80">
        <w:rPr>
          <w:rFonts w:eastAsiaTheme="minorEastAsia" w:cs="Times New Roman"/>
          <w:iCs w:val="0"/>
          <w:lang w:val="en-GB"/>
        </w:rPr>
        <w:t xml:space="preserve">; and “Intercept SE” denotes its standard error. </w:t>
      </w:r>
      <m:oMath>
        <m:sSubSup>
          <m:sSubSupPr>
            <m:ctrlPr>
              <w:rPr>
                <w:rFonts w:ascii="Cambria Math" w:hAnsi="Cambria Math"/>
                <w:i w:val="0"/>
                <w:lang w:val="en-GB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 w:val="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SNP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</m:sSubSup>
      </m:oMath>
      <w:r w:rsidRPr="003D1F80">
        <w:rPr>
          <w:rFonts w:eastAsiaTheme="minorEastAsia" w:cs="Times New Roman"/>
          <w:iCs w:val="0"/>
          <w:lang w:val="en-GB"/>
        </w:rPr>
        <w:t xml:space="preserve"> denotes the SNP-based heritability estimate derived from LD Score </w:t>
      </w:r>
      <w:proofErr w:type="gramStart"/>
      <w:r w:rsidRPr="003D1F80">
        <w:rPr>
          <w:rFonts w:eastAsiaTheme="minorEastAsia" w:cs="Times New Roman"/>
          <w:iCs w:val="0"/>
          <w:lang w:val="en-GB"/>
        </w:rPr>
        <w:t>regression, and</w:t>
      </w:r>
      <w:proofErr w:type="gramEnd"/>
      <w:r w:rsidRPr="003D1F80">
        <w:rPr>
          <w:rFonts w:eastAsiaTheme="minorEastAsia" w:cs="Times New Roman"/>
          <w:iCs w:val="0"/>
          <w:lang w:val="en-GB"/>
        </w:rPr>
        <w:t xml:space="preserve"> converted to liability scale. Population frequency estimates for observed-to-liability transformation were set at K=0.15 for asthma, K=0.04 for CRSwNP, and K=0.035 for CRSsNP</w:t>
      </w:r>
      <w:r w:rsidR="005475C7" w:rsidRPr="003D1F80">
        <w:rPr>
          <w:rFonts w:eastAsiaTheme="minorEastAsia" w:cs="Times New Roman"/>
          <w:iCs w:val="0"/>
          <w:lang w:val="en-GB"/>
        </w:rPr>
        <w:t>. “</w:t>
      </w:r>
      <m:oMath>
        <m:sSubSup>
          <m:sSubSupPr>
            <m:ctrlPr>
              <w:rPr>
                <w:rFonts w:ascii="Cambria Math" w:hAnsi="Cambria Math"/>
                <w:i w:val="0"/>
                <w:lang w:val="en-GB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 w:val="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SNP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</m:sSubSup>
      </m:oMath>
      <w:r w:rsidR="005475C7" w:rsidRPr="003D1F80">
        <w:rPr>
          <w:rFonts w:eastAsiaTheme="minorEastAsia" w:cs="Times New Roman"/>
          <w:iCs w:val="0"/>
          <w:lang w:val="en-GB"/>
        </w:rPr>
        <w:t xml:space="preserve"> 95 % CI” denotes a 95 % confidence interval, first calculated at the observed </w:t>
      </w:r>
      <w:proofErr w:type="gramStart"/>
      <w:r w:rsidR="005475C7" w:rsidRPr="003D1F80">
        <w:rPr>
          <w:rFonts w:eastAsiaTheme="minorEastAsia" w:cs="Times New Roman"/>
          <w:iCs w:val="0"/>
          <w:lang w:val="en-GB"/>
        </w:rPr>
        <w:t>scale</w:t>
      </w:r>
      <w:proofErr w:type="gramEnd"/>
      <w:r w:rsidR="005475C7" w:rsidRPr="003D1F80">
        <w:rPr>
          <w:rFonts w:eastAsiaTheme="minorEastAsia" w:cs="Times New Roman"/>
          <w:iCs w:val="0"/>
          <w:lang w:val="en-GB"/>
        </w:rPr>
        <w:t xml:space="preserve"> and converted to the liability scale. </w:t>
      </w:r>
    </w:p>
    <w:tbl>
      <w:tblPr>
        <w:tblStyle w:val="TableGrid"/>
        <w:tblW w:w="8898" w:type="dxa"/>
        <w:tblLook w:val="04A0" w:firstRow="1" w:lastRow="0" w:firstColumn="1" w:lastColumn="0" w:noHBand="0" w:noVBand="1"/>
      </w:tblPr>
      <w:tblGrid>
        <w:gridCol w:w="1255"/>
        <w:gridCol w:w="1561"/>
        <w:gridCol w:w="865"/>
        <w:gridCol w:w="1108"/>
        <w:gridCol w:w="1376"/>
        <w:gridCol w:w="950"/>
        <w:gridCol w:w="1783"/>
      </w:tblGrid>
      <w:tr w:rsidR="004B39C9" w:rsidRPr="003D1F80" w14:paraId="5ECFEEBB" w14:textId="77777777" w:rsidTr="00736491">
        <w:tc>
          <w:tcPr>
            <w:tcW w:w="1255" w:type="dxa"/>
            <w:vAlign w:val="center"/>
          </w:tcPr>
          <w:p w14:paraId="6B9E4AB5" w14:textId="46B83EB6" w:rsidR="004B39C9" w:rsidRPr="003D1F80" w:rsidRDefault="004B39C9" w:rsidP="00736491">
            <w:pPr>
              <w:jc w:val="center"/>
              <w:rPr>
                <w:lang w:val="en-GB"/>
              </w:rPr>
            </w:pPr>
            <w:r w:rsidRPr="003D1F80">
              <w:rPr>
                <w:lang w:val="en-GB"/>
              </w:rPr>
              <w:t>Phenotype</w:t>
            </w:r>
          </w:p>
        </w:tc>
        <w:tc>
          <w:tcPr>
            <w:tcW w:w="1561" w:type="dxa"/>
            <w:vAlign w:val="center"/>
          </w:tcPr>
          <w:p w14:paraId="32A4F3B9" w14:textId="4D25F055" w:rsidR="004B39C9" w:rsidRPr="003D1F80" w:rsidRDefault="004B39C9" w:rsidP="00736491">
            <w:pPr>
              <w:jc w:val="center"/>
              <w:rPr>
                <w:lang w:val="en-GB"/>
              </w:rPr>
            </w:pPr>
            <w:r w:rsidRPr="003D1F80">
              <w:rPr>
                <w:lang w:val="en-GB"/>
              </w:rPr>
              <w:t>Cohort</w:t>
            </w:r>
          </w:p>
        </w:tc>
        <w:tc>
          <w:tcPr>
            <w:tcW w:w="865" w:type="dxa"/>
            <w:vAlign w:val="center"/>
          </w:tcPr>
          <w:p w14:paraId="7D26BE52" w14:textId="27469E4D" w:rsidR="004B39C9" w:rsidRPr="003D1F80" w:rsidRDefault="00317DC4" w:rsidP="00736491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GC</m:t>
                    </m:r>
                  </m:sub>
                </m:sSub>
              </m:oMath>
            </m:oMathPara>
          </w:p>
        </w:tc>
        <w:tc>
          <w:tcPr>
            <w:tcW w:w="1108" w:type="dxa"/>
            <w:vAlign w:val="center"/>
          </w:tcPr>
          <w:p w14:paraId="52603FE2" w14:textId="4DE96AF8" w:rsidR="004B39C9" w:rsidRPr="003D1F80" w:rsidRDefault="004B39C9" w:rsidP="00736491">
            <w:pPr>
              <w:jc w:val="center"/>
              <w:rPr>
                <w:lang w:val="en-GB"/>
              </w:rPr>
            </w:pPr>
            <w:r w:rsidRPr="003D1F80">
              <w:rPr>
                <w:lang w:val="en-GB"/>
              </w:rPr>
              <w:t>Intercept</w:t>
            </w:r>
          </w:p>
        </w:tc>
        <w:tc>
          <w:tcPr>
            <w:tcW w:w="1376" w:type="dxa"/>
            <w:vAlign w:val="center"/>
          </w:tcPr>
          <w:p w14:paraId="517F90C0" w14:textId="1EDD677F" w:rsidR="004B39C9" w:rsidRPr="003D1F80" w:rsidRDefault="004B39C9" w:rsidP="00736491">
            <w:pPr>
              <w:jc w:val="center"/>
              <w:rPr>
                <w:lang w:val="en-GB"/>
              </w:rPr>
            </w:pPr>
            <w:r w:rsidRPr="003D1F80">
              <w:rPr>
                <w:lang w:val="en-GB"/>
              </w:rPr>
              <w:t>Intercept SE</w:t>
            </w:r>
          </w:p>
        </w:tc>
        <w:tc>
          <w:tcPr>
            <w:tcW w:w="950" w:type="dxa"/>
            <w:vAlign w:val="center"/>
          </w:tcPr>
          <w:p w14:paraId="25E0F2D0" w14:textId="051016F9" w:rsidR="004B39C9" w:rsidRPr="003D1F80" w:rsidRDefault="00317DC4" w:rsidP="00736491">
            <w:pPr>
              <w:jc w:val="center"/>
              <w:rPr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SNP</m:t>
                    </m:r>
                  </m:sub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783" w:type="dxa"/>
            <w:vAlign w:val="center"/>
          </w:tcPr>
          <w:p w14:paraId="41CFDFF7" w14:textId="62FE8116" w:rsidR="004B39C9" w:rsidRPr="003D1F80" w:rsidRDefault="00317DC4" w:rsidP="00736491">
            <w:pPr>
              <w:jc w:val="center"/>
              <w:rPr>
                <w:lang w:val="en-GB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SNP</m:t>
                  </m:r>
                </m:sub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bSup>
            </m:oMath>
            <w:r w:rsidR="004B39C9" w:rsidRPr="003D1F80">
              <w:rPr>
                <w:rFonts w:eastAsiaTheme="minorEastAsia"/>
                <w:lang w:val="en-GB"/>
              </w:rPr>
              <w:t xml:space="preserve"> 95 % CI</w:t>
            </w:r>
          </w:p>
        </w:tc>
      </w:tr>
      <w:tr w:rsidR="004B39C9" w:rsidRPr="003D1F80" w14:paraId="319F97C7" w14:textId="77777777" w:rsidTr="00736491">
        <w:tc>
          <w:tcPr>
            <w:tcW w:w="1255" w:type="dxa"/>
          </w:tcPr>
          <w:p w14:paraId="6A065A44" w14:textId="77EA2D65" w:rsidR="004B39C9" w:rsidRPr="003D1F80" w:rsidRDefault="004B39C9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Asthma</w:t>
            </w:r>
          </w:p>
        </w:tc>
        <w:tc>
          <w:tcPr>
            <w:tcW w:w="1561" w:type="dxa"/>
          </w:tcPr>
          <w:p w14:paraId="10C1D6D8" w14:textId="0C036BB5" w:rsidR="004B39C9" w:rsidRPr="003D1F80" w:rsidRDefault="004B39C9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UKB</w:t>
            </w:r>
          </w:p>
        </w:tc>
        <w:tc>
          <w:tcPr>
            <w:tcW w:w="865" w:type="dxa"/>
          </w:tcPr>
          <w:p w14:paraId="775BE4C6" w14:textId="21E293F5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1.23</w:t>
            </w:r>
          </w:p>
        </w:tc>
        <w:tc>
          <w:tcPr>
            <w:tcW w:w="1108" w:type="dxa"/>
          </w:tcPr>
          <w:p w14:paraId="1B6464A3" w14:textId="7F9E0C02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1.04</w:t>
            </w:r>
          </w:p>
        </w:tc>
        <w:tc>
          <w:tcPr>
            <w:tcW w:w="1376" w:type="dxa"/>
          </w:tcPr>
          <w:p w14:paraId="7575797C" w14:textId="6C93E54F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0.0093</w:t>
            </w:r>
          </w:p>
        </w:tc>
        <w:tc>
          <w:tcPr>
            <w:tcW w:w="950" w:type="dxa"/>
          </w:tcPr>
          <w:p w14:paraId="36C273B2" w14:textId="48469460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17.1 %</w:t>
            </w:r>
          </w:p>
        </w:tc>
        <w:tc>
          <w:tcPr>
            <w:tcW w:w="1783" w:type="dxa"/>
          </w:tcPr>
          <w:p w14:paraId="5CDD51FF" w14:textId="3F345463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14.6</w:t>
            </w:r>
            <w:r w:rsidR="005475C7" w:rsidRPr="003D1F80">
              <w:rPr>
                <w:lang w:val="en-GB"/>
              </w:rPr>
              <w:t xml:space="preserve"> %</w:t>
            </w:r>
            <w:r w:rsidRPr="003D1F80">
              <w:rPr>
                <w:lang w:val="en-GB"/>
              </w:rPr>
              <w:t>–19.6 %</w:t>
            </w:r>
          </w:p>
        </w:tc>
      </w:tr>
      <w:tr w:rsidR="004B39C9" w:rsidRPr="003D1F80" w14:paraId="0200B131" w14:textId="77777777" w:rsidTr="00736491">
        <w:tc>
          <w:tcPr>
            <w:tcW w:w="1255" w:type="dxa"/>
          </w:tcPr>
          <w:p w14:paraId="528E7599" w14:textId="3BE93033" w:rsidR="004B39C9" w:rsidRPr="003D1F80" w:rsidRDefault="004B39C9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Asthma</w:t>
            </w:r>
          </w:p>
        </w:tc>
        <w:tc>
          <w:tcPr>
            <w:tcW w:w="1561" w:type="dxa"/>
          </w:tcPr>
          <w:p w14:paraId="3E425349" w14:textId="5DA0587B" w:rsidR="004B39C9" w:rsidRPr="003D1F80" w:rsidRDefault="004B39C9" w:rsidP="004B39C9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FinnGen</w:t>
            </w:r>
            <w:proofErr w:type="spellEnd"/>
          </w:p>
        </w:tc>
        <w:tc>
          <w:tcPr>
            <w:tcW w:w="865" w:type="dxa"/>
          </w:tcPr>
          <w:p w14:paraId="1181F628" w14:textId="05244F29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1.38</w:t>
            </w:r>
          </w:p>
        </w:tc>
        <w:tc>
          <w:tcPr>
            <w:tcW w:w="1108" w:type="dxa"/>
          </w:tcPr>
          <w:p w14:paraId="41CD1FD1" w14:textId="4A43D33E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1.14</w:t>
            </w:r>
          </w:p>
        </w:tc>
        <w:tc>
          <w:tcPr>
            <w:tcW w:w="1376" w:type="dxa"/>
          </w:tcPr>
          <w:p w14:paraId="754A731C" w14:textId="42D5CABA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0.0124</w:t>
            </w:r>
          </w:p>
        </w:tc>
        <w:tc>
          <w:tcPr>
            <w:tcW w:w="950" w:type="dxa"/>
          </w:tcPr>
          <w:p w14:paraId="442EDF60" w14:textId="16FCD5D9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13.7 %</w:t>
            </w:r>
          </w:p>
        </w:tc>
        <w:tc>
          <w:tcPr>
            <w:tcW w:w="1783" w:type="dxa"/>
          </w:tcPr>
          <w:p w14:paraId="553C366C" w14:textId="13B69E48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11.5 %–16.0 %</w:t>
            </w:r>
          </w:p>
        </w:tc>
      </w:tr>
      <w:tr w:rsidR="004B39C9" w:rsidRPr="003D1F80" w14:paraId="140C8D44" w14:textId="77777777" w:rsidTr="00736491">
        <w:tc>
          <w:tcPr>
            <w:tcW w:w="1255" w:type="dxa"/>
          </w:tcPr>
          <w:p w14:paraId="6F9A641D" w14:textId="008D8964" w:rsidR="004B39C9" w:rsidRPr="003D1F80" w:rsidRDefault="004B39C9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Asthma</w:t>
            </w:r>
          </w:p>
        </w:tc>
        <w:tc>
          <w:tcPr>
            <w:tcW w:w="1561" w:type="dxa"/>
          </w:tcPr>
          <w:p w14:paraId="10FF9909" w14:textId="27C83F54" w:rsidR="004B39C9" w:rsidRPr="003D1F80" w:rsidRDefault="004B39C9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Meta-analysis</w:t>
            </w:r>
          </w:p>
        </w:tc>
        <w:tc>
          <w:tcPr>
            <w:tcW w:w="865" w:type="dxa"/>
          </w:tcPr>
          <w:p w14:paraId="389EB96C" w14:textId="15043577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1.52</w:t>
            </w:r>
          </w:p>
        </w:tc>
        <w:tc>
          <w:tcPr>
            <w:tcW w:w="1108" w:type="dxa"/>
          </w:tcPr>
          <w:p w14:paraId="3C3C4531" w14:textId="523FDB6F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1.12</w:t>
            </w:r>
          </w:p>
        </w:tc>
        <w:tc>
          <w:tcPr>
            <w:tcW w:w="1376" w:type="dxa"/>
          </w:tcPr>
          <w:p w14:paraId="6F374449" w14:textId="44AA5BA1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0.013</w:t>
            </w:r>
          </w:p>
        </w:tc>
        <w:tc>
          <w:tcPr>
            <w:tcW w:w="950" w:type="dxa"/>
          </w:tcPr>
          <w:p w14:paraId="36439C68" w14:textId="1353E61E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  <w:tc>
          <w:tcPr>
            <w:tcW w:w="1783" w:type="dxa"/>
          </w:tcPr>
          <w:p w14:paraId="5AD40D3C" w14:textId="55CE9E9D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</w:tr>
      <w:tr w:rsidR="004B39C9" w:rsidRPr="003D1F80" w14:paraId="6151DE08" w14:textId="77777777" w:rsidTr="00736491">
        <w:tc>
          <w:tcPr>
            <w:tcW w:w="1255" w:type="dxa"/>
          </w:tcPr>
          <w:p w14:paraId="409434B5" w14:textId="560E890E" w:rsidR="004B39C9" w:rsidRPr="003D1F80" w:rsidRDefault="004B39C9" w:rsidP="004B39C9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</w:p>
        </w:tc>
        <w:tc>
          <w:tcPr>
            <w:tcW w:w="1561" w:type="dxa"/>
          </w:tcPr>
          <w:p w14:paraId="10B6D6C7" w14:textId="189ACB59" w:rsidR="004B39C9" w:rsidRPr="003D1F80" w:rsidRDefault="004B39C9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UKB</w:t>
            </w:r>
          </w:p>
        </w:tc>
        <w:tc>
          <w:tcPr>
            <w:tcW w:w="865" w:type="dxa"/>
          </w:tcPr>
          <w:p w14:paraId="515A4DA9" w14:textId="7612F04C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1.06</w:t>
            </w:r>
          </w:p>
        </w:tc>
        <w:tc>
          <w:tcPr>
            <w:tcW w:w="1108" w:type="dxa"/>
          </w:tcPr>
          <w:p w14:paraId="10621D2C" w14:textId="6E233E90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1.01</w:t>
            </w:r>
          </w:p>
        </w:tc>
        <w:tc>
          <w:tcPr>
            <w:tcW w:w="1376" w:type="dxa"/>
          </w:tcPr>
          <w:p w14:paraId="1F05CD1F" w14:textId="21308C5C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0.0076</w:t>
            </w:r>
          </w:p>
        </w:tc>
        <w:tc>
          <w:tcPr>
            <w:tcW w:w="950" w:type="dxa"/>
          </w:tcPr>
          <w:p w14:paraId="3C9AD137" w14:textId="4CE538B9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24.1 %</w:t>
            </w:r>
          </w:p>
        </w:tc>
        <w:tc>
          <w:tcPr>
            <w:tcW w:w="1783" w:type="dxa"/>
          </w:tcPr>
          <w:p w14:paraId="1A58F23D" w14:textId="02AF2907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14.8 %–33.4 %</w:t>
            </w:r>
          </w:p>
        </w:tc>
      </w:tr>
      <w:tr w:rsidR="004B39C9" w:rsidRPr="003D1F80" w14:paraId="3E0A4950" w14:textId="77777777" w:rsidTr="00736491">
        <w:tc>
          <w:tcPr>
            <w:tcW w:w="1255" w:type="dxa"/>
          </w:tcPr>
          <w:p w14:paraId="1CBFCAE0" w14:textId="44CFD8DA" w:rsidR="004B39C9" w:rsidRPr="003D1F80" w:rsidRDefault="004B39C9" w:rsidP="004B39C9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</w:p>
        </w:tc>
        <w:tc>
          <w:tcPr>
            <w:tcW w:w="1561" w:type="dxa"/>
          </w:tcPr>
          <w:p w14:paraId="04D6B16B" w14:textId="0577D94C" w:rsidR="004B39C9" w:rsidRPr="003D1F80" w:rsidRDefault="004B39C9" w:rsidP="004B39C9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FinnGen</w:t>
            </w:r>
            <w:proofErr w:type="spellEnd"/>
          </w:p>
        </w:tc>
        <w:tc>
          <w:tcPr>
            <w:tcW w:w="865" w:type="dxa"/>
          </w:tcPr>
          <w:p w14:paraId="3B6118A2" w14:textId="35526B6E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1.16</w:t>
            </w:r>
          </w:p>
        </w:tc>
        <w:tc>
          <w:tcPr>
            <w:tcW w:w="1108" w:type="dxa"/>
          </w:tcPr>
          <w:p w14:paraId="16FAD2A0" w14:textId="1B80CABF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1.06</w:t>
            </w:r>
          </w:p>
        </w:tc>
        <w:tc>
          <w:tcPr>
            <w:tcW w:w="1376" w:type="dxa"/>
          </w:tcPr>
          <w:p w14:paraId="2F6EFA73" w14:textId="2A762FAD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0.0109</w:t>
            </w:r>
          </w:p>
        </w:tc>
        <w:tc>
          <w:tcPr>
            <w:tcW w:w="950" w:type="dxa"/>
          </w:tcPr>
          <w:p w14:paraId="4F8ADBB4" w14:textId="20B0B7F3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33.2 %</w:t>
            </w:r>
          </w:p>
        </w:tc>
        <w:tc>
          <w:tcPr>
            <w:tcW w:w="1783" w:type="dxa"/>
          </w:tcPr>
          <w:p w14:paraId="1D1B5EA3" w14:textId="62EB0E4A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25.3 %–41.1 %</w:t>
            </w:r>
          </w:p>
        </w:tc>
      </w:tr>
      <w:tr w:rsidR="004B39C9" w:rsidRPr="003D1F80" w14:paraId="7562FCA9" w14:textId="77777777" w:rsidTr="00736491">
        <w:tc>
          <w:tcPr>
            <w:tcW w:w="1255" w:type="dxa"/>
          </w:tcPr>
          <w:p w14:paraId="2BAB6173" w14:textId="012D37FE" w:rsidR="004B39C9" w:rsidRPr="003D1F80" w:rsidRDefault="004B39C9" w:rsidP="004B39C9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</w:p>
        </w:tc>
        <w:tc>
          <w:tcPr>
            <w:tcW w:w="1561" w:type="dxa"/>
          </w:tcPr>
          <w:p w14:paraId="68C63504" w14:textId="61D7E26B" w:rsidR="004B39C9" w:rsidRPr="003D1F80" w:rsidRDefault="004B39C9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Meta-analysis</w:t>
            </w:r>
          </w:p>
        </w:tc>
        <w:tc>
          <w:tcPr>
            <w:tcW w:w="865" w:type="dxa"/>
          </w:tcPr>
          <w:p w14:paraId="16ECDC28" w14:textId="75D96AA4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1.17</w:t>
            </w:r>
          </w:p>
        </w:tc>
        <w:tc>
          <w:tcPr>
            <w:tcW w:w="1108" w:type="dxa"/>
          </w:tcPr>
          <w:p w14:paraId="17C6AE1F" w14:textId="7A61EAEB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1.05</w:t>
            </w:r>
          </w:p>
        </w:tc>
        <w:tc>
          <w:tcPr>
            <w:tcW w:w="1376" w:type="dxa"/>
          </w:tcPr>
          <w:p w14:paraId="3C128898" w14:textId="3A12337B" w:rsidR="004B39C9" w:rsidRPr="003D1F80" w:rsidRDefault="005475C7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0.0106</w:t>
            </w:r>
          </w:p>
        </w:tc>
        <w:tc>
          <w:tcPr>
            <w:tcW w:w="950" w:type="dxa"/>
          </w:tcPr>
          <w:p w14:paraId="2E0F04F0" w14:textId="27B6EDA7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  <w:tc>
          <w:tcPr>
            <w:tcW w:w="1783" w:type="dxa"/>
          </w:tcPr>
          <w:p w14:paraId="113D3D3D" w14:textId="5EC0BE4B" w:rsidR="004B39C9" w:rsidRPr="003D1F80" w:rsidRDefault="00706BCC" w:rsidP="004B39C9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</w:tr>
      <w:tr w:rsidR="00706BCC" w:rsidRPr="003D1F80" w14:paraId="01AF4A4A" w14:textId="77777777" w:rsidTr="00736491">
        <w:tc>
          <w:tcPr>
            <w:tcW w:w="1255" w:type="dxa"/>
          </w:tcPr>
          <w:p w14:paraId="7183E5BD" w14:textId="0130AB90" w:rsidR="00706BCC" w:rsidRPr="003D1F80" w:rsidRDefault="00706BCC" w:rsidP="00706BCC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CRSsNP</w:t>
            </w:r>
            <w:proofErr w:type="spellEnd"/>
          </w:p>
        </w:tc>
        <w:tc>
          <w:tcPr>
            <w:tcW w:w="1561" w:type="dxa"/>
          </w:tcPr>
          <w:p w14:paraId="6C1177B9" w14:textId="38C5DFAF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UKB</w:t>
            </w:r>
          </w:p>
        </w:tc>
        <w:tc>
          <w:tcPr>
            <w:tcW w:w="865" w:type="dxa"/>
          </w:tcPr>
          <w:p w14:paraId="752ADBFB" w14:textId="693310AE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1.01</w:t>
            </w:r>
          </w:p>
        </w:tc>
        <w:tc>
          <w:tcPr>
            <w:tcW w:w="1108" w:type="dxa"/>
          </w:tcPr>
          <w:p w14:paraId="08461C0E" w14:textId="14F3D1B5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1.00</w:t>
            </w:r>
          </w:p>
        </w:tc>
        <w:tc>
          <w:tcPr>
            <w:tcW w:w="1376" w:type="dxa"/>
          </w:tcPr>
          <w:p w14:paraId="04AEFFE9" w14:textId="1FB81435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0.0067</w:t>
            </w:r>
          </w:p>
        </w:tc>
        <w:tc>
          <w:tcPr>
            <w:tcW w:w="950" w:type="dxa"/>
          </w:tcPr>
          <w:p w14:paraId="489C314F" w14:textId="2139646E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7.2 %</w:t>
            </w:r>
          </w:p>
        </w:tc>
        <w:tc>
          <w:tcPr>
            <w:tcW w:w="1783" w:type="dxa"/>
          </w:tcPr>
          <w:p w14:paraId="2B1C8F39" w14:textId="12F6C7E0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-2.9 %–17.3 %</w:t>
            </w:r>
          </w:p>
        </w:tc>
      </w:tr>
      <w:tr w:rsidR="00706BCC" w:rsidRPr="003D1F80" w14:paraId="1B880C39" w14:textId="77777777" w:rsidTr="00736491">
        <w:tc>
          <w:tcPr>
            <w:tcW w:w="1255" w:type="dxa"/>
          </w:tcPr>
          <w:p w14:paraId="35F465B6" w14:textId="7D428036" w:rsidR="00706BCC" w:rsidRPr="003D1F80" w:rsidRDefault="00706BCC" w:rsidP="00706BCC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CRSsNP</w:t>
            </w:r>
            <w:proofErr w:type="spellEnd"/>
          </w:p>
        </w:tc>
        <w:tc>
          <w:tcPr>
            <w:tcW w:w="1561" w:type="dxa"/>
          </w:tcPr>
          <w:p w14:paraId="7BEED6CC" w14:textId="1A230BC7" w:rsidR="00706BCC" w:rsidRPr="003D1F80" w:rsidRDefault="00706BCC" w:rsidP="00706BCC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FinnGen</w:t>
            </w:r>
            <w:proofErr w:type="spellEnd"/>
          </w:p>
        </w:tc>
        <w:tc>
          <w:tcPr>
            <w:tcW w:w="865" w:type="dxa"/>
          </w:tcPr>
          <w:p w14:paraId="14B34E97" w14:textId="4C13CE3B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1.13</w:t>
            </w:r>
          </w:p>
        </w:tc>
        <w:tc>
          <w:tcPr>
            <w:tcW w:w="1108" w:type="dxa"/>
          </w:tcPr>
          <w:p w14:paraId="3DDAC1B6" w14:textId="0C4F18D6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1.04</w:t>
            </w:r>
          </w:p>
        </w:tc>
        <w:tc>
          <w:tcPr>
            <w:tcW w:w="1376" w:type="dxa"/>
          </w:tcPr>
          <w:p w14:paraId="0C462834" w14:textId="396DCA1A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0.0075</w:t>
            </w:r>
          </w:p>
        </w:tc>
        <w:tc>
          <w:tcPr>
            <w:tcW w:w="950" w:type="dxa"/>
          </w:tcPr>
          <w:p w14:paraId="7A81187F" w14:textId="70120AE7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6.6 %</w:t>
            </w:r>
          </w:p>
        </w:tc>
        <w:tc>
          <w:tcPr>
            <w:tcW w:w="1783" w:type="dxa"/>
          </w:tcPr>
          <w:p w14:paraId="4595B686" w14:textId="61EA7290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5.0 %–8.1 %</w:t>
            </w:r>
          </w:p>
        </w:tc>
      </w:tr>
      <w:tr w:rsidR="00706BCC" w:rsidRPr="003D1F80" w14:paraId="1CF444E1" w14:textId="77777777" w:rsidTr="00736491">
        <w:tc>
          <w:tcPr>
            <w:tcW w:w="1255" w:type="dxa"/>
          </w:tcPr>
          <w:p w14:paraId="4D499C81" w14:textId="7B3D91E6" w:rsidR="00706BCC" w:rsidRPr="003D1F80" w:rsidRDefault="00706BCC" w:rsidP="00706BCC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CRSsNP</w:t>
            </w:r>
            <w:proofErr w:type="spellEnd"/>
          </w:p>
        </w:tc>
        <w:tc>
          <w:tcPr>
            <w:tcW w:w="1561" w:type="dxa"/>
          </w:tcPr>
          <w:p w14:paraId="1C05EABD" w14:textId="4D87848B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Meta-analysis</w:t>
            </w:r>
          </w:p>
        </w:tc>
        <w:tc>
          <w:tcPr>
            <w:tcW w:w="865" w:type="dxa"/>
          </w:tcPr>
          <w:p w14:paraId="2A0B2163" w14:textId="699CCFF1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1.13</w:t>
            </w:r>
          </w:p>
        </w:tc>
        <w:tc>
          <w:tcPr>
            <w:tcW w:w="1108" w:type="dxa"/>
          </w:tcPr>
          <w:p w14:paraId="080CACCF" w14:textId="29623A31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1.04</w:t>
            </w:r>
          </w:p>
        </w:tc>
        <w:tc>
          <w:tcPr>
            <w:tcW w:w="1376" w:type="dxa"/>
          </w:tcPr>
          <w:p w14:paraId="694E2C81" w14:textId="26CE7004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0.0071</w:t>
            </w:r>
          </w:p>
        </w:tc>
        <w:tc>
          <w:tcPr>
            <w:tcW w:w="950" w:type="dxa"/>
          </w:tcPr>
          <w:p w14:paraId="770E509D" w14:textId="64D06DE7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  <w:tc>
          <w:tcPr>
            <w:tcW w:w="1783" w:type="dxa"/>
          </w:tcPr>
          <w:p w14:paraId="7B378B9F" w14:textId="305873CC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</w:tr>
      <w:tr w:rsidR="00706BCC" w:rsidRPr="003D1F80" w14:paraId="66EEAB97" w14:textId="77777777" w:rsidTr="00736491">
        <w:tc>
          <w:tcPr>
            <w:tcW w:w="1255" w:type="dxa"/>
          </w:tcPr>
          <w:p w14:paraId="716944B1" w14:textId="0AED31F6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Asthma and/or CRS</w:t>
            </w:r>
          </w:p>
        </w:tc>
        <w:tc>
          <w:tcPr>
            <w:tcW w:w="1561" w:type="dxa"/>
          </w:tcPr>
          <w:p w14:paraId="6E7D3BB3" w14:textId="1305C2AB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UKB</w:t>
            </w:r>
          </w:p>
        </w:tc>
        <w:tc>
          <w:tcPr>
            <w:tcW w:w="865" w:type="dxa"/>
          </w:tcPr>
          <w:p w14:paraId="5568368A" w14:textId="34D4FE4C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1.22</w:t>
            </w:r>
          </w:p>
        </w:tc>
        <w:tc>
          <w:tcPr>
            <w:tcW w:w="1108" w:type="dxa"/>
          </w:tcPr>
          <w:p w14:paraId="1A01375C" w14:textId="608C7D15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1.04</w:t>
            </w:r>
          </w:p>
        </w:tc>
        <w:tc>
          <w:tcPr>
            <w:tcW w:w="1376" w:type="dxa"/>
          </w:tcPr>
          <w:p w14:paraId="3BB57520" w14:textId="0E616800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0.0094</w:t>
            </w:r>
          </w:p>
        </w:tc>
        <w:tc>
          <w:tcPr>
            <w:tcW w:w="950" w:type="dxa"/>
          </w:tcPr>
          <w:p w14:paraId="3B5B2903" w14:textId="6382DE95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  <w:tc>
          <w:tcPr>
            <w:tcW w:w="1783" w:type="dxa"/>
          </w:tcPr>
          <w:p w14:paraId="33413082" w14:textId="7B88172A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</w:tr>
      <w:tr w:rsidR="00706BCC" w:rsidRPr="003D1F80" w14:paraId="1F691BC3" w14:textId="77777777" w:rsidTr="00736491">
        <w:tc>
          <w:tcPr>
            <w:tcW w:w="1255" w:type="dxa"/>
          </w:tcPr>
          <w:p w14:paraId="6D399AD1" w14:textId="315C85EB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Asthma and/or CRS</w:t>
            </w:r>
          </w:p>
        </w:tc>
        <w:tc>
          <w:tcPr>
            <w:tcW w:w="1561" w:type="dxa"/>
          </w:tcPr>
          <w:p w14:paraId="55F53165" w14:textId="5F09CF05" w:rsidR="00706BCC" w:rsidRPr="003D1F80" w:rsidRDefault="00706BCC" w:rsidP="00706BCC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FinnGen</w:t>
            </w:r>
            <w:proofErr w:type="spellEnd"/>
          </w:p>
        </w:tc>
        <w:tc>
          <w:tcPr>
            <w:tcW w:w="865" w:type="dxa"/>
          </w:tcPr>
          <w:p w14:paraId="3A74D811" w14:textId="65690534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1.38</w:t>
            </w:r>
          </w:p>
        </w:tc>
        <w:tc>
          <w:tcPr>
            <w:tcW w:w="1108" w:type="dxa"/>
          </w:tcPr>
          <w:p w14:paraId="2F91DEFD" w14:textId="39FBF548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1.13</w:t>
            </w:r>
          </w:p>
        </w:tc>
        <w:tc>
          <w:tcPr>
            <w:tcW w:w="1376" w:type="dxa"/>
          </w:tcPr>
          <w:p w14:paraId="0A246F73" w14:textId="46080B55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0.0124</w:t>
            </w:r>
          </w:p>
        </w:tc>
        <w:tc>
          <w:tcPr>
            <w:tcW w:w="950" w:type="dxa"/>
          </w:tcPr>
          <w:p w14:paraId="32D43298" w14:textId="0CD3FF4A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  <w:tc>
          <w:tcPr>
            <w:tcW w:w="1783" w:type="dxa"/>
          </w:tcPr>
          <w:p w14:paraId="11A5C451" w14:textId="3801FDAC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</w:tr>
      <w:tr w:rsidR="00706BCC" w:rsidRPr="003D1F80" w14:paraId="34755C61" w14:textId="77777777" w:rsidTr="00736491">
        <w:tc>
          <w:tcPr>
            <w:tcW w:w="1255" w:type="dxa"/>
          </w:tcPr>
          <w:p w14:paraId="2B9A39C7" w14:textId="458A4882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Asthma and/or CRS</w:t>
            </w:r>
          </w:p>
        </w:tc>
        <w:tc>
          <w:tcPr>
            <w:tcW w:w="1561" w:type="dxa"/>
          </w:tcPr>
          <w:p w14:paraId="56A75D29" w14:textId="1657D5CD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Meta-analysis</w:t>
            </w:r>
          </w:p>
        </w:tc>
        <w:tc>
          <w:tcPr>
            <w:tcW w:w="865" w:type="dxa"/>
          </w:tcPr>
          <w:p w14:paraId="6DADCDE0" w14:textId="60D9159D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1.49</w:t>
            </w:r>
          </w:p>
        </w:tc>
        <w:tc>
          <w:tcPr>
            <w:tcW w:w="1108" w:type="dxa"/>
          </w:tcPr>
          <w:p w14:paraId="3FBFFE5D" w14:textId="219AA348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1.12</w:t>
            </w:r>
          </w:p>
        </w:tc>
        <w:tc>
          <w:tcPr>
            <w:tcW w:w="1376" w:type="dxa"/>
          </w:tcPr>
          <w:p w14:paraId="438E1685" w14:textId="6730B27D" w:rsidR="00706BCC" w:rsidRPr="003D1F80" w:rsidRDefault="005475C7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0.0135</w:t>
            </w:r>
          </w:p>
        </w:tc>
        <w:tc>
          <w:tcPr>
            <w:tcW w:w="950" w:type="dxa"/>
          </w:tcPr>
          <w:p w14:paraId="3D02B2E6" w14:textId="6E02CECD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  <w:tc>
          <w:tcPr>
            <w:tcW w:w="1783" w:type="dxa"/>
          </w:tcPr>
          <w:p w14:paraId="2B95FF71" w14:textId="421CA26C" w:rsidR="00706BCC" w:rsidRPr="003D1F80" w:rsidRDefault="00706BCC" w:rsidP="00706BCC">
            <w:pPr>
              <w:rPr>
                <w:lang w:val="en-GB"/>
              </w:rPr>
            </w:pPr>
            <w:r w:rsidRPr="003D1F80">
              <w:rPr>
                <w:lang w:val="en-GB"/>
              </w:rPr>
              <w:t>N/A</w:t>
            </w:r>
          </w:p>
        </w:tc>
      </w:tr>
    </w:tbl>
    <w:p w14:paraId="414A00D5" w14:textId="77777777" w:rsidR="004B39C9" w:rsidRDefault="004B39C9" w:rsidP="004B39C9">
      <w:pPr>
        <w:rPr>
          <w:lang w:val="en-GB"/>
        </w:rPr>
      </w:pPr>
    </w:p>
    <w:p w14:paraId="7FD82353" w14:textId="21D01D51" w:rsidR="00F04579" w:rsidRDefault="00F04579">
      <w:pPr>
        <w:rPr>
          <w:lang w:val="en-GB"/>
        </w:rPr>
      </w:pPr>
      <w:r>
        <w:rPr>
          <w:lang w:val="en-GB"/>
        </w:rPr>
        <w:br w:type="page"/>
      </w:r>
    </w:p>
    <w:p w14:paraId="34D7BCA2" w14:textId="5D9590C6" w:rsidR="00F04579" w:rsidRPr="003D1F80" w:rsidRDefault="00F04579" w:rsidP="00F04579">
      <w:pPr>
        <w:pStyle w:val="Caption"/>
        <w:keepNext/>
        <w:rPr>
          <w:lang w:val="en-GB"/>
        </w:rPr>
      </w:pPr>
      <w:r w:rsidRPr="003D1F80">
        <w:rPr>
          <w:lang w:val="en-GB"/>
        </w:rPr>
        <w:lastRenderedPageBreak/>
        <w:t xml:space="preserve">Table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Table \* ARABIC </w:instrText>
      </w:r>
      <w:r w:rsidRPr="003D1F80">
        <w:rPr>
          <w:lang w:val="en-GB"/>
        </w:rPr>
        <w:fldChar w:fldCharType="separate"/>
      </w:r>
      <w:r>
        <w:rPr>
          <w:noProof/>
          <w:lang w:val="en-GB"/>
        </w:rPr>
        <w:t>2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>: Tissues significantly enriched in MAGMA tissue enrichment analysis. Phenotype: phenotype of GWAS used in analysis.</w:t>
      </w:r>
      <w:r>
        <w:rPr>
          <w:lang w:val="en-GB"/>
        </w:rPr>
        <w:t xml:space="preserve"> Tissue: </w:t>
      </w:r>
      <w:proofErr w:type="spellStart"/>
      <w:r>
        <w:rPr>
          <w:lang w:val="en-GB"/>
        </w:rPr>
        <w:t>GTEx</w:t>
      </w:r>
      <w:proofErr w:type="spellEnd"/>
      <w:r>
        <w:rPr>
          <w:lang w:val="en-GB"/>
        </w:rPr>
        <w:t xml:space="preserve"> v8 tissue from which expression data is derived (54 tissues). </w:t>
      </w:r>
      <m:oMath>
        <m:sSub>
          <m:sSubPr>
            <m:ctrlPr>
              <w:rPr>
                <w:rFonts w:ascii="Cambria Math" w:hAnsi="Cambria Math"/>
                <w:i w:val="0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β</m:t>
            </m:r>
          </m:e>
          <m:sub>
            <m:r>
              <w:rPr>
                <w:rFonts w:ascii="Cambria Math" w:hAnsi="Cambria Math"/>
                <w:lang w:val="en-GB"/>
              </w:rPr>
              <m:t>STD</m:t>
            </m:r>
          </m:sub>
        </m:sSub>
      </m:oMath>
      <w:r>
        <w:rPr>
          <w:lang w:val="en-GB"/>
        </w:rPr>
        <w:t xml:space="preserve">: standardized beta from analysis. SE: standard error. p: p-value from </w:t>
      </w:r>
      <w:r>
        <w:rPr>
          <w:rFonts w:ascii="Symbol" w:hAnsi="Symbol"/>
          <w:lang w:val="en-GB"/>
        </w:rPr>
        <w:t>c</w:t>
      </w:r>
      <w:r w:rsidRPr="006F7FCD">
        <w:rPr>
          <w:vertAlign w:val="superscript"/>
          <w:lang w:val="en-GB"/>
        </w:rPr>
        <w:t>2</w:t>
      </w:r>
      <w:r>
        <w:rPr>
          <w:lang w:val="en-GB"/>
        </w:rPr>
        <w:t xml:space="preserve"> distribution with one degree of freedom. Only tissues with significant enrichment after multiple testing correction are included (p &lt; 3.09E-04); no significant enrichment was observed for </w:t>
      </w:r>
      <w:proofErr w:type="spellStart"/>
      <w:r>
        <w:rPr>
          <w:lang w:val="en-GB"/>
        </w:rPr>
        <w:t>CRSwNP</w:t>
      </w:r>
      <w:proofErr w:type="spellEnd"/>
      <w:r>
        <w:rPr>
          <w:lang w:val="en-GB"/>
        </w:rPr>
        <w:t>.</w:t>
      </w:r>
    </w:p>
    <w:tbl>
      <w:tblPr>
        <w:tblStyle w:val="TableGrid"/>
        <w:tblW w:w="8162" w:type="dxa"/>
        <w:tblLook w:val="04A0" w:firstRow="1" w:lastRow="0" w:firstColumn="1" w:lastColumn="0" w:noHBand="0" w:noVBand="1"/>
      </w:tblPr>
      <w:tblGrid>
        <w:gridCol w:w="2099"/>
        <w:gridCol w:w="3062"/>
        <w:gridCol w:w="931"/>
        <w:gridCol w:w="931"/>
        <w:gridCol w:w="1139"/>
      </w:tblGrid>
      <w:tr w:rsidR="00F04579" w:rsidRPr="003D1F80" w14:paraId="5BA55A50" w14:textId="77777777" w:rsidTr="009F0394">
        <w:tc>
          <w:tcPr>
            <w:tcW w:w="2099" w:type="dxa"/>
          </w:tcPr>
          <w:p w14:paraId="536C7562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Phenotype</w:t>
            </w:r>
          </w:p>
        </w:tc>
        <w:tc>
          <w:tcPr>
            <w:tcW w:w="3062" w:type="dxa"/>
          </w:tcPr>
          <w:p w14:paraId="02E004FA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Tissue</w:t>
            </w:r>
          </w:p>
        </w:tc>
        <w:tc>
          <w:tcPr>
            <w:tcW w:w="931" w:type="dxa"/>
          </w:tcPr>
          <w:p w14:paraId="672B8C29" w14:textId="77777777" w:rsidR="00F04579" w:rsidRPr="003D1F80" w:rsidRDefault="00317DC4" w:rsidP="009F0394">
            <w:pPr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STD</m:t>
                    </m:r>
                  </m:sub>
                </m:sSub>
              </m:oMath>
            </m:oMathPara>
          </w:p>
        </w:tc>
        <w:tc>
          <w:tcPr>
            <w:tcW w:w="931" w:type="dxa"/>
          </w:tcPr>
          <w:p w14:paraId="0CACFA95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SE</w:t>
            </w:r>
          </w:p>
        </w:tc>
        <w:tc>
          <w:tcPr>
            <w:tcW w:w="1139" w:type="dxa"/>
          </w:tcPr>
          <w:p w14:paraId="6315F002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i/>
                <w:iCs/>
                <w:lang w:val="en-GB"/>
              </w:rPr>
              <w:t>p</w:t>
            </w:r>
          </w:p>
        </w:tc>
      </w:tr>
      <w:tr w:rsidR="00F04579" w:rsidRPr="003D1F80" w14:paraId="07FD2469" w14:textId="77777777" w:rsidTr="009F0394">
        <w:tc>
          <w:tcPr>
            <w:tcW w:w="2099" w:type="dxa"/>
          </w:tcPr>
          <w:p w14:paraId="718683E1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Asthma</w:t>
            </w:r>
          </w:p>
        </w:tc>
        <w:tc>
          <w:tcPr>
            <w:tcW w:w="3062" w:type="dxa"/>
          </w:tcPr>
          <w:p w14:paraId="507E4041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EBV-transformed lymphocytes</w:t>
            </w:r>
          </w:p>
        </w:tc>
        <w:tc>
          <w:tcPr>
            <w:tcW w:w="931" w:type="dxa"/>
          </w:tcPr>
          <w:p w14:paraId="1673DEA6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0.0487</w:t>
            </w:r>
          </w:p>
        </w:tc>
        <w:tc>
          <w:tcPr>
            <w:tcW w:w="931" w:type="dxa"/>
          </w:tcPr>
          <w:p w14:paraId="76314265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0.0055</w:t>
            </w:r>
          </w:p>
        </w:tc>
        <w:tc>
          <w:tcPr>
            <w:tcW w:w="1139" w:type="dxa"/>
          </w:tcPr>
          <w:p w14:paraId="5ACD1074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2.17E-05</w:t>
            </w:r>
          </w:p>
        </w:tc>
      </w:tr>
      <w:tr w:rsidR="00F04579" w:rsidRPr="003D1F80" w14:paraId="0718D61D" w14:textId="77777777" w:rsidTr="009F0394">
        <w:tc>
          <w:tcPr>
            <w:tcW w:w="2099" w:type="dxa"/>
          </w:tcPr>
          <w:p w14:paraId="156A83B3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Asthma</w:t>
            </w:r>
          </w:p>
        </w:tc>
        <w:tc>
          <w:tcPr>
            <w:tcW w:w="3062" w:type="dxa"/>
          </w:tcPr>
          <w:p w14:paraId="324B1C4E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Spleen</w:t>
            </w:r>
          </w:p>
        </w:tc>
        <w:tc>
          <w:tcPr>
            <w:tcW w:w="931" w:type="dxa"/>
          </w:tcPr>
          <w:p w14:paraId="0689B19C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0.0690</w:t>
            </w:r>
          </w:p>
        </w:tc>
        <w:tc>
          <w:tcPr>
            <w:tcW w:w="931" w:type="dxa"/>
          </w:tcPr>
          <w:p w14:paraId="6B6F55E8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0.0082</w:t>
            </w:r>
          </w:p>
        </w:tc>
        <w:tc>
          <w:tcPr>
            <w:tcW w:w="1139" w:type="dxa"/>
          </w:tcPr>
          <w:p w14:paraId="293F93E1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1.04E-05</w:t>
            </w:r>
          </w:p>
        </w:tc>
      </w:tr>
      <w:tr w:rsidR="00F04579" w:rsidRPr="003D1F80" w14:paraId="12D647A7" w14:textId="77777777" w:rsidTr="009F0394">
        <w:tc>
          <w:tcPr>
            <w:tcW w:w="2099" w:type="dxa"/>
          </w:tcPr>
          <w:p w14:paraId="5EDAD2ED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Asthma</w:t>
            </w:r>
          </w:p>
        </w:tc>
        <w:tc>
          <w:tcPr>
            <w:tcW w:w="3062" w:type="dxa"/>
          </w:tcPr>
          <w:p w14:paraId="0BDAB760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Whole blood</w:t>
            </w:r>
          </w:p>
        </w:tc>
        <w:tc>
          <w:tcPr>
            <w:tcW w:w="931" w:type="dxa"/>
          </w:tcPr>
          <w:p w14:paraId="60B99937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0.0423</w:t>
            </w:r>
          </w:p>
        </w:tc>
        <w:tc>
          <w:tcPr>
            <w:tcW w:w="931" w:type="dxa"/>
          </w:tcPr>
          <w:p w14:paraId="4B37CDCA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0.0063</w:t>
            </w:r>
          </w:p>
        </w:tc>
        <w:tc>
          <w:tcPr>
            <w:tcW w:w="1139" w:type="dxa"/>
          </w:tcPr>
          <w:p w14:paraId="36DE8D0F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8.57E-05</w:t>
            </w:r>
          </w:p>
        </w:tc>
      </w:tr>
      <w:tr w:rsidR="00F04579" w:rsidRPr="003D1F80" w14:paraId="188C9B8B" w14:textId="77777777" w:rsidTr="009F0394">
        <w:tc>
          <w:tcPr>
            <w:tcW w:w="2099" w:type="dxa"/>
          </w:tcPr>
          <w:p w14:paraId="418784EB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Asthma and/or CRS</w:t>
            </w:r>
          </w:p>
        </w:tc>
        <w:tc>
          <w:tcPr>
            <w:tcW w:w="3062" w:type="dxa"/>
          </w:tcPr>
          <w:p w14:paraId="07030E81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Spleen</w:t>
            </w:r>
          </w:p>
        </w:tc>
        <w:tc>
          <w:tcPr>
            <w:tcW w:w="931" w:type="dxa"/>
          </w:tcPr>
          <w:p w14:paraId="1B502A41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0.0732</w:t>
            </w:r>
          </w:p>
        </w:tc>
        <w:tc>
          <w:tcPr>
            <w:tcW w:w="931" w:type="dxa"/>
          </w:tcPr>
          <w:p w14:paraId="6D71CCB6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0.0081</w:t>
            </w:r>
          </w:p>
        </w:tc>
        <w:tc>
          <w:tcPr>
            <w:tcW w:w="1139" w:type="dxa"/>
          </w:tcPr>
          <w:p w14:paraId="41C75ECC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2.43E-06</w:t>
            </w:r>
          </w:p>
        </w:tc>
      </w:tr>
      <w:tr w:rsidR="00F04579" w:rsidRPr="003D1F80" w14:paraId="49C4AC9E" w14:textId="77777777" w:rsidTr="009F0394">
        <w:tc>
          <w:tcPr>
            <w:tcW w:w="2099" w:type="dxa"/>
          </w:tcPr>
          <w:p w14:paraId="6537D865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Asthma and/or CRS</w:t>
            </w:r>
          </w:p>
        </w:tc>
        <w:tc>
          <w:tcPr>
            <w:tcW w:w="3062" w:type="dxa"/>
          </w:tcPr>
          <w:p w14:paraId="2A757DAC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Whole blood</w:t>
            </w:r>
          </w:p>
        </w:tc>
        <w:tc>
          <w:tcPr>
            <w:tcW w:w="931" w:type="dxa"/>
          </w:tcPr>
          <w:p w14:paraId="7863074C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0.0433</w:t>
            </w:r>
          </w:p>
        </w:tc>
        <w:tc>
          <w:tcPr>
            <w:tcW w:w="931" w:type="dxa"/>
          </w:tcPr>
          <w:p w14:paraId="0A1BEA52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0.0062</w:t>
            </w:r>
          </w:p>
        </w:tc>
        <w:tc>
          <w:tcPr>
            <w:tcW w:w="1139" w:type="dxa"/>
          </w:tcPr>
          <w:p w14:paraId="6BF8FB11" w14:textId="77777777" w:rsidR="00F04579" w:rsidRPr="003D1F80" w:rsidRDefault="00F04579" w:rsidP="009F0394">
            <w:pPr>
              <w:rPr>
                <w:lang w:val="en-GB"/>
              </w:rPr>
            </w:pPr>
            <w:r w:rsidRPr="003D1F80">
              <w:rPr>
                <w:lang w:val="en-GB"/>
              </w:rPr>
              <w:t>5.26E-05</w:t>
            </w:r>
          </w:p>
        </w:tc>
      </w:tr>
    </w:tbl>
    <w:p w14:paraId="191F038A" w14:textId="77777777" w:rsidR="00F04579" w:rsidRPr="003D1F80" w:rsidRDefault="00F04579" w:rsidP="00F04579">
      <w:pPr>
        <w:rPr>
          <w:lang w:val="en-GB"/>
        </w:rPr>
      </w:pPr>
    </w:p>
    <w:p w14:paraId="55D78C50" w14:textId="77777777" w:rsidR="00F04579" w:rsidRPr="003D1F80" w:rsidRDefault="00F04579" w:rsidP="00F04579">
      <w:pPr>
        <w:rPr>
          <w:lang w:val="en-GB"/>
        </w:rPr>
      </w:pPr>
      <w:r w:rsidRPr="003D1F80">
        <w:rPr>
          <w:lang w:val="en-GB"/>
        </w:rPr>
        <w:br w:type="page"/>
      </w:r>
    </w:p>
    <w:p w14:paraId="1425FD56" w14:textId="634AF419" w:rsidR="005625A7" w:rsidRPr="003D1F80" w:rsidRDefault="005625A7" w:rsidP="005625A7">
      <w:pPr>
        <w:pStyle w:val="Caption"/>
        <w:keepNext/>
        <w:rPr>
          <w:lang w:val="en-GB"/>
        </w:rPr>
      </w:pPr>
      <w:r w:rsidRPr="003D1F80">
        <w:rPr>
          <w:lang w:val="en-GB"/>
        </w:rPr>
        <w:lastRenderedPageBreak/>
        <w:t xml:space="preserve">Table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Table \* ARABIC </w:instrText>
      </w:r>
      <w:r w:rsidRPr="003D1F80">
        <w:rPr>
          <w:lang w:val="en-GB"/>
        </w:rPr>
        <w:fldChar w:fldCharType="separate"/>
      </w:r>
      <w:r w:rsidR="00F04579">
        <w:rPr>
          <w:noProof/>
          <w:lang w:val="en-GB"/>
        </w:rPr>
        <w:t>3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>: Genetic correlation analyses</w:t>
      </w:r>
      <w:r w:rsidR="00F64931" w:rsidRPr="003D1F80">
        <w:rPr>
          <w:lang w:val="en-GB"/>
        </w:rPr>
        <w:t xml:space="preserve"> using LD Score Regression</w:t>
      </w:r>
      <w:r w:rsidR="00D9766D" w:rsidRPr="003D1F80">
        <w:rPr>
          <w:lang w:val="en-GB"/>
        </w:rPr>
        <w:t xml:space="preserve">. </w:t>
      </w:r>
      <w:r w:rsidR="00893F5A" w:rsidRPr="003D1F80">
        <w:rPr>
          <w:lang w:val="en-GB"/>
        </w:rPr>
        <w:t xml:space="preserve">Phenotype #: </w:t>
      </w:r>
      <w:r w:rsidR="000B4503" w:rsidRPr="003D1F80">
        <w:rPr>
          <w:lang w:val="en-GB"/>
        </w:rPr>
        <w:t xml:space="preserve">GWAS phenotype and cohort, such that FG = </w:t>
      </w:r>
      <w:proofErr w:type="spellStart"/>
      <w:r w:rsidR="000B4503" w:rsidRPr="003D1F80">
        <w:rPr>
          <w:lang w:val="en-GB"/>
        </w:rPr>
        <w:t>FinnGen</w:t>
      </w:r>
      <w:proofErr w:type="spellEnd"/>
      <w:r w:rsidR="000B4503" w:rsidRPr="003D1F80">
        <w:rPr>
          <w:lang w:val="en-GB"/>
        </w:rPr>
        <w:t xml:space="preserve"> R9, and UK = UK Biobank.</w:t>
      </w:r>
      <w:r w:rsidR="00A86105" w:rsidRPr="003D1F80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r>
              <w:rPr>
                <w:rFonts w:ascii="Cambria Math" w:hAnsi="Cambria Math"/>
                <w:lang w:val="en-GB"/>
              </w:rPr>
              <m:t>G</m:t>
            </m:r>
          </m:sub>
        </m:sSub>
      </m:oMath>
      <w:r w:rsidR="000B4503" w:rsidRPr="003D1F80">
        <w:rPr>
          <w:lang w:val="en-GB"/>
        </w:rPr>
        <w:t xml:space="preserve"> </w:t>
      </w:r>
      <w:r w:rsidR="002D5D56" w:rsidRPr="003D1F80">
        <w:rPr>
          <w:lang w:val="en-GB"/>
        </w:rPr>
        <w:t xml:space="preserve"> = genetic correlation coefficient. </w:t>
      </w:r>
      <m:oMath>
        <m:sSub>
          <m:sSubPr>
            <m:ctrlPr>
              <w:rPr>
                <w:rFonts w:ascii="Cambria Math" w:hAnsi="Cambria Math"/>
                <w:i w:val="0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r>
              <w:rPr>
                <w:rFonts w:ascii="Cambria Math" w:hAnsi="Cambria Math"/>
                <w:lang w:val="en-GB"/>
              </w:rPr>
              <m:t>G</m:t>
            </m:r>
          </m:sub>
        </m:sSub>
      </m:oMath>
      <w:r w:rsidR="00537344" w:rsidRPr="003D1F80">
        <w:rPr>
          <w:lang w:val="en-GB"/>
        </w:rPr>
        <w:t xml:space="preserve"> 95 % CI = </w:t>
      </w:r>
      <w:r w:rsidR="002D5D56" w:rsidRPr="003D1F80">
        <w:rPr>
          <w:lang w:val="en-GB"/>
        </w:rPr>
        <w:t xml:space="preserve">95 % confidence interval for genetic correlation coefficient (maximum is 100 %). p = p-value </w:t>
      </w:r>
      <w:r w:rsidR="00A86105" w:rsidRPr="003D1F80">
        <w:rPr>
          <w:lang w:val="en-GB"/>
        </w:rPr>
        <w:t>of correlation under x2 approximation (one degree of freedom).</w:t>
      </w:r>
      <w:r w:rsidR="00537344" w:rsidRPr="003D1F80">
        <w:rPr>
          <w:lang w:val="en-GB"/>
        </w:rPr>
        <w:t xml:space="preserve"> </w:t>
      </w:r>
      <w:proofErr w:type="spellStart"/>
      <w:r w:rsidR="00537344" w:rsidRPr="003D1F80">
        <w:rPr>
          <w:lang w:val="en-GB"/>
        </w:rPr>
        <w:t>CRSsNP</w:t>
      </w:r>
      <w:proofErr w:type="spellEnd"/>
      <w:r w:rsidR="00537344" w:rsidRPr="003D1F80">
        <w:rPr>
          <w:lang w:val="en-GB"/>
        </w:rPr>
        <w:t xml:space="preserve"> (UK) had a non-significant heritability under LD Score Regression</w:t>
      </w:r>
      <w:r w:rsidR="004173C4" w:rsidRPr="003D1F80">
        <w:rPr>
          <w:lang w:val="en-GB"/>
        </w:rPr>
        <w:t xml:space="preserve"> and was excluded from these analyses.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694"/>
        <w:gridCol w:w="950"/>
        <w:gridCol w:w="1793"/>
        <w:gridCol w:w="1376"/>
      </w:tblGrid>
      <w:tr w:rsidR="00235C86" w:rsidRPr="003D1F80" w14:paraId="3996D93D" w14:textId="77777777" w:rsidTr="00736491">
        <w:tc>
          <w:tcPr>
            <w:tcW w:w="1657" w:type="dxa"/>
            <w:vAlign w:val="center"/>
          </w:tcPr>
          <w:p w14:paraId="0D5A49E4" w14:textId="378602B5" w:rsidR="00235C86" w:rsidRPr="003D1F80" w:rsidRDefault="00235C86" w:rsidP="00736491">
            <w:pPr>
              <w:jc w:val="center"/>
              <w:rPr>
                <w:lang w:val="en-GB"/>
              </w:rPr>
            </w:pPr>
            <w:r w:rsidRPr="003D1F80">
              <w:rPr>
                <w:lang w:val="en-GB"/>
              </w:rPr>
              <w:t>Phenotype 1</w:t>
            </w:r>
          </w:p>
        </w:tc>
        <w:tc>
          <w:tcPr>
            <w:tcW w:w="1694" w:type="dxa"/>
            <w:vAlign w:val="center"/>
          </w:tcPr>
          <w:p w14:paraId="5BD1627A" w14:textId="0FCA0B0B" w:rsidR="00235C86" w:rsidRPr="003D1F80" w:rsidRDefault="00235C86" w:rsidP="00736491">
            <w:pPr>
              <w:jc w:val="center"/>
              <w:rPr>
                <w:lang w:val="en-GB"/>
              </w:rPr>
            </w:pPr>
            <w:r w:rsidRPr="003D1F80">
              <w:rPr>
                <w:lang w:val="en-GB"/>
              </w:rPr>
              <w:t>Phenotype 2</w:t>
            </w:r>
          </w:p>
        </w:tc>
        <w:tc>
          <w:tcPr>
            <w:tcW w:w="950" w:type="dxa"/>
            <w:vAlign w:val="center"/>
          </w:tcPr>
          <w:p w14:paraId="0ABBDA6F" w14:textId="76D61B08" w:rsidR="00235C86" w:rsidRPr="003D1F80" w:rsidRDefault="00317DC4" w:rsidP="00736491">
            <w:pPr>
              <w:jc w:val="center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1793" w:type="dxa"/>
            <w:vAlign w:val="center"/>
          </w:tcPr>
          <w:p w14:paraId="63B78E51" w14:textId="0FE061F9" w:rsidR="00235C86" w:rsidRPr="003D1F80" w:rsidRDefault="00317DC4" w:rsidP="00736491">
            <w:pPr>
              <w:jc w:val="center"/>
              <w:rPr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G</m:t>
                  </m:r>
                </m:sub>
              </m:sSub>
            </m:oMath>
            <w:r w:rsidR="00235C86" w:rsidRPr="003D1F80">
              <w:rPr>
                <w:rFonts w:eastAsiaTheme="minorEastAsia"/>
                <w:lang w:val="en-GB"/>
              </w:rPr>
              <w:t xml:space="preserve"> 95 % CI</w:t>
            </w:r>
          </w:p>
        </w:tc>
        <w:tc>
          <w:tcPr>
            <w:tcW w:w="1376" w:type="dxa"/>
            <w:vAlign w:val="center"/>
          </w:tcPr>
          <w:p w14:paraId="13DBA9E5" w14:textId="18673DE2" w:rsidR="00235C86" w:rsidRPr="003D1F80" w:rsidRDefault="00235C86" w:rsidP="00736491">
            <w:pPr>
              <w:jc w:val="center"/>
              <w:rPr>
                <w:i/>
                <w:iCs/>
                <w:lang w:val="en-GB"/>
              </w:rPr>
            </w:pPr>
            <w:r w:rsidRPr="003D1F80">
              <w:rPr>
                <w:i/>
                <w:iCs/>
                <w:lang w:val="en-GB"/>
              </w:rPr>
              <w:t>p</w:t>
            </w:r>
          </w:p>
        </w:tc>
      </w:tr>
      <w:tr w:rsidR="00235C86" w:rsidRPr="003D1F80" w14:paraId="5C5D7EC6" w14:textId="77777777" w:rsidTr="00736491">
        <w:tc>
          <w:tcPr>
            <w:tcW w:w="1657" w:type="dxa"/>
          </w:tcPr>
          <w:p w14:paraId="6B18D685" w14:textId="3A30497E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Asthma (FG)</w:t>
            </w:r>
          </w:p>
        </w:tc>
        <w:tc>
          <w:tcPr>
            <w:tcW w:w="1694" w:type="dxa"/>
          </w:tcPr>
          <w:p w14:paraId="32EA9298" w14:textId="1A9931DD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Asthma (UK)</w:t>
            </w:r>
          </w:p>
        </w:tc>
        <w:tc>
          <w:tcPr>
            <w:tcW w:w="950" w:type="dxa"/>
          </w:tcPr>
          <w:p w14:paraId="6C06A8CF" w14:textId="72CC052E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86.5 %</w:t>
            </w:r>
          </w:p>
        </w:tc>
        <w:tc>
          <w:tcPr>
            <w:tcW w:w="1793" w:type="dxa"/>
          </w:tcPr>
          <w:p w14:paraId="5686F400" w14:textId="5CB1AAD6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80.6 %–92.3 %</w:t>
            </w:r>
          </w:p>
        </w:tc>
        <w:tc>
          <w:tcPr>
            <w:tcW w:w="1376" w:type="dxa"/>
          </w:tcPr>
          <w:p w14:paraId="124B85EF" w14:textId="4D857302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7.04E-185</w:t>
            </w:r>
          </w:p>
        </w:tc>
      </w:tr>
      <w:tr w:rsidR="00235C86" w:rsidRPr="003D1F80" w14:paraId="797E0CB0" w14:textId="77777777" w:rsidTr="00736491">
        <w:tc>
          <w:tcPr>
            <w:tcW w:w="1657" w:type="dxa"/>
          </w:tcPr>
          <w:p w14:paraId="09D547F3" w14:textId="2059DC4F" w:rsidR="00235C86" w:rsidRPr="003D1F80" w:rsidRDefault="00235C86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  <w:r w:rsidRPr="003D1F80">
              <w:rPr>
                <w:lang w:val="en-GB"/>
              </w:rPr>
              <w:t xml:space="preserve"> (FG)</w:t>
            </w:r>
          </w:p>
        </w:tc>
        <w:tc>
          <w:tcPr>
            <w:tcW w:w="1694" w:type="dxa"/>
          </w:tcPr>
          <w:p w14:paraId="5635FCD5" w14:textId="4780A3A1" w:rsidR="00235C86" w:rsidRPr="003D1F80" w:rsidRDefault="00235C86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  <w:r w:rsidRPr="003D1F80">
              <w:rPr>
                <w:lang w:val="en-GB"/>
              </w:rPr>
              <w:t xml:space="preserve"> (UK)</w:t>
            </w:r>
          </w:p>
        </w:tc>
        <w:tc>
          <w:tcPr>
            <w:tcW w:w="950" w:type="dxa"/>
          </w:tcPr>
          <w:p w14:paraId="70316320" w14:textId="0CC84FA3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91.8 %</w:t>
            </w:r>
          </w:p>
        </w:tc>
        <w:tc>
          <w:tcPr>
            <w:tcW w:w="1793" w:type="dxa"/>
          </w:tcPr>
          <w:p w14:paraId="31B4A41C" w14:textId="233479B6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75.8 %–100.0 %</w:t>
            </w:r>
          </w:p>
        </w:tc>
        <w:tc>
          <w:tcPr>
            <w:tcW w:w="1376" w:type="dxa"/>
          </w:tcPr>
          <w:p w14:paraId="7A0885C8" w14:textId="66CBA66F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1.66E-29</w:t>
            </w:r>
          </w:p>
        </w:tc>
      </w:tr>
      <w:tr w:rsidR="00235C86" w:rsidRPr="003D1F80" w14:paraId="7D3E52DF" w14:textId="77777777" w:rsidTr="00736491">
        <w:tc>
          <w:tcPr>
            <w:tcW w:w="1657" w:type="dxa"/>
          </w:tcPr>
          <w:p w14:paraId="73B9B2FF" w14:textId="056343FB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Asthma (FG)</w:t>
            </w:r>
          </w:p>
        </w:tc>
        <w:tc>
          <w:tcPr>
            <w:tcW w:w="1694" w:type="dxa"/>
          </w:tcPr>
          <w:p w14:paraId="3614D29B" w14:textId="4B6D9CE8" w:rsidR="00235C86" w:rsidRPr="003D1F80" w:rsidRDefault="00235C86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  <w:r w:rsidRPr="003D1F80">
              <w:rPr>
                <w:lang w:val="en-GB"/>
              </w:rPr>
              <w:t xml:space="preserve"> (FG)</w:t>
            </w:r>
          </w:p>
        </w:tc>
        <w:tc>
          <w:tcPr>
            <w:tcW w:w="950" w:type="dxa"/>
          </w:tcPr>
          <w:p w14:paraId="57E0426C" w14:textId="22CDD3CC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52.7 %</w:t>
            </w:r>
          </w:p>
        </w:tc>
        <w:tc>
          <w:tcPr>
            <w:tcW w:w="1793" w:type="dxa"/>
          </w:tcPr>
          <w:p w14:paraId="51611954" w14:textId="4725AFB6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42.7</w:t>
            </w:r>
            <w:r w:rsidR="00736491" w:rsidRPr="003D1F80">
              <w:rPr>
                <w:lang w:val="en-GB"/>
              </w:rPr>
              <w:t xml:space="preserve"> %</w:t>
            </w:r>
            <w:r w:rsidRPr="003D1F80">
              <w:rPr>
                <w:lang w:val="en-GB"/>
              </w:rPr>
              <w:t>–62.7 %</w:t>
            </w:r>
          </w:p>
        </w:tc>
        <w:tc>
          <w:tcPr>
            <w:tcW w:w="1376" w:type="dxa"/>
          </w:tcPr>
          <w:p w14:paraId="15157B2B" w14:textId="60F73278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4.43E-25</w:t>
            </w:r>
          </w:p>
        </w:tc>
      </w:tr>
      <w:tr w:rsidR="00235C86" w:rsidRPr="003D1F80" w14:paraId="50394A3B" w14:textId="77777777" w:rsidTr="00736491">
        <w:tc>
          <w:tcPr>
            <w:tcW w:w="1657" w:type="dxa"/>
          </w:tcPr>
          <w:p w14:paraId="5AFE40C0" w14:textId="5E2508AC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Asthma (UK)</w:t>
            </w:r>
          </w:p>
        </w:tc>
        <w:tc>
          <w:tcPr>
            <w:tcW w:w="1694" w:type="dxa"/>
          </w:tcPr>
          <w:p w14:paraId="6706FCCF" w14:textId="7A978FBB" w:rsidR="00235C86" w:rsidRPr="003D1F80" w:rsidRDefault="00235C86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  <w:r w:rsidRPr="003D1F80">
              <w:rPr>
                <w:lang w:val="en-GB"/>
              </w:rPr>
              <w:t xml:space="preserve"> (UK)</w:t>
            </w:r>
          </w:p>
        </w:tc>
        <w:tc>
          <w:tcPr>
            <w:tcW w:w="950" w:type="dxa"/>
          </w:tcPr>
          <w:p w14:paraId="121D8318" w14:textId="741C99EF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61.6 %</w:t>
            </w:r>
          </w:p>
        </w:tc>
        <w:tc>
          <w:tcPr>
            <w:tcW w:w="1793" w:type="dxa"/>
          </w:tcPr>
          <w:p w14:paraId="113AE6CB" w14:textId="0B0D4F1A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48.6 %–74.7 %</w:t>
            </w:r>
          </w:p>
        </w:tc>
        <w:tc>
          <w:tcPr>
            <w:tcW w:w="1376" w:type="dxa"/>
          </w:tcPr>
          <w:p w14:paraId="1BB4C0A1" w14:textId="4E6E853F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2.27E-20</w:t>
            </w:r>
          </w:p>
        </w:tc>
      </w:tr>
      <w:tr w:rsidR="00235C86" w:rsidRPr="003D1F80" w14:paraId="062D3E00" w14:textId="77777777" w:rsidTr="00736491">
        <w:tc>
          <w:tcPr>
            <w:tcW w:w="1657" w:type="dxa"/>
          </w:tcPr>
          <w:p w14:paraId="40E19C30" w14:textId="3E45F4B2" w:rsidR="00235C86" w:rsidRPr="003D1F80" w:rsidRDefault="00235C86">
            <w:pPr>
              <w:rPr>
                <w:lang w:val="en-GB"/>
              </w:rPr>
            </w:pPr>
            <w:r w:rsidRPr="003D1F80">
              <w:rPr>
                <w:lang w:val="en-GB"/>
              </w:rPr>
              <w:t>Asthma (FG)</w:t>
            </w:r>
          </w:p>
        </w:tc>
        <w:tc>
          <w:tcPr>
            <w:tcW w:w="1694" w:type="dxa"/>
          </w:tcPr>
          <w:p w14:paraId="2A31C6B7" w14:textId="5D3D7AA7" w:rsidR="00235C86" w:rsidRPr="003D1F80" w:rsidRDefault="00235C86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CRSsNP</w:t>
            </w:r>
            <w:proofErr w:type="spellEnd"/>
            <w:r w:rsidRPr="003D1F80">
              <w:rPr>
                <w:lang w:val="en-GB"/>
              </w:rPr>
              <w:t xml:space="preserve"> (FG)</w:t>
            </w:r>
          </w:p>
        </w:tc>
        <w:tc>
          <w:tcPr>
            <w:tcW w:w="950" w:type="dxa"/>
          </w:tcPr>
          <w:p w14:paraId="52A115D3" w14:textId="577786CA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63.3 %</w:t>
            </w:r>
          </w:p>
        </w:tc>
        <w:tc>
          <w:tcPr>
            <w:tcW w:w="1793" w:type="dxa"/>
          </w:tcPr>
          <w:p w14:paraId="08CF141A" w14:textId="19E27FEC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52.3 %–74.2 %</w:t>
            </w:r>
          </w:p>
        </w:tc>
        <w:tc>
          <w:tcPr>
            <w:tcW w:w="1376" w:type="dxa"/>
          </w:tcPr>
          <w:p w14:paraId="0B42D1C3" w14:textId="7EDEFB78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1.56E-29</w:t>
            </w:r>
          </w:p>
        </w:tc>
      </w:tr>
      <w:tr w:rsidR="00235C86" w:rsidRPr="003D1F80" w14:paraId="5C6AC4F8" w14:textId="77777777" w:rsidTr="00736491">
        <w:tc>
          <w:tcPr>
            <w:tcW w:w="1657" w:type="dxa"/>
          </w:tcPr>
          <w:p w14:paraId="10B04564" w14:textId="404C62B6" w:rsidR="00235C86" w:rsidRPr="003D1F80" w:rsidRDefault="00235C86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  <w:r w:rsidRPr="003D1F80">
              <w:rPr>
                <w:lang w:val="en-GB"/>
              </w:rPr>
              <w:t xml:space="preserve"> (FG)</w:t>
            </w:r>
          </w:p>
        </w:tc>
        <w:tc>
          <w:tcPr>
            <w:tcW w:w="1694" w:type="dxa"/>
          </w:tcPr>
          <w:p w14:paraId="5562DA6E" w14:textId="0A795909" w:rsidR="00235C86" w:rsidRPr="003D1F80" w:rsidRDefault="00235C86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CRSsNP</w:t>
            </w:r>
            <w:proofErr w:type="spellEnd"/>
            <w:r w:rsidRPr="003D1F80">
              <w:rPr>
                <w:lang w:val="en-GB"/>
              </w:rPr>
              <w:t xml:space="preserve"> (FG)</w:t>
            </w:r>
          </w:p>
        </w:tc>
        <w:tc>
          <w:tcPr>
            <w:tcW w:w="950" w:type="dxa"/>
          </w:tcPr>
          <w:p w14:paraId="4C628447" w14:textId="3E690CF7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59.3 %</w:t>
            </w:r>
          </w:p>
        </w:tc>
        <w:tc>
          <w:tcPr>
            <w:tcW w:w="1793" w:type="dxa"/>
          </w:tcPr>
          <w:p w14:paraId="7A797B38" w14:textId="6BE2BAE0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46.9 %–71.7 %</w:t>
            </w:r>
          </w:p>
        </w:tc>
        <w:tc>
          <w:tcPr>
            <w:tcW w:w="1376" w:type="dxa"/>
          </w:tcPr>
          <w:p w14:paraId="217914F9" w14:textId="3D4436C8" w:rsidR="00235C86" w:rsidRPr="003D1F80" w:rsidRDefault="00736491">
            <w:pPr>
              <w:rPr>
                <w:lang w:val="en-GB"/>
              </w:rPr>
            </w:pPr>
            <w:r w:rsidRPr="003D1F80">
              <w:rPr>
                <w:lang w:val="en-GB"/>
              </w:rPr>
              <w:t>8.80E-21</w:t>
            </w:r>
          </w:p>
        </w:tc>
      </w:tr>
    </w:tbl>
    <w:p w14:paraId="6340E485" w14:textId="14199DB6" w:rsidR="00576254" w:rsidRPr="003D1F80" w:rsidRDefault="00576254">
      <w:pPr>
        <w:rPr>
          <w:lang w:val="en-GB"/>
        </w:rPr>
      </w:pPr>
    </w:p>
    <w:p w14:paraId="35C41780" w14:textId="77777777" w:rsidR="00576254" w:rsidRPr="003D1F80" w:rsidRDefault="00576254">
      <w:pPr>
        <w:rPr>
          <w:lang w:val="en-GB"/>
        </w:rPr>
      </w:pPr>
      <w:r w:rsidRPr="003D1F80">
        <w:rPr>
          <w:lang w:val="en-GB"/>
        </w:rPr>
        <w:br w:type="page"/>
      </w:r>
    </w:p>
    <w:p w14:paraId="2EE5D53E" w14:textId="5999E8F5" w:rsidR="000D5351" w:rsidRPr="003D1F80" w:rsidRDefault="000D5351" w:rsidP="000D5351">
      <w:pPr>
        <w:pStyle w:val="Caption"/>
        <w:keepNext/>
        <w:rPr>
          <w:lang w:val="en-GB"/>
        </w:rPr>
      </w:pPr>
      <w:r w:rsidRPr="003D1F80">
        <w:rPr>
          <w:lang w:val="en-GB"/>
        </w:rPr>
        <w:lastRenderedPageBreak/>
        <w:t xml:space="preserve">Table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Table \* ARABIC </w:instrText>
      </w:r>
      <w:r w:rsidRPr="003D1F80">
        <w:rPr>
          <w:lang w:val="en-GB"/>
        </w:rPr>
        <w:fldChar w:fldCharType="separate"/>
      </w:r>
      <w:r w:rsidR="00A6794B" w:rsidRPr="003D1F80">
        <w:rPr>
          <w:noProof/>
          <w:lang w:val="en-GB"/>
        </w:rPr>
        <w:t>4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 xml:space="preserve">: </w:t>
      </w:r>
      <w:proofErr w:type="spellStart"/>
      <w:r w:rsidR="00B240A6" w:rsidRPr="003D1F80">
        <w:rPr>
          <w:lang w:val="en-GB"/>
        </w:rPr>
        <w:t>FinnGen</w:t>
      </w:r>
      <w:proofErr w:type="spellEnd"/>
      <w:r w:rsidR="00B240A6" w:rsidRPr="003D1F80">
        <w:rPr>
          <w:lang w:val="en-GB"/>
        </w:rPr>
        <w:t xml:space="preserve"> study approvals</w:t>
      </w:r>
      <w:r w:rsidR="00152D11">
        <w:rPr>
          <w:lang w:val="en-GB"/>
        </w:rPr>
        <w:t xml:space="preserve">. 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4500"/>
      </w:tblGrid>
      <w:tr w:rsidR="000D5351" w:rsidRPr="003D1F80" w14:paraId="45A18425" w14:textId="77777777" w:rsidTr="009F0394">
        <w:trPr>
          <w:trHeight w:val="288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C63" w14:textId="77777777" w:rsidR="000D5351" w:rsidRPr="003D1F80" w:rsidRDefault="000D5351" w:rsidP="009F0394">
            <w:pPr>
              <w:rPr>
                <w:rFonts w:eastAsia="Times New Roman" w:cs="Times New Roman"/>
                <w:b/>
                <w:bCs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b/>
                <w:bCs/>
                <w:color w:val="000000"/>
                <w:lang w:val="en-GB" w:eastAsia="fi-FI"/>
              </w:rPr>
              <w:t>Institution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D50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b/>
                <w:bCs/>
                <w:color w:val="000000"/>
                <w:lang w:val="en-GB" w:eastAsia="fi-FI"/>
              </w:rPr>
              <w:t>Permit number</w:t>
            </w:r>
          </w:p>
        </w:tc>
      </w:tr>
      <w:tr w:rsidR="000D5351" w:rsidRPr="003D1F80" w14:paraId="4D102CB2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E1D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A41A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THL/2031/6.02.00/2017</w:t>
            </w:r>
          </w:p>
        </w:tc>
      </w:tr>
      <w:tr w:rsidR="000D5351" w:rsidRPr="003D1F80" w14:paraId="07358B9B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BCC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D080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THL/1101/5.05.00/2017</w:t>
            </w:r>
          </w:p>
        </w:tc>
      </w:tr>
      <w:tr w:rsidR="000D5351" w:rsidRPr="003D1F80" w14:paraId="6B7D690B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74C4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4EEB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THL/341/6.02.00/2018</w:t>
            </w:r>
          </w:p>
        </w:tc>
      </w:tr>
      <w:tr w:rsidR="000D5351" w:rsidRPr="003D1F80" w14:paraId="12966C6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11F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6B4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THL/2222/6.02.00/2018</w:t>
            </w:r>
          </w:p>
        </w:tc>
      </w:tr>
      <w:tr w:rsidR="000D5351" w:rsidRPr="003D1F80" w14:paraId="63F67723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8750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941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THL/283/6.02.00/2019</w:t>
            </w:r>
          </w:p>
        </w:tc>
      </w:tr>
      <w:tr w:rsidR="000D5351" w:rsidRPr="003D1F80" w14:paraId="6D60E4E3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6039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A66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THL/1721/5.05.00/2019</w:t>
            </w:r>
          </w:p>
        </w:tc>
      </w:tr>
      <w:tr w:rsidR="000D5351" w:rsidRPr="003D1F80" w14:paraId="0007CBAC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B1B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A159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THL/1524/5.05.00/2020</w:t>
            </w:r>
          </w:p>
        </w:tc>
      </w:tr>
      <w:tr w:rsidR="000D5351" w:rsidRPr="003D1F80" w14:paraId="3BC26168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2E2C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19A9" w14:textId="77777777" w:rsidR="000D5351" w:rsidRPr="003D1F80" w:rsidRDefault="000D5351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THL/2364/14.02/2020</w:t>
            </w:r>
          </w:p>
        </w:tc>
      </w:tr>
      <w:tr w:rsidR="00CB00B6" w:rsidRPr="003D1F80" w14:paraId="32F5C327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A22D" w14:textId="65B596C9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77F6" w14:textId="5239BBF7" w:rsidR="00CB00B6" w:rsidRPr="003D1F80" w:rsidRDefault="00161882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161882">
              <w:rPr>
                <w:rFonts w:eastAsia="Times New Roman" w:cs="Times New Roman"/>
                <w:color w:val="000000"/>
                <w:lang w:val="en-GB" w:eastAsia="fi-FI"/>
              </w:rPr>
              <w:t>THL/4055/14.06.00/2020</w:t>
            </w:r>
          </w:p>
        </w:tc>
      </w:tr>
      <w:tr w:rsidR="00CB00B6" w:rsidRPr="003D1F80" w14:paraId="0267DB73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7E25" w14:textId="02667BCF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021A7" w14:textId="38BA6458" w:rsidR="00CB00B6" w:rsidRPr="003D1F80" w:rsidRDefault="008E488D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8E488D">
              <w:rPr>
                <w:rFonts w:eastAsia="Times New Roman" w:cs="Times New Roman"/>
                <w:color w:val="000000"/>
                <w:lang w:val="en-GB" w:eastAsia="fi-FI"/>
              </w:rPr>
              <w:t>THL/3433/14.06.00/2020</w:t>
            </w:r>
          </w:p>
        </w:tc>
      </w:tr>
      <w:tr w:rsidR="00CB00B6" w:rsidRPr="003D1F80" w14:paraId="16B59888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8974" w14:textId="30A85F0F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11F4" w14:textId="016662F3" w:rsidR="00CB00B6" w:rsidRPr="003D1F80" w:rsidRDefault="003503DE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503DE">
              <w:rPr>
                <w:rFonts w:eastAsia="Times New Roman" w:cs="Times New Roman"/>
                <w:color w:val="000000"/>
                <w:lang w:val="en-GB" w:eastAsia="fi-FI"/>
              </w:rPr>
              <w:t>THL/4432/14.06/2020</w:t>
            </w:r>
          </w:p>
        </w:tc>
      </w:tr>
      <w:tr w:rsidR="00CB00B6" w:rsidRPr="003D1F80" w14:paraId="729EABD7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9598B" w14:textId="46539865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15EB" w14:textId="30CC63F2" w:rsidR="00CB00B6" w:rsidRPr="003D1F80" w:rsidRDefault="00403E44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403E44">
              <w:rPr>
                <w:rFonts w:eastAsia="Times New Roman" w:cs="Times New Roman"/>
                <w:color w:val="000000"/>
                <w:lang w:val="en-GB" w:eastAsia="fi-FI"/>
              </w:rPr>
              <w:t>THL/5189/14.06/2020</w:t>
            </w:r>
          </w:p>
        </w:tc>
      </w:tr>
      <w:tr w:rsidR="00CB00B6" w:rsidRPr="003D1F80" w14:paraId="60AF254A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33E48" w14:textId="100A3249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92EA4" w14:textId="171C223A" w:rsidR="00CB00B6" w:rsidRPr="003D1F80" w:rsidRDefault="009541EF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9541EF">
              <w:rPr>
                <w:rFonts w:eastAsia="Times New Roman" w:cs="Times New Roman"/>
                <w:color w:val="000000"/>
                <w:lang w:val="en-GB" w:eastAsia="fi-FI"/>
              </w:rPr>
              <w:t>THL/5894/14.06.00/2020</w:t>
            </w:r>
          </w:p>
        </w:tc>
      </w:tr>
      <w:tr w:rsidR="00CB00B6" w:rsidRPr="003D1F80" w14:paraId="14E959C3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6E4F" w14:textId="7237DAF5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B227" w14:textId="784E3DD8" w:rsidR="00CB00B6" w:rsidRPr="003D1F80" w:rsidRDefault="00AC655D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AC655D">
              <w:rPr>
                <w:rFonts w:eastAsia="Times New Roman" w:cs="Times New Roman"/>
                <w:color w:val="000000"/>
                <w:lang w:val="en-GB" w:eastAsia="fi-FI"/>
              </w:rPr>
              <w:t>THL/6619/14.06.00/2020</w:t>
            </w:r>
          </w:p>
        </w:tc>
      </w:tr>
      <w:tr w:rsidR="00CB00B6" w:rsidRPr="003D1F80" w14:paraId="1952318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4E47" w14:textId="63D7CAEF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DBB9" w14:textId="6AF5CD18" w:rsidR="00CB00B6" w:rsidRPr="003D1F80" w:rsidRDefault="006B7EB5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6B7EB5">
              <w:rPr>
                <w:rFonts w:eastAsia="Times New Roman" w:cs="Times New Roman"/>
                <w:color w:val="000000"/>
                <w:lang w:val="en-GB" w:eastAsia="fi-FI"/>
              </w:rPr>
              <w:t>THL/209/14.06.00/2021</w:t>
            </w:r>
          </w:p>
        </w:tc>
      </w:tr>
      <w:tr w:rsidR="00CB00B6" w:rsidRPr="003D1F80" w14:paraId="49FA1FC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FD44" w14:textId="68911C3F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3AA" w14:textId="0E6B4DB1" w:rsidR="00CB00B6" w:rsidRPr="003D1F80" w:rsidRDefault="00D6785F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D6785F">
              <w:rPr>
                <w:rFonts w:eastAsia="Times New Roman" w:cs="Times New Roman"/>
                <w:color w:val="000000"/>
                <w:lang w:val="en-GB" w:eastAsia="fi-FI"/>
              </w:rPr>
              <w:t>THL/688/14.06.00/2021</w:t>
            </w:r>
          </w:p>
        </w:tc>
      </w:tr>
      <w:tr w:rsidR="00CB00B6" w:rsidRPr="003D1F80" w14:paraId="45BC89AC" w14:textId="77777777" w:rsidTr="004C7970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31F61" w14:textId="12C8616C" w:rsidR="00CB00B6" w:rsidRPr="003D1F80" w:rsidRDefault="00CB00B6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780655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9FDB" w14:textId="0BB64A59" w:rsidR="00CB00B6" w:rsidRPr="003D1F80" w:rsidRDefault="004E11C5" w:rsidP="00CB00B6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4E11C5">
              <w:rPr>
                <w:rFonts w:eastAsia="Times New Roman" w:cs="Times New Roman"/>
                <w:color w:val="000000"/>
                <w:lang w:val="en-GB" w:eastAsia="fi-FI"/>
              </w:rPr>
              <w:t>THL/1284/14.06.00/2021</w:t>
            </w:r>
          </w:p>
        </w:tc>
      </w:tr>
      <w:tr w:rsidR="00732EB9" w:rsidRPr="003D1F80" w14:paraId="5FAF1D79" w14:textId="77777777" w:rsidTr="004C7970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A61A6" w14:textId="2C4E245B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780655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1929" w14:textId="09662230" w:rsidR="00732EB9" w:rsidRPr="003D1F80" w:rsidRDefault="004A1277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B67473">
              <w:rPr>
                <w:rFonts w:eastAsia="Times New Roman" w:cs="Times New Roman"/>
                <w:color w:val="000000"/>
                <w:lang w:val="en-GB" w:eastAsia="fi-FI"/>
              </w:rPr>
              <w:t>THL/1965/14.06.00/2021</w:t>
            </w:r>
          </w:p>
        </w:tc>
      </w:tr>
      <w:tr w:rsidR="004A1277" w:rsidRPr="003D1F80" w14:paraId="0AC45012" w14:textId="77777777" w:rsidTr="00BF577F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1C296" w14:textId="7E39489E" w:rsidR="004A1277" w:rsidRPr="003D1F80" w:rsidRDefault="004A1277" w:rsidP="004A1277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780655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ECD5" w14:textId="47C08A1D" w:rsidR="004A1277" w:rsidRPr="003D1F80" w:rsidRDefault="004A1277" w:rsidP="004A1277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4A1277">
              <w:rPr>
                <w:rFonts w:eastAsia="Times New Roman" w:cs="Times New Roman"/>
                <w:color w:val="000000"/>
                <w:lang w:val="en-GB" w:eastAsia="fi-FI"/>
              </w:rPr>
              <w:t>THL/5546/14.02.00/2020</w:t>
            </w:r>
          </w:p>
        </w:tc>
      </w:tr>
      <w:tr w:rsidR="00732EB9" w:rsidRPr="003D1F80" w14:paraId="3E91FCAE" w14:textId="77777777" w:rsidTr="009F6CE8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67DB" w14:textId="43063804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780655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0191" w14:textId="56788F6F" w:rsidR="00732EB9" w:rsidRPr="003D1F80" w:rsidRDefault="00337E9D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37E9D">
              <w:rPr>
                <w:rFonts w:eastAsia="Times New Roman" w:cs="Times New Roman"/>
                <w:color w:val="000000"/>
                <w:lang w:val="en-GB" w:eastAsia="fi-FI"/>
              </w:rPr>
              <w:t>THL/2658/14.06.00/2021</w:t>
            </w:r>
          </w:p>
        </w:tc>
      </w:tr>
      <w:tr w:rsidR="00732EB9" w:rsidRPr="003D1F80" w14:paraId="3EECC164" w14:textId="77777777" w:rsidTr="00D1424B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7735C" w14:textId="0B8A1394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780655">
              <w:rPr>
                <w:rFonts w:eastAsia="Times New Roman" w:cs="Times New Roman"/>
                <w:color w:val="000000"/>
                <w:lang w:val="en-GB" w:eastAsia="fi-FI"/>
              </w:rPr>
              <w:t>Finnish Institute for Health and Welfare (THL)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433A" w14:textId="0B4DFA5D" w:rsidR="00732EB9" w:rsidRPr="003D1F80" w:rsidRDefault="00652EC5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652EC5">
              <w:rPr>
                <w:rFonts w:eastAsia="Times New Roman" w:cs="Times New Roman"/>
                <w:color w:val="000000"/>
                <w:lang w:val="en-GB" w:eastAsia="fi-FI"/>
              </w:rPr>
              <w:t>THL/4235/14.06.00/202</w:t>
            </w:r>
          </w:p>
        </w:tc>
      </w:tr>
      <w:tr w:rsidR="00732EB9" w:rsidRPr="003D1F80" w14:paraId="082DBB20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93AC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Digital and population data service agency (VRK)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EC7F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VRK43431/2017-3</w:t>
            </w:r>
          </w:p>
        </w:tc>
      </w:tr>
      <w:tr w:rsidR="00732EB9" w:rsidRPr="003D1F80" w14:paraId="1280805D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7F2F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Digital and population data service agency (VRK)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0FA2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VRK/6909/2018-3</w:t>
            </w:r>
          </w:p>
        </w:tc>
      </w:tr>
      <w:tr w:rsidR="00732EB9" w:rsidRPr="003D1F80" w14:paraId="5A0C91BE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2056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Digital and population data service agency (VRK)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780E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VRK/4415/2019-3</w:t>
            </w:r>
          </w:p>
        </w:tc>
      </w:tr>
      <w:tr w:rsidR="00732EB9" w:rsidRPr="003D1F80" w14:paraId="2E6C9CA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0C01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the Social Insurance Institution (KELA)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3E02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KELA 58/522/2017</w:t>
            </w:r>
          </w:p>
        </w:tc>
      </w:tr>
      <w:tr w:rsidR="00732EB9" w:rsidRPr="003D1F80" w14:paraId="716E7771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A3C4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the Social Insurance Institution (KELA)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66E7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KELA 131/522/2018</w:t>
            </w:r>
          </w:p>
        </w:tc>
      </w:tr>
      <w:tr w:rsidR="00732EB9" w:rsidRPr="003D1F80" w14:paraId="46CE7188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DDA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the Social Insurance Institution (KELA)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B27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KELA 70/522/2019</w:t>
            </w:r>
          </w:p>
        </w:tc>
      </w:tr>
      <w:tr w:rsidR="00732EB9" w:rsidRPr="003D1F80" w14:paraId="543B320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A7D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the Social Insurance Institution (KELA)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6AE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KELA 98/522/2019</w:t>
            </w:r>
          </w:p>
        </w:tc>
      </w:tr>
      <w:tr w:rsidR="00732EB9" w:rsidRPr="003D1F80" w14:paraId="7D68F298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42E9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the Social Insurance Institution (KELA)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E033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KELA 138/522/2019</w:t>
            </w:r>
          </w:p>
        </w:tc>
      </w:tr>
      <w:tr w:rsidR="00732EB9" w:rsidRPr="003D1F80" w14:paraId="60E99A2E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AAE7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the Social Insurance Institution (KELA)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928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KELA 2/522/2020</w:t>
            </w:r>
          </w:p>
        </w:tc>
      </w:tr>
      <w:tr w:rsidR="00732EB9" w:rsidRPr="003D1F80" w14:paraId="5E75C921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D111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the Social Insurance Institution (KELA)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6AC4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KELA 16/522/2020</w:t>
            </w:r>
          </w:p>
        </w:tc>
      </w:tr>
      <w:tr w:rsidR="00732EB9" w:rsidRPr="003D1F80" w14:paraId="42B660E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CE5A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 xml:space="preserve">Statistics Finland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4AF5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TK-53-1041-17</w:t>
            </w:r>
          </w:p>
        </w:tc>
      </w:tr>
      <w:tr w:rsidR="00732EB9" w:rsidRPr="003D1F80" w14:paraId="613F595B" w14:textId="77777777" w:rsidTr="00E9218F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90C" w14:textId="77777777" w:rsidR="00732EB9" w:rsidRPr="003D1F80" w:rsidRDefault="00732EB9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 xml:space="preserve">Statistics Finland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5499" w14:textId="07717C96" w:rsidR="00732EB9" w:rsidRPr="003D1F80" w:rsidRDefault="00E9218F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E9218F">
              <w:rPr>
                <w:rFonts w:eastAsia="Times New Roman" w:cs="Times New Roman"/>
                <w:color w:val="000000"/>
                <w:lang w:val="en-GB" w:eastAsia="fi-FI"/>
              </w:rPr>
              <w:t>TK/143/07.03.00/2020</w:t>
            </w:r>
          </w:p>
        </w:tc>
      </w:tr>
      <w:tr w:rsidR="00E9218F" w:rsidRPr="003D1F80" w14:paraId="48845FFC" w14:textId="77777777" w:rsidTr="00E9218F">
        <w:trPr>
          <w:trHeight w:val="288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F97E" w14:textId="62E0A27B" w:rsidR="00E9218F" w:rsidRPr="003D1F80" w:rsidRDefault="00E9218F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>
              <w:rPr>
                <w:rFonts w:eastAsia="Times New Roman" w:cs="Times New Roman"/>
                <w:color w:val="000000"/>
                <w:lang w:val="en-GB" w:eastAsia="fi-FI"/>
              </w:rPr>
              <w:t>Statistics Finland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42320" w14:textId="619AC064" w:rsidR="00E9218F" w:rsidRPr="00E9218F" w:rsidRDefault="000D232C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0D232C">
              <w:rPr>
                <w:rFonts w:eastAsia="Times New Roman" w:cs="Times New Roman"/>
                <w:color w:val="000000"/>
                <w:lang w:val="en-GB" w:eastAsia="fi-FI"/>
              </w:rPr>
              <w:t>TK/1735/07.03.00/2021</w:t>
            </w:r>
          </w:p>
        </w:tc>
      </w:tr>
      <w:tr w:rsidR="00E9218F" w:rsidRPr="003D1F80" w14:paraId="5FCEA38B" w14:textId="77777777" w:rsidTr="00E9218F">
        <w:trPr>
          <w:trHeight w:val="288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A6A7" w14:textId="5987D04E" w:rsidR="00E9218F" w:rsidRPr="003D1F80" w:rsidRDefault="00E9218F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>
              <w:rPr>
                <w:rFonts w:eastAsia="Times New Roman" w:cs="Times New Roman"/>
                <w:color w:val="000000"/>
                <w:lang w:val="en-GB" w:eastAsia="fi-FI"/>
              </w:rPr>
              <w:t>Statistics Finland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2E22" w14:textId="519B7897" w:rsidR="00E9218F" w:rsidRPr="00E9218F" w:rsidRDefault="000E0BF4" w:rsidP="00732EB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0E0BF4">
              <w:rPr>
                <w:rFonts w:eastAsia="Times New Roman" w:cs="Times New Roman"/>
                <w:color w:val="000000"/>
                <w:lang w:val="en-GB" w:eastAsia="fi-FI"/>
              </w:rPr>
              <w:t>TK/3112/07.03.00/2021</w:t>
            </w:r>
          </w:p>
        </w:tc>
      </w:tr>
    </w:tbl>
    <w:p w14:paraId="729143DE" w14:textId="173AC735" w:rsidR="00F06C64" w:rsidRPr="003D1F80" w:rsidRDefault="00F06C64">
      <w:pPr>
        <w:rPr>
          <w:lang w:val="en-GB"/>
        </w:rPr>
      </w:pPr>
    </w:p>
    <w:p w14:paraId="44F8FC05" w14:textId="77777777" w:rsidR="00F06C64" w:rsidRPr="003D1F80" w:rsidRDefault="00F06C64">
      <w:pPr>
        <w:rPr>
          <w:lang w:val="en-GB"/>
        </w:rPr>
      </w:pPr>
      <w:r w:rsidRPr="003D1F80">
        <w:rPr>
          <w:lang w:val="en-GB"/>
        </w:rPr>
        <w:br w:type="page"/>
      </w:r>
    </w:p>
    <w:p w14:paraId="066A79B3" w14:textId="32B862A9" w:rsidR="005953F9" w:rsidRPr="003D1F80" w:rsidRDefault="005953F9" w:rsidP="005953F9">
      <w:pPr>
        <w:pStyle w:val="Caption"/>
        <w:keepNext/>
        <w:rPr>
          <w:lang w:val="en-GB"/>
        </w:rPr>
      </w:pPr>
      <w:r w:rsidRPr="003D1F80">
        <w:rPr>
          <w:lang w:val="en-GB"/>
        </w:rPr>
        <w:lastRenderedPageBreak/>
        <w:t xml:space="preserve">Table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Table \* ARABIC </w:instrText>
      </w:r>
      <w:r w:rsidRPr="003D1F80">
        <w:rPr>
          <w:lang w:val="en-GB"/>
        </w:rPr>
        <w:fldChar w:fldCharType="separate"/>
      </w:r>
      <w:r w:rsidR="00A6794B" w:rsidRPr="003D1F80">
        <w:rPr>
          <w:noProof/>
          <w:lang w:val="en-GB"/>
        </w:rPr>
        <w:t>5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 xml:space="preserve">: </w:t>
      </w:r>
      <w:proofErr w:type="spellStart"/>
      <w:r w:rsidR="00F03E3D" w:rsidRPr="003D1F80">
        <w:rPr>
          <w:lang w:val="en-GB"/>
        </w:rPr>
        <w:t>FinnGen</w:t>
      </w:r>
      <w:proofErr w:type="spellEnd"/>
      <w:r w:rsidR="00F03E3D" w:rsidRPr="003D1F80">
        <w:rPr>
          <w:lang w:val="en-GB"/>
        </w:rPr>
        <w:t xml:space="preserve"> study </w:t>
      </w:r>
      <w:r w:rsidR="005062E9" w:rsidRPr="003D1F80">
        <w:rPr>
          <w:lang w:val="en-GB"/>
        </w:rPr>
        <w:t>Biobank access decisions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4500"/>
      </w:tblGrid>
      <w:tr w:rsidR="004D179A" w:rsidRPr="003D1F80" w14:paraId="63C61CAC" w14:textId="77777777" w:rsidTr="009F0394">
        <w:trPr>
          <w:trHeight w:val="288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0207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b/>
                <w:bCs/>
                <w:color w:val="000000"/>
                <w:lang w:val="en-GB" w:eastAsia="fi-FI"/>
              </w:rPr>
              <w:t>Biobank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B597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b/>
                <w:bCs/>
                <w:color w:val="000000"/>
                <w:lang w:val="en-GB" w:eastAsia="fi-FI"/>
              </w:rPr>
              <w:t>Accession number</w:t>
            </w:r>
          </w:p>
        </w:tc>
      </w:tr>
      <w:tr w:rsidR="004D179A" w:rsidRPr="003D1F80" w14:paraId="5DFBC221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E2E1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96E6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BB2017_55</w:t>
            </w:r>
          </w:p>
        </w:tc>
      </w:tr>
      <w:tr w:rsidR="004D179A" w:rsidRPr="003D1F80" w14:paraId="4A9ABCA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E42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BD86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BB2017_111</w:t>
            </w:r>
          </w:p>
        </w:tc>
      </w:tr>
      <w:tr w:rsidR="004D179A" w:rsidRPr="003D1F80" w14:paraId="0252E7AA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5AEB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EF0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BB2018_19</w:t>
            </w:r>
          </w:p>
        </w:tc>
      </w:tr>
      <w:tr w:rsidR="004D179A" w:rsidRPr="003D1F80" w14:paraId="04BB8AC2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C81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601A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BB_2018_34</w:t>
            </w:r>
          </w:p>
        </w:tc>
      </w:tr>
      <w:tr w:rsidR="004D179A" w:rsidRPr="003D1F80" w14:paraId="2FC58878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E8A1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C26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BB_2018_67</w:t>
            </w:r>
          </w:p>
        </w:tc>
      </w:tr>
      <w:tr w:rsidR="004D179A" w:rsidRPr="003D1F80" w14:paraId="44483C0E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3531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6B39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BB2018_71</w:t>
            </w:r>
          </w:p>
        </w:tc>
      </w:tr>
      <w:tr w:rsidR="004D179A" w:rsidRPr="003D1F80" w14:paraId="12F09910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B077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4BA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BB2019_7</w:t>
            </w:r>
          </w:p>
        </w:tc>
      </w:tr>
      <w:tr w:rsidR="004D179A" w:rsidRPr="003D1F80" w14:paraId="21645179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A719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2AF8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BB2019_8</w:t>
            </w:r>
          </w:p>
        </w:tc>
      </w:tr>
      <w:tr w:rsidR="004D179A" w:rsidRPr="003D1F80" w14:paraId="27AA907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F95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9BB0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BB2019_26</w:t>
            </w:r>
          </w:p>
        </w:tc>
      </w:tr>
      <w:tr w:rsidR="004D179A" w:rsidRPr="003D1F80" w14:paraId="3B16A45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1EA5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THL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76DC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BB2020_1</w:t>
            </w:r>
          </w:p>
        </w:tc>
      </w:tr>
      <w:tr w:rsidR="004D179A" w:rsidRPr="003D1F80" w14:paraId="435863AA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B12B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Red Cross Blood Service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A499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7.12.2017</w:t>
            </w:r>
          </w:p>
        </w:tc>
      </w:tr>
      <w:tr w:rsidR="004D179A" w:rsidRPr="003D1F80" w14:paraId="716844E7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41C2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 xml:space="preserve">Helsinki Biobank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7084" w14:textId="77777777" w:rsidR="004D179A" w:rsidRPr="003D1F80" w:rsidRDefault="004D179A" w:rsidP="009F0394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HUS/359/2017</w:t>
            </w:r>
          </w:p>
        </w:tc>
      </w:tr>
      <w:tr w:rsidR="00E53170" w:rsidRPr="003D1F80" w14:paraId="13A17336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C568D" w14:textId="6B0610FC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 xml:space="preserve">Helsinki Biobank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352A" w14:textId="11A5E60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>
              <w:rPr>
                <w:rFonts w:eastAsia="Times New Roman" w:cs="Times New Roman"/>
                <w:color w:val="000000"/>
                <w:lang w:val="en-GB" w:eastAsia="fi-FI"/>
              </w:rPr>
              <w:t>HUS/</w:t>
            </w:r>
            <w:r w:rsidR="00265E98">
              <w:rPr>
                <w:rFonts w:eastAsia="Times New Roman" w:cs="Times New Roman"/>
                <w:color w:val="000000"/>
                <w:lang w:val="en-GB" w:eastAsia="fi-FI"/>
              </w:rPr>
              <w:t>248/2020</w:t>
            </w:r>
          </w:p>
        </w:tc>
      </w:tr>
      <w:tr w:rsidR="00E53170" w:rsidRPr="003D1F80" w14:paraId="442E496E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0A9" w14:textId="7777777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Auria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7F37" w14:textId="19FCBF34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AB17-5154</w:t>
            </w:r>
            <w:r w:rsidR="00265E98">
              <w:rPr>
                <w:rFonts w:eastAsia="Times New Roman" w:cs="Times New Roman"/>
                <w:color w:val="000000"/>
                <w:lang w:val="en-GB" w:eastAsia="fi-FI"/>
              </w:rPr>
              <w:t xml:space="preserve"> and amendment #1 (Aug 17, 2020)</w:t>
            </w:r>
          </w:p>
        </w:tc>
      </w:tr>
      <w:tr w:rsidR="00265E98" w:rsidRPr="003D1F80" w14:paraId="74427CAF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EA50" w14:textId="278CEB09" w:rsidR="00265E98" w:rsidRPr="003D1F80" w:rsidRDefault="00265E98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>
              <w:rPr>
                <w:rFonts w:eastAsia="Times New Roman" w:cs="Times New Roman"/>
                <w:color w:val="000000"/>
                <w:lang w:val="en-GB" w:eastAsia="fi-FI"/>
              </w:rPr>
              <w:t>Auria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A5B6" w14:textId="77777777" w:rsidR="00265E98" w:rsidRDefault="00265E98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>
              <w:rPr>
                <w:rFonts w:eastAsia="Times New Roman" w:cs="Times New Roman"/>
                <w:color w:val="000000"/>
                <w:lang w:val="en-GB" w:eastAsia="fi-FI"/>
              </w:rPr>
              <w:t>AB20-5926</w:t>
            </w:r>
            <w:r w:rsidR="00583548">
              <w:rPr>
                <w:rFonts w:eastAsia="Times New Roman" w:cs="Times New Roman"/>
                <w:color w:val="000000"/>
                <w:lang w:val="en-GB" w:eastAsia="fi-FI"/>
              </w:rPr>
              <w:t xml:space="preserve"> and amendment #1 (Apr 23, 2020)</w:t>
            </w:r>
          </w:p>
          <w:p w14:paraId="0EF8A79A" w14:textId="297C1BC7" w:rsidR="00583548" w:rsidRPr="003D1F80" w:rsidRDefault="00583548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>
              <w:rPr>
                <w:rFonts w:eastAsia="Times New Roman" w:cs="Times New Roman"/>
                <w:color w:val="000000"/>
                <w:lang w:val="en-GB" w:eastAsia="fi-FI"/>
              </w:rPr>
              <w:t>and modification (Sep 22, 2021)</w:t>
            </w:r>
          </w:p>
        </w:tc>
      </w:tr>
      <w:tr w:rsidR="00E53170" w:rsidRPr="003D1F80" w14:paraId="1F3F893E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2BE" w14:textId="7777777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Biobank Borealis of Northern Finland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6E6F" w14:textId="7777777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Biobank Borealis of Northern Finland_2017_1013</w:t>
            </w:r>
          </w:p>
        </w:tc>
      </w:tr>
      <w:tr w:rsidR="00E53170" w:rsidRPr="003D1F80" w14:paraId="7A502EC3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DF2C" w14:textId="7777777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Biobank of Eastern Finland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80B" w14:textId="6AF2EBA2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1186/2018</w:t>
            </w:r>
            <w:r w:rsidR="00F633D7">
              <w:rPr>
                <w:rFonts w:eastAsia="Times New Roman" w:cs="Times New Roman"/>
                <w:color w:val="000000"/>
                <w:lang w:val="en-GB" w:eastAsia="fi-FI"/>
              </w:rPr>
              <w:t xml:space="preserve"> and amendment 22</w:t>
            </w:r>
            <w:r w:rsidR="009C4B19">
              <w:rPr>
                <w:rFonts w:eastAsia="Times New Roman" w:cs="Times New Roman"/>
                <w:color w:val="000000"/>
                <w:lang w:val="en-GB" w:eastAsia="fi-FI"/>
              </w:rPr>
              <w:t xml:space="preserve"> </w:t>
            </w:r>
            <w:r w:rsidR="009C4B19" w:rsidRPr="009C4B19">
              <w:rPr>
                <w:rFonts w:eastAsia="Times New Roman" w:cs="Times New Roman"/>
                <w:color w:val="000000"/>
                <w:lang w:val="en-GB" w:eastAsia="fi-FI"/>
              </w:rPr>
              <w:t>§ /2020</w:t>
            </w:r>
          </w:p>
        </w:tc>
      </w:tr>
      <w:tr w:rsidR="00E53170" w:rsidRPr="003D1F80" w14:paraId="6AF6C0E6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6D6" w14:textId="7777777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Finnish Clinical Biobank Tampere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471" w14:textId="243E1CDE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MH0004</w:t>
            </w:r>
            <w:r w:rsidR="009C4B19">
              <w:rPr>
                <w:rFonts w:eastAsia="Times New Roman" w:cs="Times New Roman"/>
                <w:color w:val="000000"/>
                <w:lang w:val="en-GB" w:eastAsia="fi-FI"/>
              </w:rPr>
              <w:t xml:space="preserve"> and amendments (Feb 21, </w:t>
            </w:r>
            <w:proofErr w:type="gramStart"/>
            <w:r w:rsidR="009C4B19">
              <w:rPr>
                <w:rFonts w:eastAsia="Times New Roman" w:cs="Times New Roman"/>
                <w:color w:val="000000"/>
                <w:lang w:val="en-GB" w:eastAsia="fi-FI"/>
              </w:rPr>
              <w:t>2020</w:t>
            </w:r>
            <w:proofErr w:type="gramEnd"/>
            <w:r w:rsidR="009C4B19">
              <w:rPr>
                <w:rFonts w:eastAsia="Times New Roman" w:cs="Times New Roman"/>
                <w:color w:val="000000"/>
                <w:lang w:val="en-GB" w:eastAsia="fi-FI"/>
              </w:rPr>
              <w:t xml:space="preserve"> and Oct 6, 2020)</w:t>
            </w:r>
          </w:p>
        </w:tc>
      </w:tr>
      <w:tr w:rsidR="00E53170" w:rsidRPr="003D1F80" w14:paraId="3D50FB5A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D32" w14:textId="7777777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Central Finland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9188" w14:textId="7777777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1-2017</w:t>
            </w:r>
          </w:p>
        </w:tc>
      </w:tr>
      <w:tr w:rsidR="00E53170" w:rsidRPr="003D1F80" w14:paraId="43B0B451" w14:textId="77777777" w:rsidTr="009F0394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89BA" w14:textId="77777777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proofErr w:type="spellStart"/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Terveystalo</w:t>
            </w:r>
            <w:proofErr w:type="spellEnd"/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 xml:space="preserve"> Biobank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334" w14:textId="085DCF49" w:rsidR="00E53170" w:rsidRPr="003D1F80" w:rsidRDefault="00E53170" w:rsidP="00E5317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fi-FI"/>
              </w:rPr>
            </w:pPr>
            <w:r w:rsidRPr="003D1F80">
              <w:rPr>
                <w:rFonts w:eastAsia="Times New Roman" w:cs="Times New Roman"/>
                <w:color w:val="000000"/>
                <w:lang w:val="en-GB" w:eastAsia="fi-FI"/>
              </w:rPr>
              <w:t>STB 2018001</w:t>
            </w:r>
            <w:r w:rsidR="002D2F1E">
              <w:rPr>
                <w:rFonts w:eastAsia="Times New Roman" w:cs="Times New Roman"/>
                <w:color w:val="000000"/>
                <w:lang w:val="en-GB" w:eastAsia="fi-FI"/>
              </w:rPr>
              <w:t xml:space="preserve"> and amendment (Aug 25, 2020)</w:t>
            </w:r>
          </w:p>
        </w:tc>
      </w:tr>
    </w:tbl>
    <w:p w14:paraId="7D007FFB" w14:textId="098EC034" w:rsidR="002B2F60" w:rsidRPr="003D1F80" w:rsidRDefault="002B2F60">
      <w:pPr>
        <w:rPr>
          <w:lang w:val="en-GB"/>
        </w:rPr>
      </w:pPr>
    </w:p>
    <w:p w14:paraId="447030CE" w14:textId="77777777" w:rsidR="002B2F60" w:rsidRPr="003D1F80" w:rsidRDefault="002B2F60">
      <w:pPr>
        <w:rPr>
          <w:lang w:val="en-GB"/>
        </w:rPr>
      </w:pPr>
      <w:r w:rsidRPr="003D1F80">
        <w:rPr>
          <w:lang w:val="en-GB"/>
        </w:rPr>
        <w:br w:type="page"/>
      </w:r>
    </w:p>
    <w:p w14:paraId="6D44DD66" w14:textId="464AE354" w:rsidR="00923725" w:rsidRPr="003D1F80" w:rsidRDefault="00923725" w:rsidP="00923725">
      <w:pPr>
        <w:pStyle w:val="Caption"/>
        <w:keepNext/>
        <w:rPr>
          <w:lang w:val="en-GB"/>
        </w:rPr>
      </w:pPr>
      <w:r w:rsidRPr="003D1F80">
        <w:rPr>
          <w:lang w:val="en-GB"/>
        </w:rPr>
        <w:lastRenderedPageBreak/>
        <w:t xml:space="preserve">Table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Table \* ARABIC </w:instrText>
      </w:r>
      <w:r w:rsidRPr="003D1F80">
        <w:rPr>
          <w:lang w:val="en-GB"/>
        </w:rPr>
        <w:fldChar w:fldCharType="separate"/>
      </w:r>
      <w:r w:rsidR="00A6794B" w:rsidRPr="003D1F80">
        <w:rPr>
          <w:noProof/>
          <w:lang w:val="en-GB"/>
        </w:rPr>
        <w:t>6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 xml:space="preserve">: Epidemiological overlaps of cases in </w:t>
      </w:r>
      <w:proofErr w:type="spellStart"/>
      <w:r w:rsidRPr="003D1F80">
        <w:rPr>
          <w:lang w:val="en-GB"/>
        </w:rPr>
        <w:t>FinnGen</w:t>
      </w:r>
      <w:proofErr w:type="spellEnd"/>
      <w:r w:rsidRPr="003D1F80">
        <w:rPr>
          <w:lang w:val="en-GB"/>
        </w:rPr>
        <w:t xml:space="preserve"> R9. Diagonal</w:t>
      </w:r>
      <w:r w:rsidR="0044051F" w:rsidRPr="003D1F80">
        <w:rPr>
          <w:lang w:val="en-GB"/>
        </w:rPr>
        <w:t xml:space="preserve"> corresponds to full case count.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1574" w:rsidRPr="003D1F80" w14:paraId="14914A3B" w14:textId="77777777" w:rsidTr="00731574">
        <w:tc>
          <w:tcPr>
            <w:tcW w:w="2407" w:type="dxa"/>
          </w:tcPr>
          <w:p w14:paraId="67F23566" w14:textId="43C771D1" w:rsidR="00731574" w:rsidRPr="003D1F80" w:rsidRDefault="00731574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FinnGen</w:t>
            </w:r>
            <w:proofErr w:type="spellEnd"/>
          </w:p>
        </w:tc>
        <w:tc>
          <w:tcPr>
            <w:tcW w:w="2407" w:type="dxa"/>
          </w:tcPr>
          <w:p w14:paraId="51F78888" w14:textId="1C07E34A" w:rsidR="00731574" w:rsidRPr="003D1F80" w:rsidRDefault="00731574">
            <w:pPr>
              <w:rPr>
                <w:lang w:val="en-GB"/>
              </w:rPr>
            </w:pPr>
            <w:r w:rsidRPr="003D1F80">
              <w:rPr>
                <w:lang w:val="en-GB"/>
              </w:rPr>
              <w:t>Asthma cases</w:t>
            </w:r>
          </w:p>
        </w:tc>
        <w:tc>
          <w:tcPr>
            <w:tcW w:w="2407" w:type="dxa"/>
          </w:tcPr>
          <w:p w14:paraId="203DBAA0" w14:textId="059C5A02" w:rsidR="00731574" w:rsidRPr="003D1F80" w:rsidRDefault="00731574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  <w:r w:rsidRPr="003D1F80">
              <w:rPr>
                <w:lang w:val="en-GB"/>
              </w:rPr>
              <w:t xml:space="preserve"> cases</w:t>
            </w:r>
          </w:p>
        </w:tc>
        <w:tc>
          <w:tcPr>
            <w:tcW w:w="2407" w:type="dxa"/>
          </w:tcPr>
          <w:p w14:paraId="7B2D5135" w14:textId="4CD2FF32" w:rsidR="00731574" w:rsidRPr="003D1F80" w:rsidRDefault="00731574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CRSsNP</w:t>
            </w:r>
            <w:proofErr w:type="spellEnd"/>
            <w:r w:rsidRPr="003D1F80">
              <w:rPr>
                <w:lang w:val="en-GB"/>
              </w:rPr>
              <w:t xml:space="preserve"> cases</w:t>
            </w:r>
          </w:p>
        </w:tc>
      </w:tr>
      <w:tr w:rsidR="00731574" w:rsidRPr="003D1F80" w14:paraId="3C9A99F4" w14:textId="77777777" w:rsidTr="00731574">
        <w:tc>
          <w:tcPr>
            <w:tcW w:w="2407" w:type="dxa"/>
          </w:tcPr>
          <w:p w14:paraId="24D9632C" w14:textId="282FB977" w:rsidR="00731574" w:rsidRPr="003D1F80" w:rsidRDefault="00731574">
            <w:pPr>
              <w:rPr>
                <w:lang w:val="en-GB"/>
              </w:rPr>
            </w:pPr>
            <w:r w:rsidRPr="003D1F80">
              <w:rPr>
                <w:lang w:val="en-GB"/>
              </w:rPr>
              <w:t>…with asthma</w:t>
            </w:r>
          </w:p>
        </w:tc>
        <w:tc>
          <w:tcPr>
            <w:tcW w:w="2407" w:type="dxa"/>
          </w:tcPr>
          <w:p w14:paraId="42BE4921" w14:textId="5763C2D1" w:rsidR="00731574" w:rsidRPr="003D1F80" w:rsidRDefault="006C0554">
            <w:pPr>
              <w:rPr>
                <w:lang w:val="en-GB"/>
              </w:rPr>
            </w:pPr>
            <w:r w:rsidRPr="003D1F80">
              <w:rPr>
                <w:lang w:val="en-GB"/>
              </w:rPr>
              <w:t>42163</w:t>
            </w:r>
          </w:p>
        </w:tc>
        <w:tc>
          <w:tcPr>
            <w:tcW w:w="2407" w:type="dxa"/>
          </w:tcPr>
          <w:p w14:paraId="19084F08" w14:textId="3FEB982F" w:rsidR="00731574" w:rsidRPr="003D1F80" w:rsidRDefault="00446A29">
            <w:pPr>
              <w:rPr>
                <w:lang w:val="en-GB"/>
              </w:rPr>
            </w:pPr>
            <w:r w:rsidRPr="003D1F80">
              <w:rPr>
                <w:lang w:val="en-GB"/>
              </w:rPr>
              <w:t>2336</w:t>
            </w:r>
          </w:p>
        </w:tc>
        <w:tc>
          <w:tcPr>
            <w:tcW w:w="2407" w:type="dxa"/>
          </w:tcPr>
          <w:p w14:paraId="6ECCA9CA" w14:textId="5A6C9270" w:rsidR="00731574" w:rsidRPr="003D1F80" w:rsidRDefault="0016752C">
            <w:pPr>
              <w:rPr>
                <w:lang w:val="en-GB"/>
              </w:rPr>
            </w:pPr>
            <w:r w:rsidRPr="003D1F80">
              <w:rPr>
                <w:lang w:val="en-GB"/>
              </w:rPr>
              <w:t>3711</w:t>
            </w:r>
          </w:p>
        </w:tc>
      </w:tr>
      <w:tr w:rsidR="00731574" w:rsidRPr="003D1F80" w14:paraId="53B8DC03" w14:textId="77777777" w:rsidTr="00731574">
        <w:tc>
          <w:tcPr>
            <w:tcW w:w="2407" w:type="dxa"/>
          </w:tcPr>
          <w:p w14:paraId="1210EAF4" w14:textId="04C028A6" w:rsidR="00731574" w:rsidRPr="003D1F80" w:rsidRDefault="00731574">
            <w:pPr>
              <w:rPr>
                <w:lang w:val="en-GB"/>
              </w:rPr>
            </w:pPr>
            <w:r w:rsidRPr="003D1F80">
              <w:rPr>
                <w:lang w:val="en-GB"/>
              </w:rPr>
              <w:t xml:space="preserve">…with </w:t>
            </w:r>
            <w:proofErr w:type="spellStart"/>
            <w:r w:rsidRPr="003D1F80">
              <w:rPr>
                <w:lang w:val="en-GB"/>
              </w:rPr>
              <w:t>CRSwNP</w:t>
            </w:r>
            <w:proofErr w:type="spellEnd"/>
          </w:p>
        </w:tc>
        <w:tc>
          <w:tcPr>
            <w:tcW w:w="2407" w:type="dxa"/>
          </w:tcPr>
          <w:p w14:paraId="2E1246CB" w14:textId="44685D3C" w:rsidR="00731574" w:rsidRPr="003D1F80" w:rsidRDefault="00446A29">
            <w:pPr>
              <w:rPr>
                <w:lang w:val="en-GB"/>
              </w:rPr>
            </w:pPr>
            <w:r w:rsidRPr="003D1F80">
              <w:rPr>
                <w:lang w:val="en-GB"/>
              </w:rPr>
              <w:t>2336</w:t>
            </w:r>
          </w:p>
        </w:tc>
        <w:tc>
          <w:tcPr>
            <w:tcW w:w="2407" w:type="dxa"/>
          </w:tcPr>
          <w:p w14:paraId="0E329D69" w14:textId="6A563A4F" w:rsidR="00731574" w:rsidRPr="003D1F80" w:rsidRDefault="00446A29">
            <w:pPr>
              <w:rPr>
                <w:lang w:val="en-GB"/>
              </w:rPr>
            </w:pPr>
            <w:r w:rsidRPr="003D1F80">
              <w:rPr>
                <w:lang w:val="en-GB"/>
              </w:rPr>
              <w:t>6255</w:t>
            </w:r>
          </w:p>
        </w:tc>
        <w:tc>
          <w:tcPr>
            <w:tcW w:w="2407" w:type="dxa"/>
          </w:tcPr>
          <w:p w14:paraId="46CD7972" w14:textId="580542F3" w:rsidR="00731574" w:rsidRPr="003D1F80" w:rsidRDefault="00446A29">
            <w:pPr>
              <w:rPr>
                <w:lang w:val="en-GB"/>
              </w:rPr>
            </w:pPr>
            <w:r w:rsidRPr="003D1F80">
              <w:rPr>
                <w:lang w:val="en-GB"/>
              </w:rPr>
              <w:t>0</w:t>
            </w:r>
          </w:p>
        </w:tc>
      </w:tr>
      <w:tr w:rsidR="00731574" w:rsidRPr="003D1F80" w14:paraId="1EAAAB5D" w14:textId="77777777" w:rsidTr="00731574">
        <w:tc>
          <w:tcPr>
            <w:tcW w:w="2407" w:type="dxa"/>
          </w:tcPr>
          <w:p w14:paraId="75DD3182" w14:textId="4703E436" w:rsidR="00731574" w:rsidRPr="003D1F80" w:rsidRDefault="00731574">
            <w:pPr>
              <w:rPr>
                <w:lang w:val="en-GB"/>
              </w:rPr>
            </w:pPr>
            <w:r w:rsidRPr="003D1F80">
              <w:rPr>
                <w:lang w:val="en-GB"/>
              </w:rPr>
              <w:t xml:space="preserve">…with </w:t>
            </w:r>
            <w:proofErr w:type="spellStart"/>
            <w:r w:rsidRPr="003D1F80">
              <w:rPr>
                <w:lang w:val="en-GB"/>
              </w:rPr>
              <w:t>CRSsNP</w:t>
            </w:r>
            <w:proofErr w:type="spellEnd"/>
          </w:p>
        </w:tc>
        <w:tc>
          <w:tcPr>
            <w:tcW w:w="2407" w:type="dxa"/>
          </w:tcPr>
          <w:p w14:paraId="41C140F0" w14:textId="3ECDE4F7" w:rsidR="00731574" w:rsidRPr="003D1F80" w:rsidRDefault="0016752C">
            <w:pPr>
              <w:rPr>
                <w:lang w:val="en-GB"/>
              </w:rPr>
            </w:pPr>
            <w:r w:rsidRPr="003D1F80">
              <w:rPr>
                <w:lang w:val="en-GB"/>
              </w:rPr>
              <w:t>3711</w:t>
            </w:r>
          </w:p>
        </w:tc>
        <w:tc>
          <w:tcPr>
            <w:tcW w:w="2407" w:type="dxa"/>
          </w:tcPr>
          <w:p w14:paraId="2DE502A4" w14:textId="72CDB0D1" w:rsidR="00731574" w:rsidRPr="003D1F80" w:rsidRDefault="00446A29">
            <w:pPr>
              <w:rPr>
                <w:lang w:val="en-GB"/>
              </w:rPr>
            </w:pPr>
            <w:r w:rsidRPr="003D1F80">
              <w:rPr>
                <w:lang w:val="en-GB"/>
              </w:rPr>
              <w:t>0</w:t>
            </w:r>
          </w:p>
        </w:tc>
        <w:tc>
          <w:tcPr>
            <w:tcW w:w="2407" w:type="dxa"/>
          </w:tcPr>
          <w:p w14:paraId="45A3240C" w14:textId="33DEF844" w:rsidR="00731574" w:rsidRPr="003D1F80" w:rsidRDefault="00446A29">
            <w:pPr>
              <w:rPr>
                <w:lang w:val="en-GB"/>
              </w:rPr>
            </w:pPr>
            <w:r w:rsidRPr="003D1F80">
              <w:rPr>
                <w:lang w:val="en-GB"/>
              </w:rPr>
              <w:t>13534</w:t>
            </w:r>
          </w:p>
        </w:tc>
      </w:tr>
    </w:tbl>
    <w:p w14:paraId="327D7332" w14:textId="77777777" w:rsidR="001D1948" w:rsidRPr="003D1F80" w:rsidRDefault="001D1948">
      <w:pPr>
        <w:rPr>
          <w:lang w:val="en-GB"/>
        </w:rPr>
      </w:pPr>
      <w:r w:rsidRPr="003D1F80">
        <w:rPr>
          <w:lang w:val="en-GB"/>
        </w:rPr>
        <w:br w:type="page"/>
      </w:r>
    </w:p>
    <w:p w14:paraId="0E862019" w14:textId="16976152" w:rsidR="00AA26FE" w:rsidRPr="003D1F80" w:rsidRDefault="00AA26FE" w:rsidP="00AA26FE">
      <w:pPr>
        <w:pStyle w:val="Caption"/>
        <w:keepNext/>
        <w:rPr>
          <w:lang w:val="en-GB"/>
        </w:rPr>
      </w:pPr>
      <w:r w:rsidRPr="003D1F80">
        <w:rPr>
          <w:lang w:val="en-GB"/>
        </w:rPr>
        <w:lastRenderedPageBreak/>
        <w:t xml:space="preserve">Table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Table \* ARABIC </w:instrText>
      </w:r>
      <w:r w:rsidRPr="003D1F80">
        <w:rPr>
          <w:lang w:val="en-GB"/>
        </w:rPr>
        <w:fldChar w:fldCharType="separate"/>
      </w:r>
      <w:r w:rsidR="00A6794B" w:rsidRPr="003D1F80">
        <w:rPr>
          <w:noProof/>
          <w:lang w:val="en-GB"/>
        </w:rPr>
        <w:t>7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>: Epidemiological overlaps of cases in the UK Biobank. Diagonal corresponds to full case count.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D1948" w:rsidRPr="003D1F80" w14:paraId="6D4367F2" w14:textId="77777777" w:rsidTr="001D1948">
        <w:tc>
          <w:tcPr>
            <w:tcW w:w="2407" w:type="dxa"/>
          </w:tcPr>
          <w:p w14:paraId="39B50D5C" w14:textId="13D38912" w:rsidR="001D1948" w:rsidRPr="003D1F80" w:rsidRDefault="001D1948">
            <w:pPr>
              <w:rPr>
                <w:lang w:val="en-GB"/>
              </w:rPr>
            </w:pPr>
            <w:r w:rsidRPr="003D1F80">
              <w:rPr>
                <w:lang w:val="en-GB"/>
              </w:rPr>
              <w:t>UKB</w:t>
            </w:r>
          </w:p>
        </w:tc>
        <w:tc>
          <w:tcPr>
            <w:tcW w:w="2407" w:type="dxa"/>
          </w:tcPr>
          <w:p w14:paraId="71CE5EF5" w14:textId="1C903387" w:rsidR="001D1948" w:rsidRPr="003D1F80" w:rsidRDefault="001D1948">
            <w:pPr>
              <w:rPr>
                <w:lang w:val="en-GB"/>
              </w:rPr>
            </w:pPr>
            <w:r w:rsidRPr="003D1F80">
              <w:rPr>
                <w:lang w:val="en-GB"/>
              </w:rPr>
              <w:t>Asthma cases</w:t>
            </w:r>
          </w:p>
        </w:tc>
        <w:tc>
          <w:tcPr>
            <w:tcW w:w="2407" w:type="dxa"/>
          </w:tcPr>
          <w:p w14:paraId="151DC35C" w14:textId="7D8BCC84" w:rsidR="001D1948" w:rsidRPr="003D1F80" w:rsidRDefault="001D1948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CRSwNP</w:t>
            </w:r>
            <w:proofErr w:type="spellEnd"/>
            <w:r w:rsidRPr="003D1F80">
              <w:rPr>
                <w:lang w:val="en-GB"/>
              </w:rPr>
              <w:t xml:space="preserve"> cases</w:t>
            </w:r>
          </w:p>
        </w:tc>
        <w:tc>
          <w:tcPr>
            <w:tcW w:w="2407" w:type="dxa"/>
          </w:tcPr>
          <w:p w14:paraId="31DC58B2" w14:textId="289558B7" w:rsidR="001D1948" w:rsidRPr="003D1F80" w:rsidRDefault="001D1948">
            <w:pPr>
              <w:rPr>
                <w:lang w:val="en-GB"/>
              </w:rPr>
            </w:pPr>
            <w:proofErr w:type="spellStart"/>
            <w:r w:rsidRPr="003D1F80">
              <w:rPr>
                <w:lang w:val="en-GB"/>
              </w:rPr>
              <w:t>CRSsNP</w:t>
            </w:r>
            <w:proofErr w:type="spellEnd"/>
            <w:r w:rsidRPr="003D1F80">
              <w:rPr>
                <w:lang w:val="en-GB"/>
              </w:rPr>
              <w:t xml:space="preserve"> cases</w:t>
            </w:r>
          </w:p>
        </w:tc>
      </w:tr>
      <w:tr w:rsidR="001D1948" w:rsidRPr="003D1F80" w14:paraId="357C73CC" w14:textId="77777777" w:rsidTr="001D1948">
        <w:tc>
          <w:tcPr>
            <w:tcW w:w="2407" w:type="dxa"/>
          </w:tcPr>
          <w:p w14:paraId="4DF7B376" w14:textId="0A81E464" w:rsidR="001D1948" w:rsidRPr="003D1F80" w:rsidRDefault="00695F4F">
            <w:pPr>
              <w:rPr>
                <w:lang w:val="en-GB"/>
              </w:rPr>
            </w:pPr>
            <w:r w:rsidRPr="003D1F80">
              <w:rPr>
                <w:lang w:val="en-GB"/>
              </w:rPr>
              <w:t>…with asthma</w:t>
            </w:r>
          </w:p>
        </w:tc>
        <w:tc>
          <w:tcPr>
            <w:tcW w:w="2407" w:type="dxa"/>
          </w:tcPr>
          <w:p w14:paraId="32AC9C25" w14:textId="786FBFF9" w:rsidR="001D1948" w:rsidRPr="003D1F80" w:rsidRDefault="00CB2EFE">
            <w:pPr>
              <w:rPr>
                <w:lang w:val="en-GB"/>
              </w:rPr>
            </w:pPr>
            <w:r w:rsidRPr="003D1F80">
              <w:rPr>
                <w:lang w:val="en-GB"/>
              </w:rPr>
              <w:t>29318</w:t>
            </w:r>
          </w:p>
        </w:tc>
        <w:tc>
          <w:tcPr>
            <w:tcW w:w="2407" w:type="dxa"/>
          </w:tcPr>
          <w:p w14:paraId="22EF0EF6" w14:textId="72E98BC8" w:rsidR="001D1948" w:rsidRPr="003D1F80" w:rsidRDefault="00CB2EFE">
            <w:pPr>
              <w:rPr>
                <w:lang w:val="en-GB"/>
              </w:rPr>
            </w:pPr>
            <w:r w:rsidRPr="003D1F80">
              <w:rPr>
                <w:lang w:val="en-GB"/>
              </w:rPr>
              <w:t>1185</w:t>
            </w:r>
          </w:p>
        </w:tc>
        <w:tc>
          <w:tcPr>
            <w:tcW w:w="2407" w:type="dxa"/>
          </w:tcPr>
          <w:p w14:paraId="481DACD6" w14:textId="77777777" w:rsidR="001D1948" w:rsidRPr="003D1F80" w:rsidRDefault="001D1948">
            <w:pPr>
              <w:rPr>
                <w:lang w:val="en-GB"/>
              </w:rPr>
            </w:pPr>
          </w:p>
        </w:tc>
      </w:tr>
      <w:tr w:rsidR="001D1948" w:rsidRPr="003D1F80" w14:paraId="166E57FF" w14:textId="77777777" w:rsidTr="001D1948">
        <w:tc>
          <w:tcPr>
            <w:tcW w:w="2407" w:type="dxa"/>
          </w:tcPr>
          <w:p w14:paraId="02731BBA" w14:textId="5425CA42" w:rsidR="001D1948" w:rsidRPr="003D1F80" w:rsidRDefault="00695F4F">
            <w:pPr>
              <w:rPr>
                <w:lang w:val="en-GB"/>
              </w:rPr>
            </w:pPr>
            <w:r w:rsidRPr="003D1F80">
              <w:rPr>
                <w:lang w:val="en-GB"/>
              </w:rPr>
              <w:t xml:space="preserve">…with </w:t>
            </w:r>
            <w:proofErr w:type="spellStart"/>
            <w:r w:rsidRPr="003D1F80">
              <w:rPr>
                <w:lang w:val="en-GB"/>
              </w:rPr>
              <w:t>CRSwNP</w:t>
            </w:r>
            <w:proofErr w:type="spellEnd"/>
          </w:p>
        </w:tc>
        <w:tc>
          <w:tcPr>
            <w:tcW w:w="2407" w:type="dxa"/>
          </w:tcPr>
          <w:p w14:paraId="14FB4E0B" w14:textId="70E2D328" w:rsidR="001D1948" w:rsidRPr="003D1F80" w:rsidRDefault="00CB2EFE">
            <w:pPr>
              <w:rPr>
                <w:lang w:val="en-GB"/>
              </w:rPr>
            </w:pPr>
            <w:r w:rsidRPr="003D1F80">
              <w:rPr>
                <w:lang w:val="en-GB"/>
              </w:rPr>
              <w:t>1185</w:t>
            </w:r>
          </w:p>
        </w:tc>
        <w:tc>
          <w:tcPr>
            <w:tcW w:w="2407" w:type="dxa"/>
          </w:tcPr>
          <w:p w14:paraId="07EDBA91" w14:textId="315878EB" w:rsidR="001D1948" w:rsidRPr="003D1F80" w:rsidRDefault="00CB2EFE">
            <w:pPr>
              <w:rPr>
                <w:lang w:val="en-GB"/>
              </w:rPr>
            </w:pPr>
            <w:r w:rsidRPr="003D1F80">
              <w:rPr>
                <w:lang w:val="en-GB"/>
              </w:rPr>
              <w:t>3371</w:t>
            </w:r>
          </w:p>
        </w:tc>
        <w:tc>
          <w:tcPr>
            <w:tcW w:w="2407" w:type="dxa"/>
          </w:tcPr>
          <w:p w14:paraId="461B0A7E" w14:textId="2283AFA8" w:rsidR="001D1948" w:rsidRPr="003D1F80" w:rsidRDefault="00CB2EFE">
            <w:pPr>
              <w:rPr>
                <w:lang w:val="en-GB"/>
              </w:rPr>
            </w:pPr>
            <w:r w:rsidRPr="003D1F80">
              <w:rPr>
                <w:lang w:val="en-GB"/>
              </w:rPr>
              <w:t>0</w:t>
            </w:r>
          </w:p>
        </w:tc>
      </w:tr>
      <w:tr w:rsidR="001D1948" w:rsidRPr="003D1F80" w14:paraId="7608515E" w14:textId="77777777" w:rsidTr="001D1948">
        <w:tc>
          <w:tcPr>
            <w:tcW w:w="2407" w:type="dxa"/>
          </w:tcPr>
          <w:p w14:paraId="22328B69" w14:textId="4B7BDEEE" w:rsidR="001D1948" w:rsidRPr="003D1F80" w:rsidRDefault="00695F4F">
            <w:pPr>
              <w:rPr>
                <w:lang w:val="en-GB"/>
              </w:rPr>
            </w:pPr>
            <w:r w:rsidRPr="003D1F80">
              <w:rPr>
                <w:lang w:val="en-GB"/>
              </w:rPr>
              <w:t xml:space="preserve">…with </w:t>
            </w:r>
            <w:proofErr w:type="spellStart"/>
            <w:r w:rsidRPr="003D1F80">
              <w:rPr>
                <w:lang w:val="en-GB"/>
              </w:rPr>
              <w:t>CRSsNP</w:t>
            </w:r>
            <w:proofErr w:type="spellEnd"/>
          </w:p>
        </w:tc>
        <w:tc>
          <w:tcPr>
            <w:tcW w:w="2407" w:type="dxa"/>
          </w:tcPr>
          <w:p w14:paraId="081AF059" w14:textId="77777777" w:rsidR="001D1948" w:rsidRPr="003D1F80" w:rsidRDefault="001D1948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0C833876" w14:textId="30F68CFC" w:rsidR="001D1948" w:rsidRPr="003D1F80" w:rsidRDefault="00CB2EFE">
            <w:pPr>
              <w:rPr>
                <w:lang w:val="en-GB"/>
              </w:rPr>
            </w:pPr>
            <w:r w:rsidRPr="003D1F80">
              <w:rPr>
                <w:lang w:val="en-GB"/>
              </w:rPr>
              <w:t>0</w:t>
            </w:r>
          </w:p>
        </w:tc>
        <w:tc>
          <w:tcPr>
            <w:tcW w:w="2407" w:type="dxa"/>
          </w:tcPr>
          <w:p w14:paraId="2119CE33" w14:textId="7D5AE157" w:rsidR="001D1948" w:rsidRPr="003D1F80" w:rsidRDefault="00CB2EFE">
            <w:pPr>
              <w:rPr>
                <w:lang w:val="en-GB"/>
              </w:rPr>
            </w:pPr>
            <w:r w:rsidRPr="003D1F80">
              <w:rPr>
                <w:lang w:val="en-GB"/>
              </w:rPr>
              <w:t>1914</w:t>
            </w:r>
          </w:p>
        </w:tc>
      </w:tr>
    </w:tbl>
    <w:p w14:paraId="2FEDC3BB" w14:textId="77777777" w:rsidR="00235C86" w:rsidRPr="003D1F80" w:rsidRDefault="00235C86">
      <w:pPr>
        <w:rPr>
          <w:lang w:val="en-GB"/>
        </w:rPr>
      </w:pPr>
    </w:p>
    <w:p w14:paraId="3D113B86" w14:textId="59254B16" w:rsidR="00DA4EE3" w:rsidRPr="003D1F80" w:rsidRDefault="00DA4EE3">
      <w:pPr>
        <w:rPr>
          <w:lang w:val="en-GB"/>
        </w:rPr>
      </w:pPr>
      <w:r w:rsidRPr="003D1F80">
        <w:rPr>
          <w:lang w:val="en-GB"/>
        </w:rPr>
        <w:br w:type="page"/>
      </w:r>
    </w:p>
    <w:p w14:paraId="73A43BE8" w14:textId="1D48105B" w:rsidR="004B39C9" w:rsidRPr="003D1F80" w:rsidRDefault="004B39C9" w:rsidP="004B39C9">
      <w:pPr>
        <w:pStyle w:val="Heading1"/>
        <w:rPr>
          <w:lang w:val="en-GB"/>
        </w:rPr>
      </w:pPr>
      <w:bookmarkStart w:id="1" w:name="_Toc173932950"/>
      <w:r w:rsidRPr="003D1F80">
        <w:rPr>
          <w:lang w:val="en-GB"/>
        </w:rPr>
        <w:lastRenderedPageBreak/>
        <w:t>Figures</w:t>
      </w:r>
      <w:bookmarkEnd w:id="1"/>
    </w:p>
    <w:p w14:paraId="2E28271A" w14:textId="77777777" w:rsidR="006D5F75" w:rsidRPr="003D1F80" w:rsidRDefault="006D5F75" w:rsidP="006D5F75">
      <w:pPr>
        <w:rPr>
          <w:lang w:val="en-GB"/>
        </w:rPr>
      </w:pPr>
    </w:p>
    <w:p w14:paraId="4E49F637" w14:textId="77777777" w:rsidR="007F740F" w:rsidRPr="003D1F80" w:rsidRDefault="00530365" w:rsidP="007F740F">
      <w:pPr>
        <w:keepNext/>
        <w:rPr>
          <w:lang w:val="en-GB"/>
        </w:rPr>
      </w:pPr>
      <w:r w:rsidRPr="003D1F80">
        <w:rPr>
          <w:noProof/>
          <w:lang w:val="en-GB"/>
        </w:rPr>
        <w:drawing>
          <wp:inline distT="0" distB="0" distL="0" distR="0" wp14:anchorId="197EF882" wp14:editId="2FA8D729">
            <wp:extent cx="2971800" cy="297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46" cy="298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F80">
        <w:rPr>
          <w:noProof/>
          <w:lang w:val="en-GB"/>
        </w:rPr>
        <w:drawing>
          <wp:inline distT="0" distB="0" distL="0" distR="0" wp14:anchorId="07C94162" wp14:editId="0912C1FE">
            <wp:extent cx="2963333" cy="2963333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54" cy="297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B8F" w:rsidRPr="003D1F80">
        <w:rPr>
          <w:noProof/>
          <w:lang w:val="en-GB"/>
        </w:rPr>
        <w:drawing>
          <wp:inline distT="0" distB="0" distL="0" distR="0" wp14:anchorId="5E8CBE0F" wp14:editId="21FAC6CD">
            <wp:extent cx="2937934" cy="29379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16" cy="294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B8F" w:rsidRPr="003D1F80">
        <w:rPr>
          <w:noProof/>
          <w:lang w:val="en-GB"/>
        </w:rPr>
        <w:drawing>
          <wp:inline distT="0" distB="0" distL="0" distR="0" wp14:anchorId="241CBEFE" wp14:editId="2289F7F9">
            <wp:extent cx="2945765" cy="2945765"/>
            <wp:effectExtent l="0" t="0" r="698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62" cy="295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0BA5A" w14:textId="69A70AA2" w:rsidR="003F6B8F" w:rsidRPr="003D1F80" w:rsidRDefault="007F740F" w:rsidP="007F740F">
      <w:pPr>
        <w:pStyle w:val="Caption"/>
        <w:rPr>
          <w:lang w:val="en-GB"/>
        </w:rPr>
      </w:pPr>
      <w:r w:rsidRPr="003D1F80">
        <w:rPr>
          <w:lang w:val="en-GB"/>
        </w:rPr>
        <w:t xml:space="preserve">Figure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Figure \* ARABIC </w:instrText>
      </w:r>
      <w:r w:rsidRPr="003D1F80">
        <w:rPr>
          <w:lang w:val="en-GB"/>
        </w:rPr>
        <w:fldChar w:fldCharType="separate"/>
      </w:r>
      <w:r w:rsidR="007B4C6E" w:rsidRPr="003D1F80">
        <w:rPr>
          <w:noProof/>
          <w:lang w:val="en-GB"/>
        </w:rPr>
        <w:t>1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 xml:space="preserve">: Quantile-quantile plots for genome-wide association </w:t>
      </w:r>
      <w:r w:rsidR="005C71B5" w:rsidRPr="003D1F80">
        <w:rPr>
          <w:lang w:val="en-GB"/>
        </w:rPr>
        <w:t xml:space="preserve">studies performed in </w:t>
      </w:r>
      <w:proofErr w:type="spellStart"/>
      <w:r w:rsidR="005C71B5" w:rsidRPr="003D1F80">
        <w:rPr>
          <w:lang w:val="en-GB"/>
        </w:rPr>
        <w:t>FinnGen</w:t>
      </w:r>
      <w:proofErr w:type="spellEnd"/>
      <w:r w:rsidR="005C71B5" w:rsidRPr="003D1F80">
        <w:rPr>
          <w:lang w:val="en-GB"/>
        </w:rPr>
        <w:t xml:space="preserve"> R9. </w:t>
      </w:r>
      <w:r w:rsidR="00207038" w:rsidRPr="003D1F80">
        <w:rPr>
          <w:lang w:val="en-GB"/>
        </w:rPr>
        <w:t xml:space="preserve">Vertical axis is </w:t>
      </w:r>
      <w:r w:rsidR="00B3165A" w:rsidRPr="003D1F80">
        <w:rPr>
          <w:lang w:val="en-GB"/>
        </w:rPr>
        <w:t>o</w:t>
      </w:r>
      <w:r w:rsidR="00207038" w:rsidRPr="003D1F80">
        <w:rPr>
          <w:lang w:val="en-GB"/>
        </w:rPr>
        <w:t>bserved p-value frequency</w:t>
      </w:r>
      <w:r w:rsidR="00213717" w:rsidRPr="003D1F80">
        <w:rPr>
          <w:lang w:val="en-GB"/>
        </w:rPr>
        <w:t>, and horizontal axis is</w:t>
      </w:r>
      <w:r w:rsidR="00207038" w:rsidRPr="003D1F80">
        <w:rPr>
          <w:lang w:val="en-GB"/>
        </w:rPr>
        <w:t xml:space="preserve"> expected p-value frequency</w:t>
      </w:r>
      <w:r w:rsidR="00B3165A" w:rsidRPr="003D1F80">
        <w:rPr>
          <w:lang w:val="en-GB"/>
        </w:rPr>
        <w:t xml:space="preserve">. Red is equal frequency trendline. </w:t>
      </w:r>
      <w:r w:rsidR="00C9748E" w:rsidRPr="003D1F80">
        <w:rPr>
          <w:lang w:val="en-GB"/>
        </w:rPr>
        <w:t xml:space="preserve">Top left: Asthma GWAS. Top right: </w:t>
      </w:r>
      <w:proofErr w:type="spellStart"/>
      <w:r w:rsidR="00C9748E" w:rsidRPr="003D1F80">
        <w:rPr>
          <w:lang w:val="en-GB"/>
        </w:rPr>
        <w:t>CRSwNP</w:t>
      </w:r>
      <w:proofErr w:type="spellEnd"/>
      <w:r w:rsidR="00C9748E" w:rsidRPr="003D1F80">
        <w:rPr>
          <w:lang w:val="en-GB"/>
        </w:rPr>
        <w:t xml:space="preserve"> GWAS. Bottom left: </w:t>
      </w:r>
      <w:proofErr w:type="spellStart"/>
      <w:r w:rsidR="00C9748E" w:rsidRPr="003D1F80">
        <w:rPr>
          <w:lang w:val="en-GB"/>
        </w:rPr>
        <w:t>CRSsNP</w:t>
      </w:r>
      <w:proofErr w:type="spellEnd"/>
      <w:r w:rsidR="00C9748E" w:rsidRPr="003D1F80">
        <w:rPr>
          <w:lang w:val="en-GB"/>
        </w:rPr>
        <w:t xml:space="preserve"> </w:t>
      </w:r>
      <w:r w:rsidR="00C421F4" w:rsidRPr="003D1F80">
        <w:rPr>
          <w:lang w:val="en-GB"/>
        </w:rPr>
        <w:t xml:space="preserve">GWAS. Bottom right: Asthma and/or CRS GWAS. </w:t>
      </w:r>
      <w:r w:rsidR="00C9748E" w:rsidRPr="003D1F80">
        <w:rPr>
          <w:lang w:val="en-GB"/>
        </w:rPr>
        <w:t xml:space="preserve">Early adherence to </w:t>
      </w:r>
      <w:r w:rsidR="00C421F4" w:rsidRPr="003D1F80">
        <w:rPr>
          <w:lang w:val="en-GB"/>
        </w:rPr>
        <w:t>trendline in all plots suggest</w:t>
      </w:r>
      <w:r w:rsidR="00E553AB" w:rsidRPr="003D1F80">
        <w:rPr>
          <w:lang w:val="en-GB"/>
        </w:rPr>
        <w:t>s</w:t>
      </w:r>
      <w:r w:rsidR="00C421F4" w:rsidRPr="003D1F80">
        <w:rPr>
          <w:lang w:val="en-GB"/>
        </w:rPr>
        <w:t xml:space="preserve"> </w:t>
      </w:r>
      <w:r w:rsidR="007F71B2" w:rsidRPr="003D1F80">
        <w:rPr>
          <w:lang w:val="en-GB"/>
        </w:rPr>
        <w:t>true polygenicity for all GWAS.</w:t>
      </w:r>
    </w:p>
    <w:p w14:paraId="1004D738" w14:textId="68DC22DB" w:rsidR="007F71B2" w:rsidRPr="003D1F80" w:rsidRDefault="007F71B2">
      <w:pPr>
        <w:rPr>
          <w:lang w:val="en-GB"/>
        </w:rPr>
      </w:pPr>
      <w:r w:rsidRPr="003D1F80">
        <w:rPr>
          <w:lang w:val="en-GB"/>
        </w:rPr>
        <w:br w:type="page"/>
      </w:r>
    </w:p>
    <w:p w14:paraId="7403E189" w14:textId="77777777" w:rsidR="00F013DF" w:rsidRPr="003D1F80" w:rsidRDefault="0061374B" w:rsidP="00F013DF">
      <w:pPr>
        <w:keepNext/>
        <w:rPr>
          <w:lang w:val="en-GB"/>
        </w:rPr>
      </w:pPr>
      <w:r w:rsidRPr="003D1F80">
        <w:rPr>
          <w:noProof/>
          <w:lang w:val="en-GB"/>
        </w:rPr>
        <w:lastRenderedPageBreak/>
        <w:drawing>
          <wp:inline distT="0" distB="0" distL="0" distR="0" wp14:anchorId="519511C9" wp14:editId="33614B17">
            <wp:extent cx="2971800" cy="2971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F80">
        <w:rPr>
          <w:noProof/>
          <w:lang w:val="en-GB"/>
        </w:rPr>
        <w:drawing>
          <wp:inline distT="0" distB="0" distL="0" distR="0" wp14:anchorId="3EB0FC9C" wp14:editId="4122C40A">
            <wp:extent cx="3005666" cy="3005666"/>
            <wp:effectExtent l="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32" cy="301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3DF" w:rsidRPr="003D1F80">
        <w:rPr>
          <w:noProof/>
          <w:lang w:val="en-GB"/>
        </w:rPr>
        <w:drawing>
          <wp:inline distT="0" distB="0" distL="0" distR="0" wp14:anchorId="2AD5532F" wp14:editId="2777A0D1">
            <wp:extent cx="3005666" cy="3005666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66" cy="30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3DF" w:rsidRPr="003D1F80">
        <w:rPr>
          <w:noProof/>
          <w:lang w:val="en-GB"/>
        </w:rPr>
        <w:drawing>
          <wp:inline distT="0" distB="0" distL="0" distR="0" wp14:anchorId="1CE27771" wp14:editId="3C125C9C">
            <wp:extent cx="3098589" cy="3098589"/>
            <wp:effectExtent l="0" t="0" r="698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420" cy="310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2BC2" w14:textId="4E3A770D" w:rsidR="007F71B2" w:rsidRPr="003D1F80" w:rsidRDefault="00F013DF" w:rsidP="00F013DF">
      <w:pPr>
        <w:pStyle w:val="Caption"/>
        <w:rPr>
          <w:lang w:val="en-GB"/>
        </w:rPr>
      </w:pPr>
      <w:r w:rsidRPr="003D1F80">
        <w:rPr>
          <w:lang w:val="en-GB"/>
        </w:rPr>
        <w:t xml:space="preserve">Figure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Figure \* ARABIC </w:instrText>
      </w:r>
      <w:r w:rsidRPr="003D1F80">
        <w:rPr>
          <w:lang w:val="en-GB"/>
        </w:rPr>
        <w:fldChar w:fldCharType="separate"/>
      </w:r>
      <w:r w:rsidR="007B4C6E" w:rsidRPr="003D1F80">
        <w:rPr>
          <w:noProof/>
          <w:lang w:val="en-GB"/>
        </w:rPr>
        <w:t>2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 xml:space="preserve">: Quantile-quantile plots for genome-wide association studies performed in </w:t>
      </w:r>
      <w:r w:rsidR="00213717" w:rsidRPr="003D1F80">
        <w:rPr>
          <w:lang w:val="en-GB"/>
        </w:rPr>
        <w:t>the UK Biobank</w:t>
      </w:r>
      <w:r w:rsidRPr="003D1F80">
        <w:rPr>
          <w:lang w:val="en-GB"/>
        </w:rPr>
        <w:t>. Vertical axis is observed p-value frequency</w:t>
      </w:r>
      <w:r w:rsidR="00213717" w:rsidRPr="003D1F80">
        <w:rPr>
          <w:lang w:val="en-GB"/>
        </w:rPr>
        <w:t>, and horizontal axis is</w:t>
      </w:r>
      <w:r w:rsidRPr="003D1F80">
        <w:rPr>
          <w:lang w:val="en-GB"/>
        </w:rPr>
        <w:t xml:space="preserve"> expected p-value frequency. Red is equal frequency trendline. Top left: Asthma GWAS. Top right: </w:t>
      </w:r>
      <w:proofErr w:type="spellStart"/>
      <w:r w:rsidRPr="003D1F80">
        <w:rPr>
          <w:lang w:val="en-GB"/>
        </w:rPr>
        <w:t>CRSwNP</w:t>
      </w:r>
      <w:proofErr w:type="spellEnd"/>
      <w:r w:rsidRPr="003D1F80">
        <w:rPr>
          <w:lang w:val="en-GB"/>
        </w:rPr>
        <w:t xml:space="preserve"> GWAS. Bottom left: </w:t>
      </w:r>
      <w:proofErr w:type="spellStart"/>
      <w:r w:rsidRPr="003D1F80">
        <w:rPr>
          <w:lang w:val="en-GB"/>
        </w:rPr>
        <w:t>CRSsNP</w:t>
      </w:r>
      <w:proofErr w:type="spellEnd"/>
      <w:r w:rsidRPr="003D1F80">
        <w:rPr>
          <w:lang w:val="en-GB"/>
        </w:rPr>
        <w:t xml:space="preserve"> GWAS. Bottom right: Asthma and/or CRS GWAS. Early adherence to trendline in all plots suggest</w:t>
      </w:r>
      <w:r w:rsidR="00E553AB" w:rsidRPr="003D1F80">
        <w:rPr>
          <w:lang w:val="en-GB"/>
        </w:rPr>
        <w:t>s</w:t>
      </w:r>
      <w:r w:rsidRPr="003D1F80">
        <w:rPr>
          <w:lang w:val="en-GB"/>
        </w:rPr>
        <w:t xml:space="preserve"> true polygenicity for all GWAS</w:t>
      </w:r>
      <w:r w:rsidR="006D45C9" w:rsidRPr="003D1F80">
        <w:rPr>
          <w:lang w:val="en-GB"/>
        </w:rPr>
        <w:t xml:space="preserve"> except </w:t>
      </w:r>
      <w:proofErr w:type="spellStart"/>
      <w:r w:rsidR="006D45C9" w:rsidRPr="003D1F80">
        <w:rPr>
          <w:lang w:val="en-GB"/>
        </w:rPr>
        <w:t>CRSsNP</w:t>
      </w:r>
      <w:proofErr w:type="spellEnd"/>
      <w:r w:rsidR="006D45C9" w:rsidRPr="003D1F80">
        <w:rPr>
          <w:lang w:val="en-GB"/>
        </w:rPr>
        <w:t xml:space="preserve">, where little deviation </w:t>
      </w:r>
      <w:r w:rsidR="004E4F48" w:rsidRPr="003D1F80">
        <w:rPr>
          <w:lang w:val="en-GB"/>
        </w:rPr>
        <w:t>from expected values suggests no significant signal</w:t>
      </w:r>
      <w:r w:rsidR="00E553AB" w:rsidRPr="003D1F80">
        <w:rPr>
          <w:lang w:val="en-GB"/>
        </w:rPr>
        <w:t>.</w:t>
      </w:r>
    </w:p>
    <w:p w14:paraId="7D652235" w14:textId="77777777" w:rsidR="00E553AB" w:rsidRPr="003D1F80" w:rsidRDefault="00E553AB">
      <w:pPr>
        <w:rPr>
          <w:lang w:val="en-GB"/>
        </w:rPr>
      </w:pPr>
      <w:r w:rsidRPr="003D1F80">
        <w:rPr>
          <w:lang w:val="en-GB"/>
        </w:rPr>
        <w:br w:type="page"/>
      </w:r>
    </w:p>
    <w:p w14:paraId="0B12AD0B" w14:textId="0230E559" w:rsidR="00E553AB" w:rsidRPr="003D1F80" w:rsidRDefault="006B5079">
      <w:pPr>
        <w:rPr>
          <w:lang w:val="en-GB"/>
        </w:rPr>
      </w:pPr>
      <w:r w:rsidRPr="003D1F80">
        <w:rPr>
          <w:noProof/>
          <w:lang w:val="en-GB"/>
        </w:rPr>
        <w:lastRenderedPageBreak/>
        <w:drawing>
          <wp:inline distT="0" distB="0" distL="0" distR="0" wp14:anchorId="7F1D7881" wp14:editId="6775B845">
            <wp:extent cx="3031066" cy="303106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958" cy="303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F80">
        <w:rPr>
          <w:noProof/>
          <w:lang w:val="en-GB"/>
        </w:rPr>
        <w:drawing>
          <wp:inline distT="0" distB="0" distL="0" distR="0" wp14:anchorId="1F14316F" wp14:editId="64C59ADD">
            <wp:extent cx="2946400" cy="294640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61" cy="294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A522A" w14:textId="77777777" w:rsidR="007B4C6E" w:rsidRPr="003D1F80" w:rsidRDefault="009C1602" w:rsidP="007B4C6E">
      <w:pPr>
        <w:keepNext/>
        <w:rPr>
          <w:lang w:val="en-GB"/>
        </w:rPr>
      </w:pPr>
      <w:r w:rsidRPr="003D1F80">
        <w:rPr>
          <w:noProof/>
          <w:lang w:val="en-GB"/>
        </w:rPr>
        <w:drawing>
          <wp:inline distT="0" distB="0" distL="0" distR="0" wp14:anchorId="6E5FEA60" wp14:editId="25601082">
            <wp:extent cx="3030855" cy="30308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19" cy="303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C6E" w:rsidRPr="003D1F80">
        <w:rPr>
          <w:noProof/>
          <w:lang w:val="en-GB"/>
        </w:rPr>
        <w:drawing>
          <wp:inline distT="0" distB="0" distL="0" distR="0" wp14:anchorId="5258F4AC" wp14:editId="6EB4B3BB">
            <wp:extent cx="2988734" cy="2988734"/>
            <wp:effectExtent l="0" t="0" r="254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2" cy="299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1FA88" w14:textId="470067CF" w:rsidR="009C1602" w:rsidRPr="003D1F80" w:rsidRDefault="007B4C6E" w:rsidP="007B4C6E">
      <w:pPr>
        <w:pStyle w:val="Caption"/>
        <w:rPr>
          <w:lang w:val="en-GB"/>
        </w:rPr>
      </w:pPr>
      <w:r w:rsidRPr="003D1F80">
        <w:rPr>
          <w:lang w:val="en-GB"/>
        </w:rPr>
        <w:t xml:space="preserve">Figure </w:t>
      </w:r>
      <w:r w:rsidRPr="003D1F80">
        <w:rPr>
          <w:lang w:val="en-GB"/>
        </w:rPr>
        <w:fldChar w:fldCharType="begin"/>
      </w:r>
      <w:r w:rsidRPr="003D1F80">
        <w:rPr>
          <w:lang w:val="en-GB"/>
        </w:rPr>
        <w:instrText xml:space="preserve"> SEQ Figure \* ARABIC </w:instrText>
      </w:r>
      <w:r w:rsidRPr="003D1F80">
        <w:rPr>
          <w:lang w:val="en-GB"/>
        </w:rPr>
        <w:fldChar w:fldCharType="separate"/>
      </w:r>
      <w:r w:rsidRPr="003D1F80">
        <w:rPr>
          <w:noProof/>
          <w:lang w:val="en-GB"/>
        </w:rPr>
        <w:t>3</w:t>
      </w:r>
      <w:r w:rsidRPr="003D1F80">
        <w:rPr>
          <w:lang w:val="en-GB"/>
        </w:rPr>
        <w:fldChar w:fldCharType="end"/>
      </w:r>
      <w:r w:rsidRPr="003D1F80">
        <w:rPr>
          <w:lang w:val="en-GB"/>
        </w:rPr>
        <w:t xml:space="preserve">: Quantile-quantile plots for genome-wide association study meta-analyses. Vertical axis is observed p-value frequency, and horizontal axis is expected p-value frequency. Red is equal frequency trendline. Top left: Asthma GWAS. Top right: </w:t>
      </w:r>
      <w:proofErr w:type="spellStart"/>
      <w:r w:rsidRPr="003D1F80">
        <w:rPr>
          <w:lang w:val="en-GB"/>
        </w:rPr>
        <w:t>CRSwNP</w:t>
      </w:r>
      <w:proofErr w:type="spellEnd"/>
      <w:r w:rsidRPr="003D1F80">
        <w:rPr>
          <w:lang w:val="en-GB"/>
        </w:rPr>
        <w:t xml:space="preserve"> GWAS. Bottom left: </w:t>
      </w:r>
      <w:proofErr w:type="spellStart"/>
      <w:r w:rsidRPr="003D1F80">
        <w:rPr>
          <w:lang w:val="en-GB"/>
        </w:rPr>
        <w:t>CRSsNP</w:t>
      </w:r>
      <w:proofErr w:type="spellEnd"/>
      <w:r w:rsidRPr="003D1F80">
        <w:rPr>
          <w:lang w:val="en-GB"/>
        </w:rPr>
        <w:t xml:space="preserve"> GWAS. Bottom right: Asthma and/or CRS GWAS. Early adherence to trendline </w:t>
      </w:r>
      <w:r w:rsidR="000813EF" w:rsidRPr="003D1F80">
        <w:rPr>
          <w:lang w:val="en-GB"/>
        </w:rPr>
        <w:t xml:space="preserve">with deviation </w:t>
      </w:r>
      <w:r w:rsidRPr="003D1F80">
        <w:rPr>
          <w:lang w:val="en-GB"/>
        </w:rPr>
        <w:t xml:space="preserve">in all plots suggests true polygenicity </w:t>
      </w:r>
      <w:r w:rsidR="000813EF" w:rsidRPr="003D1F80">
        <w:rPr>
          <w:lang w:val="en-GB"/>
        </w:rPr>
        <w:t xml:space="preserve">and </w:t>
      </w:r>
      <w:r w:rsidR="00F65CA3" w:rsidRPr="003D1F80">
        <w:rPr>
          <w:lang w:val="en-GB"/>
        </w:rPr>
        <w:t>mild degree of inflation</w:t>
      </w:r>
      <w:r w:rsidRPr="003D1F80">
        <w:rPr>
          <w:lang w:val="en-GB"/>
        </w:rPr>
        <w:t>.</w:t>
      </w:r>
    </w:p>
    <w:p w14:paraId="34D0CDD3" w14:textId="5257ABED" w:rsidR="004B39C9" w:rsidRPr="003D1F80" w:rsidRDefault="004B39C9" w:rsidP="004B39C9">
      <w:pPr>
        <w:rPr>
          <w:lang w:val="en-GB"/>
        </w:rPr>
      </w:pPr>
    </w:p>
    <w:sectPr w:rsidR="004B39C9" w:rsidRPr="003D1F80">
      <w:footerReference w:type="default" r:id="rId1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A192" w14:textId="77777777" w:rsidR="00DB6FB9" w:rsidRDefault="00DB6FB9" w:rsidP="004B39C9">
      <w:pPr>
        <w:spacing w:after="0" w:line="240" w:lineRule="auto"/>
      </w:pPr>
      <w:r>
        <w:separator/>
      </w:r>
    </w:p>
  </w:endnote>
  <w:endnote w:type="continuationSeparator" w:id="0">
    <w:p w14:paraId="257C991B" w14:textId="77777777" w:rsidR="00DB6FB9" w:rsidRDefault="00DB6FB9" w:rsidP="004B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02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9AB29" w14:textId="0AF27D9B" w:rsidR="004B39C9" w:rsidRDefault="004B39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A4685" w14:textId="66F9FFDD" w:rsidR="004B39C9" w:rsidRDefault="004B3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1525" w14:textId="77777777" w:rsidR="00DB6FB9" w:rsidRDefault="00DB6FB9" w:rsidP="004B39C9">
      <w:pPr>
        <w:spacing w:after="0" w:line="240" w:lineRule="auto"/>
      </w:pPr>
      <w:r>
        <w:separator/>
      </w:r>
    </w:p>
  </w:footnote>
  <w:footnote w:type="continuationSeparator" w:id="0">
    <w:p w14:paraId="10811CD3" w14:textId="77777777" w:rsidR="00DB6FB9" w:rsidRDefault="00DB6FB9" w:rsidP="004B3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C9"/>
    <w:rsid w:val="000304E6"/>
    <w:rsid w:val="000813EF"/>
    <w:rsid w:val="000B4503"/>
    <w:rsid w:val="000D232C"/>
    <w:rsid w:val="000D5351"/>
    <w:rsid w:val="000E0BF4"/>
    <w:rsid w:val="00152D11"/>
    <w:rsid w:val="00161882"/>
    <w:rsid w:val="0016752C"/>
    <w:rsid w:val="00186474"/>
    <w:rsid w:val="001D1948"/>
    <w:rsid w:val="001E1E85"/>
    <w:rsid w:val="00207038"/>
    <w:rsid w:val="00213717"/>
    <w:rsid w:val="00235C86"/>
    <w:rsid w:val="00265E98"/>
    <w:rsid w:val="002B2F60"/>
    <w:rsid w:val="002C06DE"/>
    <w:rsid w:val="002D2F1E"/>
    <w:rsid w:val="002D5D56"/>
    <w:rsid w:val="002F4C18"/>
    <w:rsid w:val="00301BB8"/>
    <w:rsid w:val="00317DC4"/>
    <w:rsid w:val="00337E9D"/>
    <w:rsid w:val="003503DE"/>
    <w:rsid w:val="003A455C"/>
    <w:rsid w:val="003D1F80"/>
    <w:rsid w:val="003F6B8F"/>
    <w:rsid w:val="00403E44"/>
    <w:rsid w:val="004173C4"/>
    <w:rsid w:val="0044051F"/>
    <w:rsid w:val="00446A29"/>
    <w:rsid w:val="00462147"/>
    <w:rsid w:val="00467366"/>
    <w:rsid w:val="004A1277"/>
    <w:rsid w:val="004A6673"/>
    <w:rsid w:val="004A70E1"/>
    <w:rsid w:val="004B39C9"/>
    <w:rsid w:val="004C1E04"/>
    <w:rsid w:val="004D179A"/>
    <w:rsid w:val="004D42DB"/>
    <w:rsid w:val="004E11C5"/>
    <w:rsid w:val="004E4F48"/>
    <w:rsid w:val="005062E9"/>
    <w:rsid w:val="00530365"/>
    <w:rsid w:val="00537344"/>
    <w:rsid w:val="005475C7"/>
    <w:rsid w:val="00552C76"/>
    <w:rsid w:val="005625A7"/>
    <w:rsid w:val="00572455"/>
    <w:rsid w:val="00576254"/>
    <w:rsid w:val="00583548"/>
    <w:rsid w:val="005953F9"/>
    <w:rsid w:val="005C3B70"/>
    <w:rsid w:val="005C71B5"/>
    <w:rsid w:val="0061374B"/>
    <w:rsid w:val="00652EC5"/>
    <w:rsid w:val="00665547"/>
    <w:rsid w:val="00695F4F"/>
    <w:rsid w:val="006B5079"/>
    <w:rsid w:val="006B7EB5"/>
    <w:rsid w:val="006C0554"/>
    <w:rsid w:val="006D45C9"/>
    <w:rsid w:val="006D5F75"/>
    <w:rsid w:val="006E5DEE"/>
    <w:rsid w:val="006F2410"/>
    <w:rsid w:val="006F7FCD"/>
    <w:rsid w:val="00706BCC"/>
    <w:rsid w:val="00731574"/>
    <w:rsid w:val="00732EB9"/>
    <w:rsid w:val="00735FF7"/>
    <w:rsid w:val="00736354"/>
    <w:rsid w:val="00736491"/>
    <w:rsid w:val="00741F83"/>
    <w:rsid w:val="007B4C6E"/>
    <w:rsid w:val="007F71B2"/>
    <w:rsid w:val="007F740F"/>
    <w:rsid w:val="00820DED"/>
    <w:rsid w:val="00856F93"/>
    <w:rsid w:val="00893F5A"/>
    <w:rsid w:val="008E488D"/>
    <w:rsid w:val="00923725"/>
    <w:rsid w:val="009541EF"/>
    <w:rsid w:val="009642E7"/>
    <w:rsid w:val="009B27C6"/>
    <w:rsid w:val="009C1602"/>
    <w:rsid w:val="009C4B19"/>
    <w:rsid w:val="009C51EB"/>
    <w:rsid w:val="00A10870"/>
    <w:rsid w:val="00A3468C"/>
    <w:rsid w:val="00A6794B"/>
    <w:rsid w:val="00A86105"/>
    <w:rsid w:val="00AA26FE"/>
    <w:rsid w:val="00AA2A42"/>
    <w:rsid w:val="00AC655D"/>
    <w:rsid w:val="00AF5758"/>
    <w:rsid w:val="00B240A6"/>
    <w:rsid w:val="00B3165A"/>
    <w:rsid w:val="00B67473"/>
    <w:rsid w:val="00C0390E"/>
    <w:rsid w:val="00C40B59"/>
    <w:rsid w:val="00C421F4"/>
    <w:rsid w:val="00C62EC1"/>
    <w:rsid w:val="00C76D70"/>
    <w:rsid w:val="00C918E0"/>
    <w:rsid w:val="00C9748E"/>
    <w:rsid w:val="00CA2D1A"/>
    <w:rsid w:val="00CB00B6"/>
    <w:rsid w:val="00CB2EFE"/>
    <w:rsid w:val="00CE15D9"/>
    <w:rsid w:val="00CE4DBD"/>
    <w:rsid w:val="00D564A3"/>
    <w:rsid w:val="00D6785F"/>
    <w:rsid w:val="00D9766D"/>
    <w:rsid w:val="00DA4EE3"/>
    <w:rsid w:val="00DB6FB9"/>
    <w:rsid w:val="00DE082D"/>
    <w:rsid w:val="00E36B75"/>
    <w:rsid w:val="00E53170"/>
    <w:rsid w:val="00E553AB"/>
    <w:rsid w:val="00E70172"/>
    <w:rsid w:val="00E9218F"/>
    <w:rsid w:val="00E9443A"/>
    <w:rsid w:val="00F013DF"/>
    <w:rsid w:val="00F03E3D"/>
    <w:rsid w:val="00F04579"/>
    <w:rsid w:val="00F06C64"/>
    <w:rsid w:val="00F633D7"/>
    <w:rsid w:val="00F64931"/>
    <w:rsid w:val="00F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9ABA"/>
  <w15:chartTrackingRefBased/>
  <w15:docId w15:val="{68437E22-6FAE-4CEE-8588-4282BFBC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C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9C9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9C9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9C9"/>
    <w:rPr>
      <w:rFonts w:ascii="Times New Roman" w:eastAsiaTheme="majorEastAsia" w:hAnsi="Times New Roman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B39C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C9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B39C9"/>
    <w:rPr>
      <w:rFonts w:ascii="Times New Roman" w:eastAsiaTheme="majorEastAsia" w:hAnsi="Times New Roman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9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9C9"/>
    <w:rPr>
      <w:rFonts w:ascii="Times New Roman" w:eastAsiaTheme="minorEastAsia" w:hAnsi="Times New Roman"/>
      <w:color w:val="5A5A5A" w:themeColor="text1" w:themeTint="A5"/>
      <w:spacing w:val="15"/>
    </w:rPr>
  </w:style>
  <w:style w:type="paragraph" w:customStyle="1" w:styleId="Paragraph">
    <w:name w:val="Paragraph"/>
    <w:basedOn w:val="Normal"/>
    <w:link w:val="ParagraphChar"/>
    <w:rsid w:val="004B39C9"/>
    <w:pPr>
      <w:spacing w:before="120" w:after="360" w:line="48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uiPriority w:val="99"/>
    <w:rsid w:val="004B39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4B39C9"/>
    <w:pPr>
      <w:spacing w:after="0" w:line="480" w:lineRule="auto"/>
    </w:pPr>
    <w:rPr>
      <w:rFonts w:eastAsia="Times New Roman" w:cs="Times New Roman"/>
      <w:kern w:val="0"/>
      <w:sz w:val="24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9C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ParagraphChar">
    <w:name w:val="Paragraph Char"/>
    <w:basedOn w:val="DefaultParagraphFont"/>
    <w:link w:val="Paragraph"/>
    <w:rsid w:val="004B39C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B39C9"/>
    <w:pPr>
      <w:outlineLvl w:val="9"/>
    </w:pPr>
    <w:rPr>
      <w:rFonts w:asciiTheme="majorHAnsi" w:hAnsiTheme="majorHAnsi"/>
      <w:color w:val="2E74B5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B39C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B39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C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B3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C9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B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39C9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706BC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FA48-98B2-43F7-834E-7301EA4A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942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Saarentaus, Elmo C</dc:creator>
  <cp:keywords/>
  <dc:description/>
  <cp:lastModifiedBy>Saarentaus, Elmo C</cp:lastModifiedBy>
  <cp:revision>2</cp:revision>
  <dcterms:created xsi:type="dcterms:W3CDTF">2024-08-21T08:14:00Z</dcterms:created>
  <dcterms:modified xsi:type="dcterms:W3CDTF">2024-08-21T08:14:00Z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dd695695-1f7a-3f34-a430-0ee30808aad9</vt:lpwstr>
  </property>
  <property fmtid="{D5CDD505-2E9C-101B-9397-08002B2CF9AE}" pid="24" name="Mendeley Citation Style_1">
    <vt:lpwstr>http://www.zotero.org/styles/nature</vt:lpwstr>
  </property>
</Properties>
</file>