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D33F4D">
      <w:pPr>
        <w:pStyle w:val="9"/>
        <w:rPr>
          <w:bCs/>
        </w:rPr>
      </w:pPr>
      <w:r>
        <w:t>Supplementary Materials</w:t>
      </w:r>
    </w:p>
    <w:p w14:paraId="6E303773">
      <w:pPr>
        <w:pStyle w:val="9"/>
      </w:pPr>
      <w:r>
        <w:t xml:space="preserve">Synthesis, Optimization and Performance Evaluation of a Biomass-based </w:t>
      </w:r>
      <w:bookmarkStart w:id="0" w:name="_Hlk148205896"/>
      <w:r>
        <w:t>Environment-friendly Dust Suppressant</w:t>
      </w:r>
      <w:bookmarkEnd w:id="0"/>
    </w:p>
    <w:p w14:paraId="4ACC25BF">
      <w:pPr>
        <w:spacing w:line="360" w:lineRule="auto"/>
        <w:jc w:val="center"/>
        <w:rPr>
          <w:rFonts w:ascii="Times New Roman" w:hAnsi="Times New Roman"/>
          <w:sz w:val="24"/>
          <w:szCs w:val="21"/>
        </w:rPr>
      </w:pPr>
      <w:r>
        <w:rPr>
          <w:rFonts w:ascii="Times New Roman" w:hAnsi="Times New Roman"/>
          <w:sz w:val="24"/>
          <w:szCs w:val="21"/>
        </w:rPr>
        <w:t xml:space="preserve">Zhichen Liu </w:t>
      </w:r>
      <w:r>
        <w:rPr>
          <w:rFonts w:ascii="Times New Roman" w:hAnsi="Times New Roman"/>
          <w:sz w:val="24"/>
          <w:szCs w:val="21"/>
          <w:vertAlign w:val="superscript"/>
        </w:rPr>
        <w:t>a</w:t>
      </w:r>
      <w:r>
        <w:rPr>
          <w:rFonts w:ascii="Times New Roman" w:hAnsi="Times New Roman"/>
          <w:sz w:val="24"/>
          <w:szCs w:val="21"/>
        </w:rPr>
        <w:t xml:space="preserve">, Shihao Kan </w:t>
      </w:r>
      <w:r>
        <w:rPr>
          <w:rFonts w:ascii="Times New Roman" w:hAnsi="Times New Roman"/>
          <w:sz w:val="24"/>
          <w:szCs w:val="21"/>
          <w:vertAlign w:val="superscript"/>
        </w:rPr>
        <w:t>a</w:t>
      </w:r>
      <w:r>
        <w:rPr>
          <w:rFonts w:ascii="Times New Roman" w:hAnsi="Times New Roman"/>
          <w:sz w:val="24"/>
          <w:szCs w:val="21"/>
        </w:rPr>
        <w:t xml:space="preserve">, Junru Ma </w:t>
      </w:r>
      <w:r>
        <w:rPr>
          <w:rFonts w:ascii="Times New Roman" w:hAnsi="Times New Roman"/>
          <w:sz w:val="24"/>
          <w:szCs w:val="21"/>
          <w:vertAlign w:val="superscript"/>
        </w:rPr>
        <w:t>a</w:t>
      </w:r>
      <w:r>
        <w:rPr>
          <w:rFonts w:hint="eastAsia" w:ascii="Times New Roman" w:hAnsi="Times New Roman"/>
          <w:sz w:val="24"/>
          <w:szCs w:val="21"/>
        </w:rPr>
        <w:t>,</w:t>
      </w:r>
      <w:r>
        <w:rPr>
          <w:rFonts w:ascii="Times New Roman" w:hAnsi="Times New Roman"/>
          <w:sz w:val="24"/>
          <w:szCs w:val="21"/>
        </w:rPr>
        <w:t xml:space="preserve"> Tao Xu </w:t>
      </w:r>
      <w:r>
        <w:rPr>
          <w:rFonts w:ascii="Times New Roman" w:hAnsi="Times New Roman"/>
          <w:sz w:val="24"/>
          <w:szCs w:val="21"/>
          <w:vertAlign w:val="superscript"/>
        </w:rPr>
        <w:t>a</w:t>
      </w:r>
      <w:r>
        <w:rPr>
          <w:rFonts w:ascii="Times New Roman" w:hAnsi="Times New Roman"/>
          <w:sz w:val="24"/>
          <w:szCs w:val="21"/>
        </w:rPr>
        <w:t xml:space="preserve">, Yanyu Che </w:t>
      </w:r>
      <w:r>
        <w:rPr>
          <w:rFonts w:ascii="Times New Roman" w:hAnsi="Times New Roman"/>
          <w:sz w:val="24"/>
          <w:szCs w:val="21"/>
          <w:vertAlign w:val="superscript"/>
        </w:rPr>
        <w:t>a</w:t>
      </w:r>
      <w:r>
        <w:rPr>
          <w:rFonts w:ascii="Times New Roman" w:hAnsi="Times New Roman"/>
          <w:sz w:val="24"/>
          <w:szCs w:val="21"/>
        </w:rPr>
        <w:t xml:space="preserve">, Wenjie Liu </w:t>
      </w:r>
      <w:r>
        <w:rPr>
          <w:rFonts w:ascii="Times New Roman" w:hAnsi="Times New Roman"/>
          <w:sz w:val="24"/>
          <w:szCs w:val="21"/>
          <w:vertAlign w:val="superscript"/>
        </w:rPr>
        <w:t>a</w:t>
      </w:r>
      <w:r>
        <w:rPr>
          <w:rFonts w:ascii="Times New Roman" w:hAnsi="Times New Roman"/>
          <w:sz w:val="24"/>
          <w:szCs w:val="21"/>
        </w:rPr>
        <w:t>,</w:t>
      </w:r>
      <w:r>
        <w:rPr>
          <w:rFonts w:hint="eastAsia" w:ascii="Times New Roman" w:hAnsi="Times New Roman"/>
          <w:sz w:val="24"/>
          <w:szCs w:val="21"/>
        </w:rPr>
        <w:t xml:space="preserve"> Xiang Zeng</w:t>
      </w:r>
      <w:r>
        <w:rPr>
          <w:rFonts w:ascii="Times New Roman" w:hAnsi="Times New Roman"/>
          <w:sz w:val="24"/>
          <w:szCs w:val="21"/>
        </w:rPr>
        <w:t xml:space="preserve"> </w:t>
      </w:r>
      <w:r>
        <w:rPr>
          <w:rFonts w:hint="eastAsia" w:ascii="Times New Roman" w:hAnsi="Times New Roman"/>
          <w:sz w:val="24"/>
          <w:szCs w:val="21"/>
          <w:vertAlign w:val="superscript"/>
        </w:rPr>
        <w:t>b</w:t>
      </w:r>
      <w:r>
        <w:rPr>
          <w:rFonts w:hint="eastAsia" w:ascii="Times New Roman" w:hAnsi="Times New Roman"/>
          <w:sz w:val="24"/>
          <w:szCs w:val="21"/>
        </w:rPr>
        <w:t>,</w:t>
      </w:r>
      <w:r>
        <w:rPr>
          <w:rFonts w:ascii="Times New Roman" w:hAnsi="Times New Roman"/>
          <w:sz w:val="24"/>
          <w:szCs w:val="21"/>
        </w:rPr>
        <w:t xml:space="preserve"> Xuhui Mao </w:t>
      </w:r>
      <w:r>
        <w:rPr>
          <w:rFonts w:ascii="Times New Roman" w:hAnsi="Times New Roman"/>
          <w:sz w:val="24"/>
          <w:szCs w:val="21"/>
          <w:vertAlign w:val="superscript"/>
        </w:rPr>
        <w:t>a, *</w:t>
      </w:r>
    </w:p>
    <w:p w14:paraId="14D0EAAE">
      <w:pPr>
        <w:spacing w:line="360" w:lineRule="auto"/>
        <w:rPr>
          <w:rFonts w:ascii="Times New Roman" w:hAnsi="Times New Roman"/>
          <w:sz w:val="24"/>
          <w:szCs w:val="21"/>
          <w:vertAlign w:val="superscript"/>
        </w:rPr>
      </w:pPr>
    </w:p>
    <w:p w14:paraId="2DC7C3F8">
      <w:pPr>
        <w:spacing w:line="360" w:lineRule="auto"/>
        <w:rPr>
          <w:rFonts w:ascii="Times New Roman" w:hAnsi="Times New Roman"/>
          <w:sz w:val="24"/>
          <w:szCs w:val="21"/>
        </w:rPr>
      </w:pPr>
      <w:r>
        <w:rPr>
          <w:rFonts w:ascii="Times New Roman" w:hAnsi="Times New Roman"/>
          <w:sz w:val="24"/>
          <w:szCs w:val="21"/>
          <w:vertAlign w:val="superscript"/>
        </w:rPr>
        <w:t xml:space="preserve">a </w:t>
      </w:r>
      <w:r>
        <w:rPr>
          <w:rFonts w:ascii="Times New Roman" w:hAnsi="Times New Roman"/>
          <w:sz w:val="24"/>
          <w:szCs w:val="21"/>
        </w:rPr>
        <w:t>School of Resources and Environmental Science, Wuhan University, Wuhan</w:t>
      </w:r>
      <w:r>
        <w:rPr>
          <w:rFonts w:hint="eastAsia" w:ascii="Times New Roman" w:hAnsi="Times New Roman"/>
          <w:sz w:val="24"/>
          <w:szCs w:val="21"/>
        </w:rPr>
        <w:t>,</w:t>
      </w:r>
      <w:r>
        <w:rPr>
          <w:rFonts w:ascii="Times New Roman" w:hAnsi="Times New Roman"/>
          <w:sz w:val="24"/>
          <w:szCs w:val="21"/>
        </w:rPr>
        <w:t xml:space="preserve"> 430079, China </w:t>
      </w:r>
    </w:p>
    <w:p w14:paraId="63B5C1C1">
      <w:pPr>
        <w:spacing w:line="360" w:lineRule="auto"/>
        <w:rPr>
          <w:rFonts w:ascii="Times New Roman" w:hAnsi="Times New Roman"/>
          <w:sz w:val="24"/>
          <w:szCs w:val="21"/>
        </w:rPr>
      </w:pPr>
      <w:r>
        <w:rPr>
          <w:rFonts w:hint="eastAsia" w:ascii="Times New Roman" w:hAnsi="Times New Roman"/>
          <w:sz w:val="24"/>
          <w:szCs w:val="21"/>
          <w:vertAlign w:val="superscript"/>
        </w:rPr>
        <w:t xml:space="preserve">b </w:t>
      </w:r>
      <w:r>
        <w:rPr>
          <w:rFonts w:hint="eastAsia" w:ascii="Times New Roman" w:hAnsi="Times New Roman"/>
          <w:sz w:val="24"/>
          <w:szCs w:val="21"/>
        </w:rPr>
        <w:t>Jiangxi Cimo Environmental Technology Ltd., Nanchang, 330500, China</w:t>
      </w:r>
    </w:p>
    <w:p w14:paraId="4ED6FFF3">
      <w:pPr>
        <w:spacing w:line="360" w:lineRule="auto"/>
        <w:rPr>
          <w:rFonts w:ascii="Times New Roman" w:hAnsi="Times New Roman"/>
          <w:sz w:val="24"/>
          <w:szCs w:val="21"/>
        </w:rPr>
      </w:pPr>
    </w:p>
    <w:p w14:paraId="2925EA44">
      <w:pPr>
        <w:spacing w:line="360" w:lineRule="auto"/>
        <w:rPr>
          <w:rFonts w:ascii="Times New Roman" w:hAnsi="Times New Roman"/>
          <w:sz w:val="24"/>
          <w:szCs w:val="21"/>
        </w:rPr>
      </w:pPr>
      <w:r>
        <w:rPr>
          <w:rFonts w:ascii="Times New Roman" w:hAnsi="Times New Roman"/>
          <w:sz w:val="24"/>
          <w:szCs w:val="21"/>
          <w:vertAlign w:val="superscript"/>
        </w:rPr>
        <w:t>*</w:t>
      </w:r>
      <w:r>
        <w:rPr>
          <w:rFonts w:ascii="Times New Roman" w:hAnsi="Times New Roman"/>
          <w:sz w:val="24"/>
          <w:szCs w:val="21"/>
        </w:rPr>
        <w:t xml:space="preserve"> Corresponding author: clab@whu.edu.cn</w:t>
      </w:r>
      <w:bookmarkStart w:id="1" w:name="_GoBack"/>
      <w:bookmarkEnd w:id="1"/>
    </w:p>
    <w:p w14:paraId="2E98F624">
      <w:pPr>
        <w:widowControl/>
        <w:jc w:val="left"/>
        <w:rPr>
          <w:rFonts w:ascii="Times New Roman" w:hAnsi="Times New Roman" w:eastAsia="宋体" w:cs="Times New Roman"/>
          <w:b/>
          <w:bCs/>
          <w:sz w:val="24"/>
          <w:szCs w:val="32"/>
        </w:rPr>
      </w:pPr>
      <w:r>
        <w:rPr>
          <w:rFonts w:ascii="Times New Roman" w:hAnsi="Times New Roman" w:eastAsia="宋体" w:cs="Times New Roman"/>
          <w:b/>
          <w:bCs/>
          <w:sz w:val="24"/>
          <w:szCs w:val="32"/>
        </w:rPr>
        <w:br w:type="page"/>
      </w:r>
    </w:p>
    <w:p w14:paraId="3D2788D6">
      <w:pPr>
        <w:snapToGrid w:val="0"/>
        <w:spacing w:line="400" w:lineRule="atLeast"/>
        <w:rPr>
          <w:rFonts w:ascii="Times New Roman" w:hAnsi="Times New Roman" w:eastAsia="宋体" w:cs="Times New Roman"/>
          <w:b/>
          <w:bCs/>
          <w:sz w:val="24"/>
          <w:szCs w:val="32"/>
        </w:rPr>
      </w:pPr>
      <w:r>
        <w:rPr>
          <w:rFonts w:hint="eastAsia" w:ascii="Times New Roman" w:hAnsi="Times New Roman" w:eastAsia="宋体" w:cs="Times New Roman"/>
          <w:b/>
          <w:bCs/>
          <w:sz w:val="24"/>
          <w:szCs w:val="32"/>
        </w:rPr>
        <w:t>T</w:t>
      </w:r>
      <w:r>
        <w:rPr>
          <w:rFonts w:ascii="Times New Roman" w:hAnsi="Times New Roman" w:eastAsia="宋体" w:cs="Times New Roman"/>
          <w:b/>
          <w:bCs/>
          <w:sz w:val="24"/>
          <w:szCs w:val="32"/>
        </w:rPr>
        <w:t>ext S1</w:t>
      </w:r>
    </w:p>
    <w:p w14:paraId="30B957B4">
      <w:pPr>
        <w:snapToGrid w:val="0"/>
        <w:spacing w:line="400" w:lineRule="atLeast"/>
        <w:ind w:firstLine="482" w:firstLineChars="200"/>
        <w:rPr>
          <w:rFonts w:ascii="Times New Roman" w:hAnsi="Times New Roman" w:eastAsia="宋体"/>
          <w:sz w:val="24"/>
          <w:szCs w:val="28"/>
        </w:rPr>
      </w:pPr>
      <w:r>
        <w:rPr>
          <w:rFonts w:ascii="Times New Roman" w:hAnsi="Times New Roman" w:eastAsia="宋体"/>
          <w:b/>
          <w:bCs/>
          <w:sz w:val="24"/>
          <w:szCs w:val="28"/>
        </w:rPr>
        <w:t xml:space="preserve">Pretreatment of biomasses and simulated dust. </w:t>
      </w:r>
      <w:r>
        <w:rPr>
          <w:rFonts w:ascii="Times New Roman" w:hAnsi="Times New Roman" w:eastAsia="宋体"/>
          <w:sz w:val="24"/>
          <w:szCs w:val="28"/>
        </w:rPr>
        <w:t xml:space="preserve">After being dried at 105 </w:t>
      </w:r>
      <w:r>
        <w:rPr>
          <w:rFonts w:ascii="Times New Roman" w:hAnsi="Times New Roman" w:eastAsia="宋体" w:cs="Times New Roman"/>
          <w:sz w:val="24"/>
          <w:szCs w:val="28"/>
        </w:rPr>
        <w:t xml:space="preserve">℃ </w:t>
      </w:r>
      <w:r>
        <w:rPr>
          <w:rFonts w:hint="eastAsia" w:ascii="Times New Roman" w:hAnsi="Times New Roman" w:eastAsia="宋体" w:cs="Times New Roman"/>
          <w:sz w:val="24"/>
          <w:szCs w:val="28"/>
        </w:rPr>
        <w:t>in</w:t>
      </w:r>
      <w:r>
        <w:rPr>
          <w:rFonts w:ascii="Times New Roman" w:hAnsi="Times New Roman" w:eastAsia="宋体" w:cs="Times New Roman"/>
          <w:sz w:val="24"/>
          <w:szCs w:val="28"/>
        </w:rPr>
        <w:t xml:space="preserve"> </w:t>
      </w:r>
      <w:r>
        <w:rPr>
          <w:rFonts w:hint="eastAsia" w:ascii="Times New Roman" w:hAnsi="Times New Roman" w:eastAsia="宋体" w:cs="Times New Roman"/>
          <w:sz w:val="24"/>
          <w:szCs w:val="28"/>
        </w:rPr>
        <w:t>a</w:t>
      </w:r>
      <w:r>
        <w:rPr>
          <w:rFonts w:ascii="Times New Roman" w:hAnsi="Times New Roman" w:eastAsia="宋体" w:cs="Times New Roman"/>
          <w:sz w:val="24"/>
          <w:szCs w:val="28"/>
        </w:rPr>
        <w:t xml:space="preserve"> </w:t>
      </w:r>
      <w:r>
        <w:rPr>
          <w:rFonts w:hint="eastAsia" w:ascii="Times New Roman" w:hAnsi="Times New Roman" w:eastAsia="宋体" w:cs="Times New Roman"/>
          <w:sz w:val="24"/>
          <w:szCs w:val="28"/>
        </w:rPr>
        <w:t>drying</w:t>
      </w:r>
      <w:r>
        <w:rPr>
          <w:rFonts w:ascii="Times New Roman" w:hAnsi="Times New Roman" w:eastAsia="宋体" w:cs="Times New Roman"/>
          <w:sz w:val="24"/>
          <w:szCs w:val="28"/>
        </w:rPr>
        <w:t xml:space="preserve"> </w:t>
      </w:r>
      <w:r>
        <w:rPr>
          <w:rFonts w:hint="eastAsia" w:ascii="Times New Roman" w:hAnsi="Times New Roman" w:eastAsia="宋体" w:cs="Times New Roman"/>
          <w:sz w:val="24"/>
          <w:szCs w:val="28"/>
        </w:rPr>
        <w:t>oven</w:t>
      </w:r>
      <w:r>
        <w:rPr>
          <w:rFonts w:ascii="Times New Roman" w:hAnsi="Times New Roman" w:eastAsia="宋体" w:cs="Times New Roman"/>
          <w:sz w:val="24"/>
          <w:szCs w:val="28"/>
        </w:rPr>
        <w:t xml:space="preserve"> </w:t>
      </w:r>
      <w:r>
        <w:rPr>
          <w:rFonts w:hint="eastAsia" w:ascii="Times New Roman" w:hAnsi="Times New Roman" w:eastAsia="宋体" w:cs="Times New Roman"/>
          <w:sz w:val="24"/>
          <w:szCs w:val="28"/>
        </w:rPr>
        <w:t>for</w:t>
      </w:r>
      <w:r>
        <w:rPr>
          <w:rFonts w:ascii="Times New Roman" w:hAnsi="Times New Roman" w:eastAsia="宋体" w:cs="Times New Roman"/>
          <w:sz w:val="24"/>
          <w:szCs w:val="28"/>
        </w:rPr>
        <w:t xml:space="preserve"> 4 </w:t>
      </w:r>
      <w:r>
        <w:rPr>
          <w:rFonts w:hint="eastAsia" w:ascii="Times New Roman" w:hAnsi="Times New Roman" w:eastAsia="宋体" w:cs="Times New Roman"/>
          <w:sz w:val="24"/>
          <w:szCs w:val="28"/>
        </w:rPr>
        <w:t>h,</w:t>
      </w:r>
      <w:r>
        <w:rPr>
          <w:rFonts w:ascii="Times New Roman" w:hAnsi="Times New Roman" w:eastAsia="宋体" w:cs="Times New Roman"/>
          <w:sz w:val="24"/>
          <w:szCs w:val="28"/>
        </w:rPr>
        <w:t xml:space="preserve"> the straw</w:t>
      </w:r>
      <w:r>
        <w:rPr>
          <w:rFonts w:hint="eastAsia" w:ascii="Times New Roman" w:hAnsi="Times New Roman" w:eastAsia="宋体" w:cs="Times New Roman"/>
          <w:sz w:val="24"/>
          <w:szCs w:val="28"/>
        </w:rPr>
        <w:t xml:space="preserve"> </w:t>
      </w:r>
      <w:r>
        <w:rPr>
          <w:rFonts w:ascii="Times New Roman" w:hAnsi="Times New Roman" w:eastAsia="宋体" w:cs="Times New Roman"/>
          <w:sz w:val="24"/>
          <w:szCs w:val="28"/>
        </w:rPr>
        <w:t xml:space="preserve">biomass was crushed by a high-speed grinder and </w:t>
      </w:r>
      <w:r>
        <w:rPr>
          <w:rFonts w:ascii="Times New Roman" w:hAnsi="Times New Roman" w:eastAsia="宋体"/>
          <w:sz w:val="24"/>
          <w:szCs w:val="28"/>
        </w:rPr>
        <w:t xml:space="preserve">passed through a 60-mesh sieve, then stored in a desiccator for later use. For the simulated sample, the sandy loam soils were passed through a 70-mesh sieve and the sifted soils were dried for 24 h at 60 </w:t>
      </w:r>
      <w:r>
        <w:rPr>
          <w:rFonts w:ascii="Times New Roman" w:hAnsi="Times New Roman" w:eastAsia="宋体" w:cs="Times New Roman"/>
          <w:sz w:val="24"/>
          <w:szCs w:val="28"/>
        </w:rPr>
        <w:t>℃.</w:t>
      </w:r>
      <w:r>
        <w:t xml:space="preserve"> </w:t>
      </w:r>
      <w:r>
        <w:rPr>
          <w:rFonts w:ascii="Times New Roman" w:hAnsi="Times New Roman" w:eastAsia="宋体" w:cs="Times New Roman"/>
          <w:sz w:val="24"/>
          <w:szCs w:val="28"/>
        </w:rPr>
        <w:t>After cooling to room temperature, they were used as experimental soil samples.</w:t>
      </w:r>
    </w:p>
    <w:p w14:paraId="516665B0">
      <w:pPr>
        <w:snapToGrid w:val="0"/>
        <w:spacing w:line="400" w:lineRule="atLeast"/>
        <w:rPr>
          <w:rFonts w:ascii="Times New Roman" w:hAnsi="Times New Roman" w:eastAsia="宋体" w:cs="Times New Roman"/>
          <w:b/>
          <w:bCs/>
          <w:sz w:val="24"/>
          <w:szCs w:val="32"/>
        </w:rPr>
      </w:pPr>
      <w:r>
        <w:rPr>
          <w:rFonts w:hint="eastAsia" w:ascii="Times New Roman" w:hAnsi="Times New Roman" w:eastAsia="宋体" w:cs="Times New Roman"/>
          <w:b/>
          <w:bCs/>
          <w:sz w:val="24"/>
          <w:szCs w:val="32"/>
        </w:rPr>
        <w:t>T</w:t>
      </w:r>
      <w:r>
        <w:rPr>
          <w:rFonts w:ascii="Times New Roman" w:hAnsi="Times New Roman" w:eastAsia="宋体" w:cs="Times New Roman"/>
          <w:b/>
          <w:bCs/>
          <w:sz w:val="24"/>
          <w:szCs w:val="32"/>
        </w:rPr>
        <w:t>ext S2</w:t>
      </w:r>
    </w:p>
    <w:p w14:paraId="6057EDD9">
      <w:pPr>
        <w:snapToGrid w:val="0"/>
        <w:spacing w:line="400" w:lineRule="atLeast"/>
        <w:ind w:firstLine="482" w:firstLineChars="200"/>
        <w:rPr>
          <w:rFonts w:ascii="Times New Roman" w:hAnsi="Times New Roman" w:eastAsia="宋体" w:cs="Times New Roman"/>
          <w:sz w:val="24"/>
          <w:szCs w:val="32"/>
        </w:rPr>
      </w:pPr>
      <w:r>
        <w:rPr>
          <w:rFonts w:ascii="Times New Roman" w:hAnsi="Times New Roman" w:eastAsia="宋体" w:cs="Times New Roman"/>
          <w:b/>
          <w:bCs/>
          <w:sz w:val="24"/>
          <w:szCs w:val="32"/>
        </w:rPr>
        <w:t>Measurement of wind erosion resistance</w:t>
      </w:r>
      <w:r>
        <w:rPr>
          <w:rFonts w:hint="eastAsia" w:ascii="Times New Roman" w:hAnsi="Times New Roman" w:eastAsia="宋体" w:cs="Times New Roman"/>
          <w:b/>
          <w:bCs/>
          <w:sz w:val="24"/>
          <w:szCs w:val="32"/>
        </w:rPr>
        <w:t>.</w:t>
      </w:r>
      <w:r>
        <w:rPr>
          <w:rFonts w:ascii="Times New Roman" w:hAnsi="Times New Roman" w:eastAsia="宋体" w:cs="Times New Roman"/>
          <w:sz w:val="24"/>
          <w:szCs w:val="32"/>
        </w:rPr>
        <w:t xml:space="preserve"> An equal amount (30±0.05 g) of soil sample was placed in multiple plastic dishes of the same size (30 mm). The dry soil samples served as </w:t>
      </w:r>
      <w:r>
        <w:rPr>
          <w:rFonts w:hint="eastAsia" w:ascii="Times New Roman" w:hAnsi="Times New Roman" w:eastAsia="宋体" w:cs="Times New Roman"/>
          <w:sz w:val="24"/>
          <w:szCs w:val="32"/>
        </w:rPr>
        <w:t xml:space="preserve">the </w:t>
      </w:r>
      <w:r>
        <w:rPr>
          <w:rFonts w:ascii="Times New Roman" w:hAnsi="Times New Roman" w:eastAsia="宋体" w:cs="Times New Roman"/>
          <w:sz w:val="24"/>
          <w:szCs w:val="32"/>
        </w:rPr>
        <w:t>control. Equal portions of the dust suppressant solution were evenly sprayed on the surface of the soil samples</w:t>
      </w:r>
      <w:r>
        <w:rPr>
          <w:rFonts w:ascii="Times New Roman" w:hAnsi="Times New Roman" w:cs="Times New Roman"/>
        </w:rPr>
        <w:t xml:space="preserve"> (</w:t>
      </w:r>
      <w:r>
        <w:rPr>
          <w:rFonts w:ascii="Times New Roman" w:hAnsi="Times New Roman" w:eastAsia="宋体" w:cs="Times New Roman"/>
          <w:sz w:val="24"/>
          <w:szCs w:val="32"/>
        </w:rPr>
        <w:t xml:space="preserve">experimental groups). All the samples were dried at 60℃ and weighed. The treated sample was placed on the sample </w:t>
      </w:r>
      <w:r>
        <w:rPr>
          <w:rFonts w:hint="eastAsia" w:ascii="Times New Roman" w:hAnsi="Times New Roman" w:eastAsia="宋体" w:cs="Times New Roman"/>
          <w:sz w:val="24"/>
          <w:szCs w:val="32"/>
        </w:rPr>
        <w:t>stage</w:t>
      </w:r>
      <w:r>
        <w:rPr>
          <w:rFonts w:ascii="Times New Roman" w:hAnsi="Times New Roman" w:eastAsia="宋体" w:cs="Times New Roman"/>
          <w:sz w:val="24"/>
          <w:szCs w:val="32"/>
        </w:rPr>
        <w:t xml:space="preserve"> of the device, and blown through a blower at a certain wind speed for 20 minutes. After turning off the blower, the dust particles in the duct were allowed to settle naturally onto the wafer for 10 min. The amount of dust on the wafer was observed and counted in the 500x lens using a VHX </w:t>
      </w:r>
      <w:r>
        <w:rPr>
          <w:rFonts w:hint="eastAsia" w:ascii="Times New Roman" w:hAnsi="Times New Roman" w:eastAsia="宋体" w:cs="Times New Roman"/>
          <w:sz w:val="24"/>
          <w:szCs w:val="32"/>
        </w:rPr>
        <w:t>digital</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microscope</w:t>
      </w:r>
      <w:r>
        <w:rPr>
          <w:rFonts w:ascii="Times New Roman" w:hAnsi="Times New Roman" w:eastAsia="宋体" w:cs="Times New Roman"/>
          <w:sz w:val="24"/>
          <w:szCs w:val="32"/>
        </w:rPr>
        <w:t>. At the end of the experiment, the blower was turned on again to blow out the residual dust in the duct. At the same time, the silicon wafers were washed with ethanol for subsequent experiments.</w:t>
      </w:r>
    </w:p>
    <w:p w14:paraId="284C80AA">
      <w:pPr>
        <w:snapToGrid w:val="0"/>
        <w:spacing w:line="400" w:lineRule="atLeast"/>
        <w:rPr>
          <w:rFonts w:ascii="Times New Roman" w:hAnsi="Times New Roman" w:eastAsia="宋体" w:cs="Times New Roman"/>
          <w:sz w:val="24"/>
          <w:szCs w:val="32"/>
        </w:rPr>
      </w:pPr>
      <w:r>
        <w:drawing>
          <wp:inline distT="0" distB="0" distL="0" distR="0">
            <wp:extent cx="5461000" cy="2489200"/>
            <wp:effectExtent l="0" t="0" r="6350" b="6350"/>
            <wp:docPr id="130870998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709989" name="图片 6"/>
                    <pic:cNvPicPr>
                      <a:picLocks noChangeAspect="1" noChangeArrowheads="1"/>
                    </pic:cNvPicPr>
                  </pic:nvPicPr>
                  <pic:blipFill>
                    <a:blip r:embed="rId5">
                      <a:extLst>
                        <a:ext uri="{28A0092B-C50C-407E-A947-70E740481C1C}">
                          <a14:useLocalDpi xmlns:a14="http://schemas.microsoft.com/office/drawing/2010/main" val="0"/>
                        </a:ext>
                      </a:extLst>
                    </a:blip>
                    <a:srcRect t="20000" b="25919"/>
                    <a:stretch>
                      <a:fillRect/>
                    </a:stretch>
                  </pic:blipFill>
                  <pic:spPr>
                    <a:xfrm>
                      <a:off x="0" y="0"/>
                      <a:ext cx="5475633" cy="2495942"/>
                    </a:xfrm>
                    <a:prstGeom prst="rect">
                      <a:avLst/>
                    </a:prstGeom>
                    <a:noFill/>
                    <a:ln>
                      <a:noFill/>
                    </a:ln>
                  </pic:spPr>
                </pic:pic>
              </a:graphicData>
            </a:graphic>
          </wp:inline>
        </w:drawing>
      </w:r>
    </w:p>
    <w:p w14:paraId="19F0C3A4">
      <w:pPr>
        <w:snapToGrid w:val="0"/>
        <w:spacing w:line="400" w:lineRule="atLeast"/>
        <w:rPr>
          <w:rFonts w:ascii="Times New Roman" w:hAnsi="Times New Roman" w:eastAsia="宋体" w:cs="Times New Roman"/>
          <w:sz w:val="24"/>
          <w:szCs w:val="32"/>
        </w:rPr>
      </w:pPr>
      <w:r>
        <w:rPr>
          <w:rFonts w:hint="eastAsia" w:ascii="Times New Roman" w:hAnsi="Times New Roman" w:eastAsia="宋体" w:cs="Times New Roman"/>
          <w:b/>
          <w:bCs/>
          <w:sz w:val="24"/>
          <w:szCs w:val="32"/>
        </w:rPr>
        <w:t>F</w:t>
      </w:r>
      <w:r>
        <w:rPr>
          <w:rFonts w:ascii="Times New Roman" w:hAnsi="Times New Roman" w:eastAsia="宋体" w:cs="Times New Roman"/>
          <w:b/>
          <w:bCs/>
          <w:sz w:val="24"/>
          <w:szCs w:val="32"/>
        </w:rPr>
        <w:t>ig. S1</w:t>
      </w:r>
      <w:r>
        <w:rPr>
          <w:rFonts w:hint="eastAsia" w:ascii="Times New Roman" w:hAnsi="Times New Roman" w:eastAsia="宋体" w:cs="Times New Roman"/>
          <w:sz w:val="24"/>
          <w:szCs w:val="32"/>
        </w:rPr>
        <w:t xml:space="preserve"> </w:t>
      </w:r>
      <w:r>
        <w:rPr>
          <w:rFonts w:ascii="Times New Roman" w:hAnsi="Times New Roman" w:eastAsia="宋体" w:cs="Times New Roman"/>
          <w:sz w:val="24"/>
          <w:szCs w:val="32"/>
        </w:rPr>
        <w:t>(a) The three-dimensional diagram of the device. (b)</w:t>
      </w:r>
      <w:r>
        <w:t xml:space="preserve"> </w:t>
      </w:r>
      <w:r>
        <w:rPr>
          <w:rFonts w:ascii="Times New Roman" w:hAnsi="Times New Roman" w:eastAsia="宋体" w:cs="Times New Roman"/>
          <w:sz w:val="24"/>
          <w:szCs w:val="32"/>
        </w:rPr>
        <w:t>Silicon wafer surface before and after the experiment (left: there is no dust particle before air blowing; right: dust distribution after air blowing). (c)</w:t>
      </w:r>
      <w:r>
        <w:t xml:space="preserve"> </w:t>
      </w:r>
      <w:r>
        <w:rPr>
          <w:rFonts w:ascii="Times New Roman" w:hAnsi="Times New Roman" w:eastAsia="宋体" w:cs="Times New Roman"/>
          <w:sz w:val="24"/>
          <w:szCs w:val="32"/>
        </w:rPr>
        <w:t xml:space="preserve">Image of dust distribution by using the VHX digital microscope in wind erosion resistance experiment (left: before </w:t>
      </w:r>
      <w:r>
        <w:rPr>
          <w:rFonts w:hint="eastAsia" w:ascii="Times New Roman" w:hAnsi="Times New Roman" w:eastAsia="宋体" w:cs="Times New Roman"/>
          <w:sz w:val="24"/>
          <w:szCs w:val="32"/>
        </w:rPr>
        <w:t xml:space="preserve">air </w:t>
      </w:r>
      <w:r>
        <w:rPr>
          <w:rFonts w:ascii="Times New Roman" w:hAnsi="Times New Roman" w:eastAsia="宋体" w:cs="Times New Roman"/>
          <w:sz w:val="24"/>
          <w:szCs w:val="32"/>
        </w:rPr>
        <w:t>blowing, right: after</w:t>
      </w:r>
      <w:r>
        <w:rPr>
          <w:rFonts w:hint="eastAsia" w:ascii="Times New Roman" w:hAnsi="Times New Roman" w:eastAsia="宋体" w:cs="Times New Roman"/>
          <w:sz w:val="24"/>
          <w:szCs w:val="32"/>
        </w:rPr>
        <w:t xml:space="preserve"> air</w:t>
      </w:r>
      <w:r>
        <w:rPr>
          <w:rFonts w:ascii="Times New Roman" w:hAnsi="Times New Roman" w:eastAsia="宋体" w:cs="Times New Roman"/>
          <w:sz w:val="24"/>
          <w:szCs w:val="32"/>
        </w:rPr>
        <w:t xml:space="preserve"> blowing).                </w:t>
      </w:r>
    </w:p>
    <w:p w14:paraId="448E21CD">
      <w:pPr>
        <w:snapToGrid w:val="0"/>
        <w:spacing w:line="400" w:lineRule="atLeast"/>
        <w:jc w:val="center"/>
        <w:rPr>
          <w:rFonts w:ascii="Times New Roman" w:hAnsi="Times New Roman" w:eastAsia="宋体" w:cs="Times New Roman"/>
          <w:sz w:val="24"/>
          <w:szCs w:val="32"/>
        </w:rPr>
      </w:pPr>
      <w:r>
        <w:t xml:space="preserve"> </w:t>
      </w:r>
      <w:r>
        <w:drawing>
          <wp:inline distT="0" distB="0" distL="0" distR="0">
            <wp:extent cx="4783455" cy="2094230"/>
            <wp:effectExtent l="0" t="0" r="0" b="1270"/>
            <wp:docPr id="176117346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173464" name="图片 2"/>
                    <pic:cNvPicPr>
                      <a:picLocks noChangeAspect="1" noChangeArrowheads="1"/>
                    </pic:cNvPicPr>
                  </pic:nvPicPr>
                  <pic:blipFill>
                    <a:blip r:embed="rId6">
                      <a:extLst>
                        <a:ext uri="{28A0092B-C50C-407E-A947-70E740481C1C}">
                          <a14:useLocalDpi xmlns:a14="http://schemas.microsoft.com/office/drawing/2010/main" val="0"/>
                        </a:ext>
                      </a:extLst>
                    </a:blip>
                    <a:srcRect l="5753" t="29478" b="21550"/>
                    <a:stretch>
                      <a:fillRect/>
                    </a:stretch>
                  </pic:blipFill>
                  <pic:spPr>
                    <a:xfrm>
                      <a:off x="0" y="0"/>
                      <a:ext cx="4787764" cy="2095961"/>
                    </a:xfrm>
                    <a:prstGeom prst="rect">
                      <a:avLst/>
                    </a:prstGeom>
                    <a:noFill/>
                    <a:ln>
                      <a:noFill/>
                    </a:ln>
                  </pic:spPr>
                </pic:pic>
              </a:graphicData>
            </a:graphic>
          </wp:inline>
        </w:drawing>
      </w:r>
      <w:r>
        <w:t xml:space="preserve"> </w:t>
      </w:r>
    </w:p>
    <w:p w14:paraId="1BB38A4B">
      <w:pPr>
        <w:snapToGrid w:val="0"/>
        <w:spacing w:line="400" w:lineRule="atLeast"/>
        <w:jc w:val="center"/>
        <w:rPr>
          <w:rFonts w:ascii="Times New Roman" w:hAnsi="Times New Roman" w:eastAsia="宋体" w:cs="Times New Roman"/>
          <w:sz w:val="24"/>
          <w:szCs w:val="32"/>
        </w:rPr>
      </w:pPr>
      <w:r>
        <w:rPr>
          <w:rFonts w:hint="eastAsia" w:ascii="Times New Roman" w:hAnsi="Times New Roman" w:eastAsia="宋体" w:cs="Times New Roman"/>
          <w:b/>
          <w:bCs/>
          <w:sz w:val="24"/>
          <w:szCs w:val="32"/>
        </w:rPr>
        <w:t>F</w:t>
      </w:r>
      <w:r>
        <w:rPr>
          <w:rFonts w:ascii="Times New Roman" w:hAnsi="Times New Roman" w:eastAsia="宋体" w:cs="Times New Roman"/>
          <w:b/>
          <w:bCs/>
          <w:sz w:val="24"/>
          <w:szCs w:val="32"/>
        </w:rPr>
        <w:t>ig. S</w:t>
      </w:r>
      <w:r>
        <w:rPr>
          <w:rFonts w:hint="eastAsia" w:ascii="Times New Roman" w:hAnsi="Times New Roman" w:eastAsia="宋体" w:cs="Times New Roman"/>
          <w:b/>
          <w:bCs/>
          <w:sz w:val="24"/>
          <w:szCs w:val="32"/>
        </w:rPr>
        <w:t>2</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 xml:space="preserve">(a) The </w:t>
      </w:r>
      <w:r>
        <w:rPr>
          <w:rFonts w:ascii="Times New Roman" w:hAnsi="Times New Roman" w:eastAsia="宋体" w:cs="Times New Roman"/>
          <w:sz w:val="24"/>
          <w:szCs w:val="32"/>
        </w:rPr>
        <w:t xml:space="preserve">curing layer </w:t>
      </w:r>
      <w:r>
        <w:rPr>
          <w:rFonts w:hint="eastAsia" w:ascii="Times New Roman" w:hAnsi="Times New Roman" w:eastAsia="宋体" w:cs="Times New Roman"/>
          <w:sz w:val="24"/>
          <w:szCs w:val="32"/>
        </w:rPr>
        <w:t>(</w:t>
      </w:r>
      <w:r>
        <w:rPr>
          <w:rFonts w:ascii="Times New Roman" w:hAnsi="Times New Roman" w:eastAsia="宋体" w:cs="Times New Roman"/>
          <w:sz w:val="24"/>
          <w:szCs w:val="32"/>
        </w:rPr>
        <w:t>general sample</w:t>
      </w:r>
      <w:r>
        <w:rPr>
          <w:rFonts w:hint="eastAsia" w:ascii="Times New Roman" w:hAnsi="Times New Roman" w:eastAsia="宋体" w:cs="Times New Roman"/>
          <w:sz w:val="24"/>
          <w:szCs w:val="32"/>
        </w:rPr>
        <w:t>)</w:t>
      </w:r>
      <w:r>
        <w:rPr>
          <w:rFonts w:ascii="Times New Roman" w:hAnsi="Times New Roman" w:eastAsia="宋体" w:cs="Times New Roman"/>
          <w:sz w:val="24"/>
          <w:szCs w:val="32"/>
        </w:rPr>
        <w:t xml:space="preserve"> before</w:t>
      </w:r>
      <w:r>
        <w:rPr>
          <w:rFonts w:hint="eastAsia" w:ascii="Times New Roman" w:hAnsi="Times New Roman" w:eastAsia="宋体" w:cs="Times New Roman"/>
          <w:sz w:val="24"/>
          <w:szCs w:val="32"/>
        </w:rPr>
        <w:t xml:space="preserve"> weight impact experiment</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(b) the</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broken</w:t>
      </w:r>
      <w:r>
        <w:rPr>
          <w:rFonts w:ascii="Times New Roman" w:hAnsi="Times New Roman" w:eastAsia="宋体" w:cs="Times New Roman"/>
          <w:sz w:val="24"/>
          <w:szCs w:val="32"/>
        </w:rPr>
        <w:t xml:space="preserve"> sample after </w:t>
      </w:r>
      <w:r>
        <w:rPr>
          <w:rFonts w:hint="eastAsia" w:ascii="Times New Roman" w:hAnsi="Times New Roman" w:eastAsia="宋体" w:cs="Times New Roman"/>
          <w:sz w:val="24"/>
          <w:szCs w:val="32"/>
        </w:rPr>
        <w:t>it was</w:t>
      </w:r>
      <w:r>
        <w:rPr>
          <w:rFonts w:ascii="Times New Roman" w:hAnsi="Times New Roman" w:eastAsia="宋体" w:cs="Times New Roman"/>
          <w:sz w:val="24"/>
          <w:szCs w:val="32"/>
        </w:rPr>
        <w:t xml:space="preserve"> crush</w:t>
      </w:r>
      <w:r>
        <w:rPr>
          <w:rFonts w:hint="eastAsia" w:ascii="Times New Roman" w:hAnsi="Times New Roman" w:eastAsia="宋体" w:cs="Times New Roman"/>
          <w:sz w:val="24"/>
          <w:szCs w:val="32"/>
        </w:rPr>
        <w:t>ed by</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 xml:space="preserve">the </w:t>
      </w:r>
      <w:r>
        <w:rPr>
          <w:rFonts w:ascii="Times New Roman" w:hAnsi="Times New Roman" w:eastAsia="宋体" w:cs="Times New Roman"/>
          <w:sz w:val="24"/>
          <w:szCs w:val="32"/>
        </w:rPr>
        <w:t>weight.</w:t>
      </w:r>
      <w:r>
        <w:rPr>
          <w:rFonts w:hint="eastAsia" w:ascii="Times New Roman" w:hAnsi="Times New Roman" w:eastAsia="宋体" w:cs="Times New Roman"/>
          <w:sz w:val="24"/>
          <w:szCs w:val="32"/>
        </w:rPr>
        <w:t xml:space="preserve"> </w:t>
      </w:r>
    </w:p>
    <w:p w14:paraId="51CD2A66">
      <w:pPr>
        <w:snapToGrid w:val="0"/>
        <w:spacing w:line="400" w:lineRule="atLeast"/>
        <w:ind w:firstLine="1995" w:firstLineChars="950"/>
        <w:rPr>
          <w:rFonts w:ascii="Times New Roman" w:hAnsi="Times New Roman" w:eastAsia="宋体" w:cs="Times New Roman"/>
          <w:sz w:val="24"/>
          <w:szCs w:val="32"/>
        </w:rPr>
      </w:pPr>
      <w:r>
        <w:drawing>
          <wp:inline distT="0" distB="0" distL="0" distR="0">
            <wp:extent cx="3798570" cy="3683635"/>
            <wp:effectExtent l="0" t="0" r="11430" b="12065"/>
            <wp:docPr id="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
                    <pic:cNvPicPr>
                      <a:picLocks noChangeAspect="1" noChangeArrowheads="1"/>
                    </pic:cNvPicPr>
                  </pic:nvPicPr>
                  <pic:blipFill>
                    <a:blip r:embed="rId7">
                      <a:extLst>
                        <a:ext uri="{28A0092B-C50C-407E-A947-70E740481C1C}">
                          <a14:useLocalDpi xmlns:a14="http://schemas.microsoft.com/office/drawing/2010/main" val="0"/>
                        </a:ext>
                      </a:extLst>
                    </a:blip>
                    <a:srcRect l="26378" t="17408" r="18100" b="18704"/>
                    <a:stretch>
                      <a:fillRect/>
                    </a:stretch>
                  </pic:blipFill>
                  <pic:spPr>
                    <a:xfrm>
                      <a:off x="0" y="0"/>
                      <a:ext cx="3810210" cy="3695317"/>
                    </a:xfrm>
                    <a:prstGeom prst="rect">
                      <a:avLst/>
                    </a:prstGeom>
                    <a:noFill/>
                    <a:ln>
                      <a:noFill/>
                    </a:ln>
                  </pic:spPr>
                </pic:pic>
              </a:graphicData>
            </a:graphic>
          </wp:inline>
        </w:drawing>
      </w:r>
    </w:p>
    <w:p w14:paraId="46E06C03">
      <w:pPr>
        <w:snapToGrid w:val="0"/>
        <w:spacing w:line="400" w:lineRule="atLeast"/>
        <w:jc w:val="center"/>
        <w:rPr>
          <w:rFonts w:ascii="Times New Roman" w:hAnsi="Times New Roman" w:eastAsia="宋体" w:cs="Times New Roman"/>
          <w:sz w:val="24"/>
          <w:szCs w:val="32"/>
        </w:rPr>
      </w:pPr>
      <w:r>
        <w:rPr>
          <w:rFonts w:hint="eastAsia" w:ascii="Times New Roman" w:hAnsi="Times New Roman" w:eastAsia="宋体" w:cs="Times New Roman"/>
          <w:b/>
          <w:bCs/>
          <w:sz w:val="24"/>
          <w:szCs w:val="32"/>
        </w:rPr>
        <w:t>F</w:t>
      </w:r>
      <w:r>
        <w:rPr>
          <w:rFonts w:ascii="Times New Roman" w:hAnsi="Times New Roman" w:eastAsia="宋体" w:cs="Times New Roman"/>
          <w:b/>
          <w:bCs/>
          <w:sz w:val="24"/>
          <w:szCs w:val="32"/>
        </w:rPr>
        <w:t>ig. S</w:t>
      </w:r>
      <w:r>
        <w:rPr>
          <w:rFonts w:hint="eastAsia" w:ascii="Times New Roman" w:hAnsi="Times New Roman" w:eastAsia="宋体" w:cs="Times New Roman"/>
          <w:b/>
          <w:bCs/>
          <w:sz w:val="24"/>
          <w:szCs w:val="32"/>
        </w:rPr>
        <w:t>3</w:t>
      </w:r>
      <w:r>
        <w:rPr>
          <w:rFonts w:ascii="Times New Roman" w:hAnsi="Times New Roman" w:eastAsia="宋体" w:cs="Times New Roman"/>
          <w:sz w:val="24"/>
          <w:szCs w:val="32"/>
        </w:rPr>
        <w:t xml:space="preserve"> The </w:t>
      </w:r>
      <w:r>
        <w:rPr>
          <w:rFonts w:hint="eastAsia" w:ascii="Times New Roman" w:hAnsi="Times New Roman" w:eastAsia="宋体" w:cs="Times New Roman"/>
          <w:sz w:val="24"/>
          <w:szCs w:val="32"/>
        </w:rPr>
        <w:t xml:space="preserve">illustration </w:t>
      </w:r>
      <w:r>
        <w:rPr>
          <w:rFonts w:ascii="Times New Roman" w:hAnsi="Times New Roman" w:eastAsia="宋体" w:cs="Times New Roman"/>
          <w:sz w:val="24"/>
          <w:szCs w:val="32"/>
        </w:rPr>
        <w:t>of</w:t>
      </w:r>
      <w:r>
        <w:rPr>
          <w:rFonts w:hint="eastAsia" w:ascii="Times New Roman" w:hAnsi="Times New Roman" w:eastAsia="宋体" w:cs="Times New Roman"/>
          <w:sz w:val="24"/>
          <w:szCs w:val="32"/>
        </w:rPr>
        <w:t xml:space="preserve"> weight impact experiment for the evaluation of</w:t>
      </w:r>
      <w:r>
        <w:rPr>
          <w:rFonts w:ascii="Times New Roman" w:hAnsi="Times New Roman" w:eastAsia="宋体" w:cs="Times New Roman"/>
          <w:sz w:val="24"/>
          <w:szCs w:val="32"/>
        </w:rPr>
        <w:t xml:space="preserve"> hardness of </w:t>
      </w:r>
      <w:r>
        <w:rPr>
          <w:rFonts w:hint="eastAsia" w:ascii="Times New Roman" w:hAnsi="Times New Roman" w:eastAsia="宋体" w:cs="Times New Roman"/>
          <w:sz w:val="24"/>
          <w:szCs w:val="32"/>
        </w:rPr>
        <w:t>curing</w:t>
      </w:r>
      <w:r>
        <w:rPr>
          <w:rFonts w:ascii="Times New Roman" w:hAnsi="Times New Roman" w:eastAsia="宋体" w:cs="Times New Roman"/>
          <w:sz w:val="24"/>
          <w:szCs w:val="32"/>
        </w:rPr>
        <w:t xml:space="preserve"> layer</w:t>
      </w:r>
      <w:r>
        <w:rPr>
          <w:rFonts w:hint="eastAsia" w:ascii="Times New Roman" w:hAnsi="Times New Roman" w:eastAsia="宋体" w:cs="Times New Roman"/>
          <w:sz w:val="24"/>
          <w:szCs w:val="32"/>
        </w:rPr>
        <w:t xml:space="preserve"> of soil sample.</w:t>
      </w:r>
    </w:p>
    <w:p w14:paraId="2A9C8A94">
      <w:pPr>
        <w:snapToGrid w:val="0"/>
        <w:spacing w:line="400" w:lineRule="atLeast"/>
        <w:jc w:val="center"/>
        <w:rPr>
          <w:rFonts w:ascii="Times New Roman" w:hAnsi="Times New Roman" w:eastAsia="宋体" w:cs="Times New Roman"/>
          <w:sz w:val="24"/>
          <w:szCs w:val="32"/>
        </w:rPr>
      </w:pPr>
      <w:r>
        <w:rPr>
          <w:rFonts w:ascii="Times New Roman" w:hAnsi="Times New Roman" w:eastAsia="宋体" w:cs="Times New Roman"/>
          <w:sz w:val="24"/>
          <w:szCs w:val="32"/>
        </w:rPr>
        <w:drawing>
          <wp:inline distT="0" distB="0" distL="0" distR="0">
            <wp:extent cx="5080000" cy="1608455"/>
            <wp:effectExtent l="0" t="0" r="6350" b="0"/>
            <wp:docPr id="20883038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303877" name="图片 1"/>
                    <pic:cNvPicPr>
                      <a:picLocks noChangeAspect="1" noChangeArrowheads="1"/>
                    </pic:cNvPicPr>
                  </pic:nvPicPr>
                  <pic:blipFill>
                    <a:blip r:embed="rId8">
                      <a:extLst>
                        <a:ext uri="{28A0092B-C50C-407E-A947-70E740481C1C}">
                          <a14:useLocalDpi xmlns:a14="http://schemas.microsoft.com/office/drawing/2010/main" val="0"/>
                        </a:ext>
                      </a:extLst>
                    </a:blip>
                    <a:srcRect t="31082" b="31342"/>
                    <a:stretch>
                      <a:fillRect/>
                    </a:stretch>
                  </pic:blipFill>
                  <pic:spPr>
                    <a:xfrm>
                      <a:off x="0" y="0"/>
                      <a:ext cx="5081270" cy="1609157"/>
                    </a:xfrm>
                    <a:prstGeom prst="rect">
                      <a:avLst/>
                    </a:prstGeom>
                    <a:noFill/>
                    <a:ln>
                      <a:noFill/>
                    </a:ln>
                  </pic:spPr>
                </pic:pic>
              </a:graphicData>
            </a:graphic>
          </wp:inline>
        </w:drawing>
      </w:r>
    </w:p>
    <w:p w14:paraId="527D2149">
      <w:pPr>
        <w:snapToGrid w:val="0"/>
        <w:spacing w:line="400" w:lineRule="atLeast"/>
        <w:jc w:val="center"/>
        <w:rPr>
          <w:rFonts w:ascii="Times New Roman" w:hAnsi="Times New Roman" w:eastAsia="宋体" w:cs="Times New Roman"/>
          <w:sz w:val="24"/>
          <w:szCs w:val="32"/>
        </w:rPr>
      </w:pPr>
      <w:r>
        <w:rPr>
          <w:rFonts w:hint="eastAsia" w:ascii="Times New Roman" w:hAnsi="Times New Roman" w:eastAsia="宋体" w:cs="Times New Roman"/>
          <w:b/>
          <w:bCs/>
          <w:sz w:val="24"/>
          <w:szCs w:val="32"/>
        </w:rPr>
        <w:t>F</w:t>
      </w:r>
      <w:r>
        <w:rPr>
          <w:rFonts w:ascii="Times New Roman" w:hAnsi="Times New Roman" w:eastAsia="宋体" w:cs="Times New Roman"/>
          <w:b/>
          <w:bCs/>
          <w:sz w:val="24"/>
          <w:szCs w:val="32"/>
        </w:rPr>
        <w:t>ig. S4</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Illustration of the t</w:t>
      </w:r>
      <w:r>
        <w:rPr>
          <w:rFonts w:ascii="Times New Roman" w:hAnsi="Times New Roman" w:eastAsia="宋体" w:cs="Times New Roman"/>
          <w:sz w:val="24"/>
          <w:szCs w:val="32"/>
        </w:rPr>
        <w:t>hickness measurement of curing layer</w:t>
      </w:r>
      <w:r>
        <w:rPr>
          <w:rFonts w:hint="eastAsia" w:ascii="Times New Roman" w:hAnsi="Times New Roman" w:eastAsia="宋体" w:cs="Times New Roman"/>
          <w:sz w:val="24"/>
          <w:szCs w:val="32"/>
        </w:rPr>
        <w:t>.</w:t>
      </w:r>
    </w:p>
    <w:p w14:paraId="2572DF56">
      <w:pPr>
        <w:snapToGrid w:val="0"/>
        <w:spacing w:line="400" w:lineRule="atLeast"/>
        <w:jc w:val="center"/>
        <w:rPr>
          <w:rFonts w:ascii="Times New Roman" w:hAnsi="Times New Roman" w:eastAsia="宋体" w:cs="Times New Roman"/>
          <w:sz w:val="24"/>
          <w:szCs w:val="32"/>
        </w:rPr>
      </w:pPr>
      <w:r>
        <w:rPr>
          <w:rFonts w:ascii="Times New Roman" w:hAnsi="Times New Roman" w:eastAsia="宋体" w:cs="Times New Roman"/>
          <w:sz w:val="24"/>
          <w:szCs w:val="32"/>
        </w:rPr>
        <w:drawing>
          <wp:inline distT="0" distB="0" distL="0" distR="0">
            <wp:extent cx="4888230" cy="1951355"/>
            <wp:effectExtent l="0" t="0" r="7620" b="0"/>
            <wp:docPr id="18800653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065396" name="图片 1"/>
                    <pic:cNvPicPr>
                      <a:picLocks noChangeAspect="1"/>
                    </pic:cNvPicPr>
                  </pic:nvPicPr>
                  <pic:blipFill>
                    <a:blip r:embed="rId9" cstate="hqprint"/>
                    <a:srcRect l="2885" r="314"/>
                    <a:stretch>
                      <a:fillRect/>
                    </a:stretch>
                  </pic:blipFill>
                  <pic:spPr>
                    <a:xfrm>
                      <a:off x="0" y="0"/>
                      <a:ext cx="4966177" cy="1982230"/>
                    </a:xfrm>
                    <a:prstGeom prst="rect">
                      <a:avLst/>
                    </a:prstGeom>
                    <a:ln>
                      <a:noFill/>
                    </a:ln>
                  </pic:spPr>
                </pic:pic>
              </a:graphicData>
            </a:graphic>
          </wp:inline>
        </w:drawing>
      </w:r>
    </w:p>
    <w:p w14:paraId="42EEBCB6">
      <w:pPr>
        <w:snapToGrid w:val="0"/>
        <w:spacing w:line="400" w:lineRule="atLeast"/>
        <w:jc w:val="center"/>
        <w:rPr>
          <w:rFonts w:ascii="Times New Roman" w:hAnsi="Times New Roman" w:eastAsia="宋体" w:cs="Times New Roman"/>
          <w:sz w:val="24"/>
          <w:szCs w:val="32"/>
        </w:rPr>
      </w:pPr>
      <w:r>
        <w:rPr>
          <w:rFonts w:ascii="Times New Roman" w:hAnsi="Times New Roman" w:eastAsia="宋体" w:cs="Times New Roman"/>
          <w:b/>
          <w:bCs/>
          <w:sz w:val="24"/>
          <w:szCs w:val="32"/>
        </w:rPr>
        <w:t>Fig. S5</w:t>
      </w:r>
      <w:r>
        <w:rPr>
          <w:rFonts w:ascii="Times New Roman" w:hAnsi="Times New Roman" w:eastAsia="宋体" w:cs="Times New Roman"/>
          <w:sz w:val="24"/>
          <w:szCs w:val="32"/>
        </w:rPr>
        <w:t xml:space="preserve"> Schematic diagram of soil </w:t>
      </w:r>
      <w:r>
        <w:rPr>
          <w:rFonts w:hint="eastAsia" w:ascii="Times New Roman" w:hAnsi="Times New Roman" w:eastAsia="宋体" w:cs="Times New Roman"/>
          <w:sz w:val="24"/>
          <w:szCs w:val="32"/>
        </w:rPr>
        <w:t xml:space="preserve">sample </w:t>
      </w:r>
      <w:r>
        <w:rPr>
          <w:rFonts w:ascii="Times New Roman" w:hAnsi="Times New Roman" w:eastAsia="宋体" w:cs="Times New Roman"/>
          <w:sz w:val="24"/>
          <w:szCs w:val="32"/>
        </w:rPr>
        <w:t>degradation experiment</w:t>
      </w:r>
      <w:r>
        <w:rPr>
          <w:rFonts w:hint="eastAsia" w:ascii="Times New Roman" w:hAnsi="Times New Roman" w:eastAsia="宋体" w:cs="Times New Roman"/>
          <w:sz w:val="24"/>
          <w:szCs w:val="32"/>
        </w:rPr>
        <w:t>.</w:t>
      </w:r>
    </w:p>
    <w:p w14:paraId="5BCA5D1E">
      <w:pPr>
        <w:snapToGrid w:val="0"/>
        <w:spacing w:line="400" w:lineRule="atLeast"/>
        <w:jc w:val="center"/>
        <w:rPr>
          <w:rFonts w:ascii="Times New Roman" w:hAnsi="Times New Roman" w:eastAsia="宋体" w:cs="Times New Roman"/>
          <w:sz w:val="24"/>
          <w:szCs w:val="32"/>
        </w:rPr>
      </w:pPr>
      <w:r>
        <w:drawing>
          <wp:inline distT="0" distB="0" distL="0" distR="0">
            <wp:extent cx="5306060" cy="2927985"/>
            <wp:effectExtent l="0" t="0" r="8890" b="5715"/>
            <wp:docPr id="88903887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038874" name="图片 9"/>
                    <pic:cNvPicPr>
                      <a:picLocks noChangeAspect="1" noChangeArrowheads="1"/>
                    </pic:cNvPicPr>
                  </pic:nvPicPr>
                  <pic:blipFill>
                    <a:blip r:embed="rId10">
                      <a:extLst>
                        <a:ext uri="{28A0092B-C50C-407E-A947-70E740481C1C}">
                          <a14:useLocalDpi xmlns:a14="http://schemas.microsoft.com/office/drawing/2010/main" val="0"/>
                        </a:ext>
                      </a:extLst>
                    </a:blip>
                    <a:srcRect l="4684" t="18519" r="4982" b="22339"/>
                    <a:stretch>
                      <a:fillRect/>
                    </a:stretch>
                  </pic:blipFill>
                  <pic:spPr>
                    <a:xfrm>
                      <a:off x="0" y="0"/>
                      <a:ext cx="5318597" cy="2934936"/>
                    </a:xfrm>
                    <a:prstGeom prst="rect">
                      <a:avLst/>
                    </a:prstGeom>
                    <a:noFill/>
                    <a:ln>
                      <a:noFill/>
                    </a:ln>
                  </pic:spPr>
                </pic:pic>
              </a:graphicData>
            </a:graphic>
          </wp:inline>
        </w:drawing>
      </w:r>
    </w:p>
    <w:p w14:paraId="7D634147">
      <w:pPr>
        <w:snapToGrid w:val="0"/>
        <w:spacing w:line="400" w:lineRule="atLeast"/>
        <w:jc w:val="center"/>
        <w:rPr>
          <w:rFonts w:ascii="Times New Roman" w:hAnsi="Times New Roman" w:eastAsia="宋体" w:cs="Times New Roman"/>
          <w:sz w:val="24"/>
          <w:szCs w:val="32"/>
        </w:rPr>
      </w:pPr>
      <w:r>
        <w:rPr>
          <w:rFonts w:hint="eastAsia" w:ascii="Times New Roman" w:hAnsi="Times New Roman" w:eastAsia="宋体" w:cs="Times New Roman"/>
          <w:b/>
          <w:bCs/>
          <w:sz w:val="24"/>
          <w:szCs w:val="32"/>
        </w:rPr>
        <w:t>Fig</w:t>
      </w:r>
      <w:r>
        <w:rPr>
          <w:rFonts w:ascii="Times New Roman" w:hAnsi="Times New Roman" w:eastAsia="宋体" w:cs="Times New Roman"/>
          <w:b/>
          <w:bCs/>
          <w:sz w:val="24"/>
          <w:szCs w:val="32"/>
        </w:rPr>
        <w:t xml:space="preserve">. </w:t>
      </w:r>
      <w:r>
        <w:rPr>
          <w:rFonts w:hint="eastAsia" w:ascii="Times New Roman" w:hAnsi="Times New Roman" w:eastAsia="宋体" w:cs="Times New Roman"/>
          <w:b/>
          <w:bCs/>
          <w:sz w:val="24"/>
          <w:szCs w:val="32"/>
        </w:rPr>
        <w:t>S</w:t>
      </w:r>
      <w:r>
        <w:rPr>
          <w:rFonts w:ascii="Times New Roman" w:hAnsi="Times New Roman" w:eastAsia="宋体" w:cs="Times New Roman"/>
          <w:b/>
          <w:bCs/>
          <w:sz w:val="24"/>
          <w:szCs w:val="32"/>
        </w:rPr>
        <w:t>6</w:t>
      </w:r>
      <w:r>
        <w:rPr>
          <w:rFonts w:ascii="Times New Roman" w:hAnsi="Times New Roman" w:eastAsia="宋体" w:cs="Times New Roman"/>
          <w:sz w:val="24"/>
          <w:szCs w:val="32"/>
        </w:rPr>
        <w:t xml:space="preserve"> (a)</w:t>
      </w:r>
      <w:r>
        <w:t xml:space="preserve"> </w:t>
      </w:r>
      <w:r>
        <w:rPr>
          <w:rFonts w:ascii="Times New Roman" w:hAnsi="Times New Roman" w:eastAsia="宋体" w:cs="Times New Roman"/>
          <w:sz w:val="24"/>
          <w:szCs w:val="32"/>
        </w:rPr>
        <w:t>Diagram of experimental apparatus for metal corrosion. (b)</w:t>
      </w:r>
      <w:r>
        <w:t xml:space="preserve"> </w:t>
      </w:r>
      <w:r>
        <w:rPr>
          <w:rFonts w:ascii="Times New Roman" w:hAnsi="Times New Roman" w:eastAsia="宋体" w:cs="Times New Roman"/>
          <w:sz w:val="24"/>
          <w:szCs w:val="32"/>
        </w:rPr>
        <w:t>Carbon steel original appearance.</w:t>
      </w:r>
    </w:p>
    <w:p w14:paraId="63CC4AE2">
      <w:pPr>
        <w:snapToGrid w:val="0"/>
        <w:spacing w:line="400" w:lineRule="atLeast"/>
        <w:jc w:val="center"/>
        <w:rPr>
          <w:rFonts w:ascii="Times New Roman" w:hAnsi="Times New Roman" w:eastAsia="宋体" w:cs="Times New Roman"/>
          <w:sz w:val="24"/>
          <w:szCs w:val="32"/>
        </w:rPr>
      </w:pPr>
      <w:r>
        <w:rPr>
          <w:rFonts w:ascii="Times New Roman" w:hAnsi="Times New Roman" w:eastAsia="宋体" w:cs="Times New Roman"/>
          <w:sz w:val="24"/>
          <w:szCs w:val="32"/>
        </w:rPr>
        <w:drawing>
          <wp:inline distT="0" distB="0" distL="0" distR="0">
            <wp:extent cx="4107180" cy="2470785"/>
            <wp:effectExtent l="0" t="0" r="7620" b="5715"/>
            <wp:docPr id="21166201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620170" name="图片 1"/>
                    <pic:cNvPicPr>
                      <a:picLocks noChangeAspect="1"/>
                    </pic:cNvPicPr>
                  </pic:nvPicPr>
                  <pic:blipFill>
                    <a:blip r:embed="rId11"/>
                    <a:srcRect b="2097"/>
                    <a:stretch>
                      <a:fillRect/>
                    </a:stretch>
                  </pic:blipFill>
                  <pic:spPr>
                    <a:xfrm>
                      <a:off x="0" y="0"/>
                      <a:ext cx="4130806" cy="2485133"/>
                    </a:xfrm>
                    <a:prstGeom prst="rect">
                      <a:avLst/>
                    </a:prstGeom>
                    <a:ln>
                      <a:noFill/>
                    </a:ln>
                  </pic:spPr>
                </pic:pic>
              </a:graphicData>
            </a:graphic>
          </wp:inline>
        </w:drawing>
      </w:r>
    </w:p>
    <w:p w14:paraId="2F61B750">
      <w:pPr>
        <w:snapToGrid w:val="0"/>
        <w:spacing w:line="400" w:lineRule="atLeast"/>
        <w:jc w:val="center"/>
        <w:rPr>
          <w:rFonts w:ascii="Times New Roman" w:hAnsi="Times New Roman" w:eastAsia="宋体" w:cs="Times New Roman"/>
          <w:sz w:val="24"/>
          <w:szCs w:val="32"/>
        </w:rPr>
      </w:pPr>
      <w:r>
        <w:rPr>
          <w:rFonts w:hint="eastAsia" w:ascii="Times New Roman" w:hAnsi="Times New Roman" w:eastAsia="宋体" w:cs="Times New Roman"/>
          <w:b/>
          <w:bCs/>
          <w:sz w:val="24"/>
          <w:szCs w:val="32"/>
        </w:rPr>
        <w:t>Fig</w:t>
      </w:r>
      <w:r>
        <w:rPr>
          <w:rFonts w:ascii="Times New Roman" w:hAnsi="Times New Roman" w:eastAsia="宋体" w:cs="Times New Roman"/>
          <w:b/>
          <w:bCs/>
          <w:sz w:val="24"/>
          <w:szCs w:val="32"/>
        </w:rPr>
        <w:t xml:space="preserve">. </w:t>
      </w:r>
      <w:r>
        <w:rPr>
          <w:rFonts w:hint="eastAsia" w:ascii="Times New Roman" w:hAnsi="Times New Roman" w:eastAsia="宋体" w:cs="Times New Roman"/>
          <w:b/>
          <w:bCs/>
          <w:sz w:val="24"/>
          <w:szCs w:val="32"/>
        </w:rPr>
        <w:t>S</w:t>
      </w:r>
      <w:r>
        <w:rPr>
          <w:rFonts w:ascii="Times New Roman" w:hAnsi="Times New Roman" w:eastAsia="宋体" w:cs="Times New Roman"/>
          <w:b/>
          <w:bCs/>
          <w:sz w:val="24"/>
          <w:szCs w:val="32"/>
        </w:rPr>
        <w:t>7</w:t>
      </w:r>
      <w:r>
        <w:t xml:space="preserve"> </w:t>
      </w:r>
      <w:r>
        <w:rPr>
          <w:rFonts w:hint="eastAsia" w:ascii="Times New Roman" w:hAnsi="Times New Roman" w:eastAsia="宋体" w:cs="Times New Roman"/>
          <w:sz w:val="24"/>
          <w:szCs w:val="32"/>
        </w:rPr>
        <w:t>W</w:t>
      </w:r>
      <w:r>
        <w:rPr>
          <w:rFonts w:ascii="Times New Roman" w:hAnsi="Times New Roman" w:eastAsia="宋体" w:cs="Times New Roman"/>
          <w:sz w:val="24"/>
          <w:szCs w:val="32"/>
        </w:rPr>
        <w:t>ater loss rate</w:t>
      </w:r>
      <w:r>
        <w:rPr>
          <w:rFonts w:hint="eastAsia" w:ascii="Times New Roman" w:hAnsi="Times New Roman" w:eastAsia="宋体" w:cs="Times New Roman"/>
          <w:sz w:val="24"/>
          <w:szCs w:val="32"/>
        </w:rPr>
        <w:t xml:space="preserve">s of soil samples treated with </w:t>
      </w:r>
      <w:r>
        <w:rPr>
          <w:rFonts w:ascii="Times New Roman" w:hAnsi="Times New Roman" w:eastAsia="宋体" w:cs="Times New Roman"/>
          <w:sz w:val="24"/>
          <w:szCs w:val="32"/>
        </w:rPr>
        <w:t>different binders.</w:t>
      </w:r>
    </w:p>
    <w:p w14:paraId="52C25187">
      <w:pPr>
        <w:snapToGrid w:val="0"/>
        <w:spacing w:line="400" w:lineRule="atLeast"/>
        <w:jc w:val="center"/>
        <w:rPr>
          <w:rFonts w:ascii="Times New Roman" w:hAnsi="Times New Roman" w:eastAsia="宋体" w:cs="Times New Roman"/>
          <w:sz w:val="24"/>
          <w:szCs w:val="32"/>
        </w:rPr>
      </w:pPr>
      <w:r>
        <w:rPr>
          <w:rFonts w:ascii="Times New Roman" w:hAnsi="Times New Roman" w:eastAsia="宋体" w:cs="Times New Roman"/>
          <w:sz w:val="24"/>
          <w:szCs w:val="32"/>
        </w:rPr>
        <w:drawing>
          <wp:inline distT="0" distB="0" distL="0" distR="0">
            <wp:extent cx="3213100" cy="2422525"/>
            <wp:effectExtent l="0" t="0" r="6350" b="0"/>
            <wp:docPr id="11034441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3444151" name="图片 1"/>
                    <pic:cNvPicPr>
                      <a:picLocks noChangeAspect="1"/>
                    </pic:cNvPicPr>
                  </pic:nvPicPr>
                  <pic:blipFill>
                    <a:blip r:embed="rId12"/>
                    <a:srcRect t="-1810" r="1217" b="2716"/>
                    <a:stretch>
                      <a:fillRect/>
                    </a:stretch>
                  </pic:blipFill>
                  <pic:spPr>
                    <a:xfrm>
                      <a:off x="0" y="0"/>
                      <a:ext cx="3217430" cy="2425630"/>
                    </a:xfrm>
                    <a:prstGeom prst="rect">
                      <a:avLst/>
                    </a:prstGeom>
                    <a:ln>
                      <a:noFill/>
                    </a:ln>
                  </pic:spPr>
                </pic:pic>
              </a:graphicData>
            </a:graphic>
          </wp:inline>
        </w:drawing>
      </w:r>
    </w:p>
    <w:p w14:paraId="03BE7D3E">
      <w:pPr>
        <w:snapToGrid w:val="0"/>
        <w:spacing w:line="400" w:lineRule="atLeast"/>
        <w:jc w:val="center"/>
        <w:rPr>
          <w:rFonts w:ascii="Times New Roman" w:hAnsi="Times New Roman" w:eastAsia="宋体" w:cs="Times New Roman"/>
          <w:sz w:val="24"/>
          <w:szCs w:val="32"/>
        </w:rPr>
      </w:pPr>
      <w:r>
        <w:rPr>
          <w:rFonts w:hint="eastAsia" w:ascii="Times New Roman" w:hAnsi="Times New Roman" w:eastAsia="宋体" w:cs="Times New Roman"/>
          <w:b/>
          <w:bCs/>
          <w:sz w:val="24"/>
          <w:szCs w:val="32"/>
        </w:rPr>
        <w:t>Fig</w:t>
      </w:r>
      <w:r>
        <w:rPr>
          <w:rFonts w:ascii="Times New Roman" w:hAnsi="Times New Roman" w:eastAsia="宋体" w:cs="Times New Roman"/>
          <w:b/>
          <w:bCs/>
          <w:sz w:val="24"/>
          <w:szCs w:val="32"/>
        </w:rPr>
        <w:t xml:space="preserve">. </w:t>
      </w:r>
      <w:r>
        <w:rPr>
          <w:rFonts w:hint="eastAsia" w:ascii="Times New Roman" w:hAnsi="Times New Roman" w:eastAsia="宋体" w:cs="Times New Roman"/>
          <w:b/>
          <w:bCs/>
          <w:sz w:val="24"/>
          <w:szCs w:val="32"/>
        </w:rPr>
        <w:t>S</w:t>
      </w:r>
      <w:r>
        <w:rPr>
          <w:rFonts w:ascii="Times New Roman" w:hAnsi="Times New Roman" w:eastAsia="宋体" w:cs="Times New Roman"/>
          <w:b/>
          <w:bCs/>
          <w:sz w:val="24"/>
          <w:szCs w:val="32"/>
        </w:rPr>
        <w:t>8</w:t>
      </w:r>
      <w:r>
        <w:t xml:space="preserve"> </w:t>
      </w:r>
      <w:r>
        <w:rPr>
          <w:rFonts w:ascii="Times New Roman" w:hAnsi="Times New Roman" w:eastAsia="宋体" w:cs="Times New Roman"/>
          <w:sz w:val="24"/>
          <w:szCs w:val="32"/>
        </w:rPr>
        <w:t>Hardness and thickness of the curing layer formed by different concentrations of ADH-2.</w:t>
      </w:r>
    </w:p>
    <w:p w14:paraId="3DD754CB">
      <w:pPr>
        <w:snapToGrid w:val="0"/>
        <w:spacing w:line="400" w:lineRule="atLeast"/>
        <w:jc w:val="center"/>
        <w:rPr>
          <w:rFonts w:ascii="Times New Roman" w:hAnsi="Times New Roman" w:eastAsia="宋体" w:cs="Times New Roman"/>
          <w:sz w:val="24"/>
          <w:szCs w:val="32"/>
        </w:rPr>
      </w:pPr>
      <w:r>
        <w:drawing>
          <wp:inline distT="0" distB="0" distL="0" distR="0">
            <wp:extent cx="3550920" cy="2414905"/>
            <wp:effectExtent l="0" t="0" r="0" b="4445"/>
            <wp:docPr id="107000365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0003654" name="图片 10"/>
                    <pic:cNvPicPr>
                      <a:picLocks noChangeAspect="1" noChangeArrowheads="1"/>
                    </pic:cNvPicPr>
                  </pic:nvPicPr>
                  <pic:blipFill>
                    <a:blip r:embed="rId13">
                      <a:extLst>
                        <a:ext uri="{28A0092B-C50C-407E-A947-70E740481C1C}">
                          <a14:useLocalDpi xmlns:a14="http://schemas.microsoft.com/office/drawing/2010/main" val="0"/>
                        </a:ext>
                      </a:extLst>
                    </a:blip>
                    <a:srcRect l="22919" t="20046" r="23903" b="37040"/>
                    <a:stretch>
                      <a:fillRect/>
                    </a:stretch>
                  </pic:blipFill>
                  <pic:spPr>
                    <a:xfrm>
                      <a:off x="0" y="0"/>
                      <a:ext cx="3565378" cy="2425100"/>
                    </a:xfrm>
                    <a:prstGeom prst="rect">
                      <a:avLst/>
                    </a:prstGeom>
                    <a:noFill/>
                    <a:ln>
                      <a:noFill/>
                    </a:ln>
                  </pic:spPr>
                </pic:pic>
              </a:graphicData>
            </a:graphic>
          </wp:inline>
        </w:drawing>
      </w:r>
    </w:p>
    <w:p w14:paraId="08DCBC1A">
      <w:pPr>
        <w:snapToGrid w:val="0"/>
        <w:spacing w:line="400" w:lineRule="atLeast"/>
        <w:jc w:val="center"/>
        <w:rPr>
          <w:rFonts w:ascii="Times New Roman" w:hAnsi="Times New Roman" w:eastAsia="宋体" w:cs="Times New Roman"/>
          <w:sz w:val="24"/>
          <w:szCs w:val="32"/>
        </w:rPr>
      </w:pPr>
      <w:r>
        <w:rPr>
          <w:rFonts w:hint="eastAsia" w:ascii="Times New Roman" w:hAnsi="Times New Roman" w:eastAsia="宋体" w:cs="Times New Roman"/>
          <w:b/>
          <w:bCs/>
          <w:sz w:val="24"/>
          <w:szCs w:val="32"/>
        </w:rPr>
        <w:t>Fig</w:t>
      </w:r>
      <w:r>
        <w:rPr>
          <w:rFonts w:ascii="Times New Roman" w:hAnsi="Times New Roman" w:eastAsia="宋体" w:cs="Times New Roman"/>
          <w:b/>
          <w:bCs/>
          <w:sz w:val="24"/>
          <w:szCs w:val="32"/>
        </w:rPr>
        <w:t xml:space="preserve">. </w:t>
      </w:r>
      <w:r>
        <w:rPr>
          <w:rFonts w:hint="eastAsia" w:ascii="Times New Roman" w:hAnsi="Times New Roman" w:eastAsia="宋体" w:cs="Times New Roman"/>
          <w:b/>
          <w:bCs/>
          <w:sz w:val="24"/>
          <w:szCs w:val="32"/>
        </w:rPr>
        <w:t>S</w:t>
      </w:r>
      <w:r>
        <w:rPr>
          <w:rFonts w:ascii="Times New Roman" w:hAnsi="Times New Roman" w:eastAsia="宋体" w:cs="Times New Roman"/>
          <w:b/>
          <w:bCs/>
          <w:sz w:val="24"/>
          <w:szCs w:val="32"/>
        </w:rPr>
        <w:t>9</w:t>
      </w:r>
      <w:r>
        <w:t xml:space="preserve"> </w:t>
      </w:r>
      <w:r>
        <w:rPr>
          <w:rFonts w:ascii="Times New Roman" w:hAnsi="Times New Roman" w:eastAsia="宋体" w:cs="Times New Roman"/>
          <w:sz w:val="24"/>
          <w:szCs w:val="32"/>
        </w:rPr>
        <w:t>Viscosity curve of dust suppressant solution with different SAA-1 concentrations (inset: curing layer hardness of different SAA-1 concentrations).</w:t>
      </w:r>
    </w:p>
    <w:p w14:paraId="1728E872">
      <w:pPr>
        <w:snapToGrid w:val="0"/>
        <w:spacing w:line="400" w:lineRule="atLeast"/>
        <w:jc w:val="center"/>
        <w:rPr>
          <w:rFonts w:ascii="Times New Roman" w:hAnsi="Times New Roman" w:eastAsia="宋体" w:cs="Times New Roman"/>
          <w:sz w:val="24"/>
          <w:szCs w:val="32"/>
        </w:rPr>
      </w:pPr>
      <w:r>
        <w:rPr>
          <w:rFonts w:ascii="Times New Roman" w:hAnsi="Times New Roman" w:eastAsia="宋体" w:cs="Times New Roman"/>
          <w:sz w:val="24"/>
          <w:szCs w:val="32"/>
        </w:rPr>
        <w:drawing>
          <wp:inline distT="0" distB="0" distL="0" distR="0">
            <wp:extent cx="3497580" cy="2465070"/>
            <wp:effectExtent l="0" t="0" r="7620" b="0"/>
            <wp:docPr id="154569967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699678" name="图片 2"/>
                    <pic:cNvPicPr>
                      <a:picLocks noChangeAspect="1"/>
                    </pic:cNvPicPr>
                  </pic:nvPicPr>
                  <pic:blipFill>
                    <a:blip r:embed="rId14"/>
                    <a:srcRect t="5231" r="4316" b="1901"/>
                    <a:stretch>
                      <a:fillRect/>
                    </a:stretch>
                  </pic:blipFill>
                  <pic:spPr>
                    <a:xfrm>
                      <a:off x="0" y="0"/>
                      <a:ext cx="3542383" cy="2496855"/>
                    </a:xfrm>
                    <a:prstGeom prst="rect">
                      <a:avLst/>
                    </a:prstGeom>
                    <a:ln>
                      <a:noFill/>
                    </a:ln>
                  </pic:spPr>
                </pic:pic>
              </a:graphicData>
            </a:graphic>
          </wp:inline>
        </w:drawing>
      </w:r>
    </w:p>
    <w:p w14:paraId="176A1D55">
      <w:pPr>
        <w:snapToGrid w:val="0"/>
        <w:spacing w:line="400" w:lineRule="atLeast"/>
        <w:jc w:val="center"/>
        <w:rPr>
          <w:rFonts w:ascii="Times New Roman" w:hAnsi="Times New Roman" w:eastAsia="宋体" w:cs="Times New Roman"/>
          <w:sz w:val="24"/>
          <w:szCs w:val="32"/>
        </w:rPr>
      </w:pPr>
      <w:r>
        <w:rPr>
          <w:rFonts w:ascii="Times New Roman" w:hAnsi="Times New Roman" w:eastAsia="宋体" w:cs="Times New Roman"/>
          <w:b/>
          <w:bCs/>
          <w:sz w:val="24"/>
          <w:szCs w:val="32"/>
        </w:rPr>
        <w:t>Fig. S10</w:t>
      </w:r>
      <w:r>
        <w:rPr>
          <w:rFonts w:ascii="Times New Roman" w:hAnsi="Times New Roman" w:eastAsia="宋体" w:cs="Times New Roman"/>
          <w:sz w:val="24"/>
          <w:szCs w:val="32"/>
        </w:rPr>
        <w:t xml:space="preserve"> Hardness and thickness of the curing layer formed by</w:t>
      </w:r>
      <w:r>
        <w:t xml:space="preserve"> </w:t>
      </w:r>
      <w:r>
        <w:rPr>
          <w:rFonts w:ascii="Times New Roman" w:hAnsi="Times New Roman" w:eastAsia="宋体" w:cs="Times New Roman"/>
          <w:sz w:val="24"/>
          <w:szCs w:val="32"/>
        </w:rPr>
        <w:t>different concentrations of SAA-1.</w:t>
      </w:r>
    </w:p>
    <w:p w14:paraId="5CF3F708">
      <w:pPr>
        <w:snapToGrid w:val="0"/>
        <w:spacing w:line="400" w:lineRule="atLeast"/>
        <w:rPr>
          <w:rFonts w:ascii="Times New Roman" w:hAnsi="Times New Roman" w:eastAsia="宋体" w:cs="Times New Roman"/>
          <w:sz w:val="24"/>
          <w:szCs w:val="32"/>
        </w:rPr>
      </w:pPr>
    </w:p>
    <w:p w14:paraId="1658CDBE">
      <w:pPr>
        <w:snapToGrid w:val="0"/>
        <w:spacing w:line="400" w:lineRule="atLeast"/>
        <w:jc w:val="center"/>
        <w:rPr>
          <w:rFonts w:ascii="Times New Roman" w:hAnsi="Times New Roman" w:eastAsia="宋体" w:cs="Times New Roman"/>
          <w:sz w:val="24"/>
          <w:szCs w:val="32"/>
        </w:rPr>
      </w:pPr>
      <w:r>
        <w:drawing>
          <wp:inline distT="0" distB="0" distL="0" distR="0">
            <wp:extent cx="3458210" cy="2613660"/>
            <wp:effectExtent l="0" t="0" r="8890" b="0"/>
            <wp:docPr id="192774378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743786" name="图片 3"/>
                    <pic:cNvPicPr>
                      <a:picLocks noChangeAspect="1" noChangeArrowheads="1"/>
                    </pic:cNvPicPr>
                  </pic:nvPicPr>
                  <pic:blipFill>
                    <a:blip r:embed="rId15">
                      <a:extLst>
                        <a:ext uri="{28A0092B-C50C-407E-A947-70E740481C1C}">
                          <a14:useLocalDpi xmlns:a14="http://schemas.microsoft.com/office/drawing/2010/main" val="0"/>
                        </a:ext>
                      </a:extLst>
                    </a:blip>
                    <a:srcRect l="16250" t="18694" r="14625" b="19287"/>
                    <a:stretch>
                      <a:fillRect/>
                    </a:stretch>
                  </pic:blipFill>
                  <pic:spPr>
                    <a:xfrm>
                      <a:off x="0" y="0"/>
                      <a:ext cx="3470388" cy="2623187"/>
                    </a:xfrm>
                    <a:prstGeom prst="rect">
                      <a:avLst/>
                    </a:prstGeom>
                    <a:noFill/>
                    <a:ln>
                      <a:noFill/>
                    </a:ln>
                  </pic:spPr>
                </pic:pic>
              </a:graphicData>
            </a:graphic>
          </wp:inline>
        </w:drawing>
      </w:r>
      <w:r>
        <w:rPr>
          <w:rFonts w:ascii="Times New Roman" w:hAnsi="Times New Roman" w:eastAsia="宋体" w:cs="Times New Roman"/>
          <w:sz w:val="24"/>
          <w:szCs w:val="32"/>
        </w:rPr>
        <w:t xml:space="preserve"> </w:t>
      </w:r>
    </w:p>
    <w:p w14:paraId="67D9B1B6">
      <w:pPr>
        <w:snapToGrid w:val="0"/>
        <w:spacing w:line="400" w:lineRule="atLeast"/>
        <w:jc w:val="center"/>
        <w:rPr>
          <w:rFonts w:ascii="Times New Roman" w:hAnsi="Times New Roman" w:eastAsia="宋体" w:cs="Times New Roman"/>
          <w:sz w:val="24"/>
          <w:szCs w:val="32"/>
        </w:rPr>
      </w:pPr>
      <w:r>
        <w:rPr>
          <w:rFonts w:ascii="Times New Roman" w:hAnsi="Times New Roman" w:eastAsia="宋体" w:cs="Times New Roman"/>
          <w:b/>
          <w:bCs/>
          <w:sz w:val="24"/>
          <w:szCs w:val="32"/>
        </w:rPr>
        <w:t>Fig. S11</w:t>
      </w:r>
      <w:r>
        <w:rPr>
          <w:rFonts w:ascii="Times New Roman" w:hAnsi="Times New Roman" w:eastAsia="宋体" w:cs="Times New Roman"/>
          <w:sz w:val="24"/>
          <w:szCs w:val="32"/>
        </w:rPr>
        <w:t xml:space="preserve"> Hardness </w:t>
      </w:r>
      <w:r>
        <w:rPr>
          <w:rFonts w:hint="eastAsia" w:ascii="Times New Roman" w:hAnsi="Times New Roman" w:eastAsia="宋体" w:cs="Times New Roman"/>
          <w:sz w:val="24"/>
          <w:szCs w:val="32"/>
        </w:rPr>
        <w:t>and</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thickness</w:t>
      </w:r>
      <w:r>
        <w:rPr>
          <w:rFonts w:ascii="Times New Roman" w:hAnsi="Times New Roman" w:eastAsia="宋体" w:cs="Times New Roman"/>
          <w:sz w:val="24"/>
          <w:szCs w:val="32"/>
        </w:rPr>
        <w:t xml:space="preserve"> of </w:t>
      </w:r>
      <w:r>
        <w:rPr>
          <w:rFonts w:hint="eastAsia" w:ascii="Times New Roman" w:hAnsi="Times New Roman" w:eastAsia="宋体" w:cs="Times New Roman"/>
          <w:sz w:val="24"/>
          <w:szCs w:val="32"/>
        </w:rPr>
        <w:t>c</w:t>
      </w:r>
      <w:r>
        <w:rPr>
          <w:rFonts w:ascii="Times New Roman" w:hAnsi="Times New Roman" w:eastAsia="宋体" w:cs="Times New Roman"/>
          <w:sz w:val="24"/>
          <w:szCs w:val="32"/>
        </w:rPr>
        <w:t xml:space="preserve">uring layer </w:t>
      </w:r>
      <w:r>
        <w:rPr>
          <w:rFonts w:hint="eastAsia" w:ascii="Times New Roman" w:hAnsi="Times New Roman" w:eastAsia="宋体" w:cs="Times New Roman"/>
          <w:sz w:val="24"/>
          <w:szCs w:val="32"/>
        </w:rPr>
        <w:t>formed</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by</w:t>
      </w:r>
      <w:r>
        <w:rPr>
          <w:rFonts w:ascii="Times New Roman" w:hAnsi="Times New Roman" w:eastAsia="宋体" w:cs="Times New Roman"/>
          <w:sz w:val="24"/>
          <w:szCs w:val="32"/>
        </w:rPr>
        <w:t xml:space="preserve"> dust suppressant with adding different bentonite </w:t>
      </w:r>
      <w:r>
        <w:rPr>
          <w:rFonts w:hint="eastAsia" w:ascii="Times New Roman" w:hAnsi="Times New Roman" w:eastAsia="宋体" w:cs="Times New Roman"/>
          <w:sz w:val="24"/>
          <w:szCs w:val="32"/>
        </w:rPr>
        <w:t>amounts</w:t>
      </w:r>
      <w:r>
        <w:rPr>
          <w:rFonts w:ascii="Times New Roman" w:hAnsi="Times New Roman" w:eastAsia="宋体" w:cs="Times New Roman"/>
          <w:sz w:val="24"/>
          <w:szCs w:val="32"/>
        </w:rPr>
        <w:t>.</w:t>
      </w:r>
      <w:r>
        <w:rPr>
          <w:rFonts w:hint="eastAsia" w:ascii="Times New Roman" w:hAnsi="Times New Roman" w:eastAsia="宋体" w:cs="Times New Roman"/>
          <w:sz w:val="24"/>
          <w:szCs w:val="32"/>
        </w:rPr>
        <w:t xml:space="preserve"> </w:t>
      </w:r>
    </w:p>
    <w:p w14:paraId="25837C18">
      <w:pPr>
        <w:snapToGrid w:val="0"/>
        <w:spacing w:line="400" w:lineRule="atLeast"/>
        <w:jc w:val="center"/>
        <w:rPr>
          <w:rFonts w:ascii="Times New Roman" w:hAnsi="Times New Roman" w:eastAsia="宋体" w:cs="Times New Roman"/>
          <w:sz w:val="24"/>
          <w:szCs w:val="32"/>
        </w:rPr>
      </w:pPr>
      <w:r>
        <w:drawing>
          <wp:inline distT="0" distB="0" distL="0" distR="0">
            <wp:extent cx="3888740" cy="2611755"/>
            <wp:effectExtent l="0" t="0" r="0" b="0"/>
            <wp:docPr id="13565798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579819" name="图片 1"/>
                    <pic:cNvPicPr>
                      <a:picLocks noChangeAspect="1" noChangeArrowheads="1"/>
                    </pic:cNvPicPr>
                  </pic:nvPicPr>
                  <pic:blipFill>
                    <a:blip r:embed="rId16">
                      <a:extLst>
                        <a:ext uri="{28A0092B-C50C-407E-A947-70E740481C1C}">
                          <a14:useLocalDpi xmlns:a14="http://schemas.microsoft.com/office/drawing/2010/main" val="0"/>
                        </a:ext>
                      </a:extLst>
                    </a:blip>
                    <a:srcRect l="18027" t="18250" r="11250" b="25371"/>
                    <a:stretch>
                      <a:fillRect/>
                    </a:stretch>
                  </pic:blipFill>
                  <pic:spPr>
                    <a:xfrm>
                      <a:off x="0" y="0"/>
                      <a:ext cx="3899578" cy="2619084"/>
                    </a:xfrm>
                    <a:prstGeom prst="rect">
                      <a:avLst/>
                    </a:prstGeom>
                    <a:noFill/>
                    <a:ln>
                      <a:noFill/>
                    </a:ln>
                  </pic:spPr>
                </pic:pic>
              </a:graphicData>
            </a:graphic>
          </wp:inline>
        </w:drawing>
      </w:r>
      <w:r>
        <w:t xml:space="preserve"> </w:t>
      </w:r>
      <w:r>
        <w:rPr>
          <w:rFonts w:ascii="Times New Roman" w:hAnsi="Times New Roman" w:eastAsia="宋体" w:cs="Times New Roman"/>
          <w:sz w:val="24"/>
          <w:szCs w:val="32"/>
        </w:rPr>
        <w:t xml:space="preserve"> </w:t>
      </w:r>
    </w:p>
    <w:p w14:paraId="403C6A8D">
      <w:pPr>
        <w:snapToGrid w:val="0"/>
        <w:spacing w:line="400" w:lineRule="atLeast"/>
        <w:rPr>
          <w:rFonts w:ascii="Times New Roman" w:hAnsi="Times New Roman" w:eastAsia="宋体" w:cs="Times New Roman"/>
          <w:sz w:val="24"/>
          <w:szCs w:val="32"/>
        </w:rPr>
      </w:pPr>
      <w:r>
        <w:rPr>
          <w:rFonts w:ascii="Times New Roman" w:hAnsi="Times New Roman" w:eastAsia="宋体" w:cs="Times New Roman"/>
          <w:b/>
          <w:bCs/>
          <w:sz w:val="24"/>
          <w:szCs w:val="32"/>
        </w:rPr>
        <w:t>Fig. S12</w:t>
      </w:r>
      <w:r>
        <w:rPr>
          <w:rFonts w:ascii="Times New Roman" w:hAnsi="Times New Roman" w:eastAsia="宋体" w:cs="Times New Roman"/>
          <w:sz w:val="24"/>
          <w:szCs w:val="32"/>
        </w:rPr>
        <w:t xml:space="preserve"> Anti-erosion efficiency before and after crushing of the curing layer formed with different bentonite concentrations (all </w:t>
      </w:r>
      <w:r>
        <w:rPr>
          <w:rFonts w:hint="eastAsia" w:ascii="Times New Roman" w:hAnsi="Times New Roman" w:eastAsia="宋体" w:cs="Times New Roman"/>
          <w:sz w:val="24"/>
          <w:szCs w:val="32"/>
        </w:rPr>
        <w:t>broken</w:t>
      </w:r>
      <w:r>
        <w:rPr>
          <w:rFonts w:ascii="Times New Roman" w:hAnsi="Times New Roman" w:eastAsia="宋体" w:cs="Times New Roman"/>
          <w:sz w:val="24"/>
          <w:szCs w:val="32"/>
        </w:rPr>
        <w:t xml:space="preserve"> samples were obtained from general samples through impacts induced by falling weights as described in </w:t>
      </w:r>
      <w:r>
        <w:rPr>
          <w:rFonts w:ascii="Times New Roman" w:hAnsi="Times New Roman" w:eastAsia="宋体"/>
          <w:color w:val="0000FF"/>
          <w:sz w:val="24"/>
          <w:szCs w:val="28"/>
        </w:rPr>
        <w:t>section 2.2.4.</w:t>
      </w:r>
      <w:r>
        <w:rPr>
          <w:rFonts w:ascii="Times New Roman" w:hAnsi="Times New Roman" w:eastAsia="宋体" w:cs="Times New Roman"/>
          <w:sz w:val="24"/>
          <w:szCs w:val="32"/>
        </w:rPr>
        <w:t>).</w:t>
      </w:r>
      <w:r>
        <w:rPr>
          <w:rFonts w:hint="eastAsia" w:ascii="Times New Roman" w:hAnsi="Times New Roman" w:eastAsia="宋体" w:cs="Times New Roman"/>
          <w:sz w:val="24"/>
          <w:szCs w:val="32"/>
        </w:rPr>
        <w:t xml:space="preserve"> </w:t>
      </w:r>
    </w:p>
    <w:p w14:paraId="68D08826">
      <w:pPr>
        <w:snapToGrid w:val="0"/>
        <w:spacing w:line="400" w:lineRule="atLeast"/>
        <w:rPr>
          <w:rFonts w:ascii="Times New Roman" w:hAnsi="Times New Roman" w:eastAsia="宋体" w:cs="Times New Roman"/>
          <w:sz w:val="24"/>
          <w:szCs w:val="32"/>
        </w:rPr>
      </w:pPr>
    </w:p>
    <w:p w14:paraId="23040D59">
      <w:pPr>
        <w:snapToGrid w:val="0"/>
        <w:spacing w:line="400" w:lineRule="atLeast"/>
        <w:rPr>
          <w:rFonts w:ascii="Times New Roman" w:hAnsi="Times New Roman" w:eastAsia="宋体" w:cs="Times New Roman"/>
          <w:sz w:val="24"/>
          <w:szCs w:val="32"/>
        </w:rPr>
      </w:pPr>
    </w:p>
    <w:p w14:paraId="6D80C641">
      <w:pPr>
        <w:snapToGrid w:val="0"/>
        <w:spacing w:line="400" w:lineRule="atLeast"/>
        <w:rPr>
          <w:rFonts w:ascii="Times New Roman" w:hAnsi="Times New Roman" w:eastAsia="宋体" w:cs="Times New Roman"/>
          <w:sz w:val="24"/>
          <w:szCs w:val="32"/>
        </w:rPr>
      </w:pPr>
    </w:p>
    <w:p w14:paraId="00428AED">
      <w:pPr>
        <w:snapToGrid w:val="0"/>
        <w:spacing w:line="400" w:lineRule="atLeast"/>
        <w:rPr>
          <w:rFonts w:ascii="Times New Roman" w:hAnsi="Times New Roman" w:eastAsia="宋体" w:cs="Times New Roman"/>
          <w:sz w:val="24"/>
          <w:szCs w:val="32"/>
        </w:rPr>
      </w:pPr>
    </w:p>
    <w:p w14:paraId="13D85B60">
      <w:pPr>
        <w:snapToGrid w:val="0"/>
        <w:spacing w:line="400" w:lineRule="atLeast"/>
        <w:rPr>
          <w:rFonts w:ascii="Times New Roman" w:hAnsi="Times New Roman" w:eastAsia="宋体" w:cs="Times New Roman"/>
          <w:sz w:val="24"/>
          <w:szCs w:val="32"/>
        </w:rPr>
      </w:pPr>
    </w:p>
    <w:p w14:paraId="6E362AF8">
      <w:pPr>
        <w:snapToGrid w:val="0"/>
        <w:spacing w:line="400" w:lineRule="atLeast"/>
        <w:rPr>
          <w:rFonts w:ascii="Times New Roman" w:hAnsi="Times New Roman" w:eastAsia="宋体" w:cs="Times New Roman"/>
          <w:sz w:val="24"/>
          <w:szCs w:val="32"/>
        </w:rPr>
      </w:pPr>
    </w:p>
    <w:p w14:paraId="2F1B6409">
      <w:pPr>
        <w:snapToGrid w:val="0"/>
        <w:spacing w:line="400" w:lineRule="atLeast"/>
        <w:rPr>
          <w:rFonts w:ascii="Times New Roman" w:hAnsi="Times New Roman" w:eastAsia="宋体" w:cs="Times New Roman"/>
          <w:sz w:val="24"/>
          <w:szCs w:val="32"/>
        </w:rPr>
      </w:pPr>
    </w:p>
    <w:p w14:paraId="48D9878F">
      <w:pPr>
        <w:snapToGrid w:val="0"/>
        <w:spacing w:line="400" w:lineRule="atLeast"/>
        <w:rPr>
          <w:rFonts w:ascii="Times New Roman" w:hAnsi="Times New Roman" w:eastAsia="宋体" w:cs="Times New Roman"/>
          <w:sz w:val="24"/>
          <w:szCs w:val="32"/>
        </w:rPr>
      </w:pPr>
    </w:p>
    <w:p w14:paraId="5C324E11">
      <w:pPr>
        <w:snapToGrid w:val="0"/>
        <w:spacing w:line="400" w:lineRule="atLeast"/>
        <w:jc w:val="center"/>
        <w:rPr>
          <w:rFonts w:ascii="Times New Roman" w:hAnsi="Times New Roman" w:eastAsia="宋体" w:cs="Times New Roman"/>
          <w:sz w:val="24"/>
          <w:szCs w:val="32"/>
        </w:rPr>
      </w:pPr>
      <w:r>
        <w:drawing>
          <wp:inline distT="0" distB="0" distL="0" distR="0">
            <wp:extent cx="5092065" cy="1669415"/>
            <wp:effectExtent l="0" t="0" r="0" b="6985"/>
            <wp:docPr id="261" name="图片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图片 261"/>
                    <pic:cNvPicPr>
                      <a:picLocks noChangeAspect="1" noChangeArrowheads="1"/>
                    </pic:cNvPicPr>
                  </pic:nvPicPr>
                  <pic:blipFill>
                    <a:blip r:embed="rId17">
                      <a:extLst>
                        <a:ext uri="{28A0092B-C50C-407E-A947-70E740481C1C}">
                          <a14:useLocalDpi xmlns:a14="http://schemas.microsoft.com/office/drawing/2010/main" val="0"/>
                        </a:ext>
                      </a:extLst>
                    </a:blip>
                    <a:srcRect t="16725"/>
                    <a:stretch>
                      <a:fillRect/>
                    </a:stretch>
                  </pic:blipFill>
                  <pic:spPr>
                    <a:xfrm>
                      <a:off x="0" y="0"/>
                      <a:ext cx="5102137" cy="1672580"/>
                    </a:xfrm>
                    <a:prstGeom prst="rect">
                      <a:avLst/>
                    </a:prstGeom>
                    <a:noFill/>
                    <a:ln>
                      <a:noFill/>
                    </a:ln>
                  </pic:spPr>
                </pic:pic>
              </a:graphicData>
            </a:graphic>
          </wp:inline>
        </w:drawing>
      </w:r>
    </w:p>
    <w:p w14:paraId="10E9C935">
      <w:pPr>
        <w:snapToGrid w:val="0"/>
        <w:spacing w:line="400" w:lineRule="atLeast"/>
        <w:jc w:val="center"/>
        <w:rPr>
          <w:rFonts w:ascii="Times New Roman" w:hAnsi="Times New Roman" w:eastAsia="宋体" w:cs="Times New Roman"/>
          <w:sz w:val="24"/>
          <w:szCs w:val="32"/>
        </w:rPr>
      </w:pPr>
      <w:r>
        <w:rPr>
          <w:rFonts w:ascii="Times New Roman" w:hAnsi="Times New Roman" w:eastAsia="宋体" w:cs="Times New Roman"/>
          <w:b/>
          <w:bCs/>
          <w:sz w:val="24"/>
          <w:szCs w:val="32"/>
        </w:rPr>
        <w:t xml:space="preserve">Fig. S13 </w:t>
      </w:r>
      <w:r>
        <w:rPr>
          <w:rFonts w:hint="eastAsia" w:ascii="Times New Roman" w:hAnsi="Times New Roman" w:eastAsia="宋体" w:cs="Times New Roman"/>
          <w:sz w:val="24"/>
          <w:szCs w:val="32"/>
        </w:rPr>
        <w:t>Photos showing the c</w:t>
      </w:r>
      <w:r>
        <w:rPr>
          <w:rFonts w:ascii="Times New Roman" w:hAnsi="Times New Roman" w:eastAsia="宋体" w:cs="Times New Roman"/>
          <w:sz w:val="24"/>
          <w:szCs w:val="32"/>
        </w:rPr>
        <w:t>onstruction site before (left) and after (right) spray</w:t>
      </w:r>
      <w:r>
        <w:rPr>
          <w:rFonts w:hint="eastAsia" w:ascii="Times New Roman" w:hAnsi="Times New Roman" w:eastAsia="宋体" w:cs="Times New Roman"/>
          <w:sz w:val="24"/>
          <w:szCs w:val="32"/>
        </w:rPr>
        <w:t xml:space="preserve">ing </w:t>
      </w:r>
      <w:r>
        <w:rPr>
          <w:rFonts w:ascii="Times New Roman" w:hAnsi="Times New Roman" w:eastAsia="宋体" w:cs="Times New Roman"/>
          <w:sz w:val="24"/>
          <w:szCs w:val="32"/>
        </w:rPr>
        <w:t xml:space="preserve">dust suppressants </w:t>
      </w:r>
      <w:r>
        <w:rPr>
          <w:rFonts w:hint="eastAsia" w:ascii="Times New Roman" w:hAnsi="Times New Roman" w:eastAsia="宋体" w:cs="Times New Roman"/>
          <w:sz w:val="24"/>
          <w:szCs w:val="32"/>
        </w:rPr>
        <w:t>with</w:t>
      </w:r>
      <w:r>
        <w:rPr>
          <w:rFonts w:ascii="Times New Roman" w:hAnsi="Times New Roman" w:eastAsia="宋体" w:cs="Times New Roman"/>
          <w:sz w:val="24"/>
          <w:szCs w:val="32"/>
        </w:rPr>
        <w:t xml:space="preserve"> </w:t>
      </w:r>
      <w:r>
        <w:rPr>
          <w:rFonts w:hint="eastAsia" w:ascii="Times New Roman" w:hAnsi="Times New Roman" w:eastAsia="宋体" w:cs="Times New Roman"/>
          <w:sz w:val="24"/>
          <w:szCs w:val="32"/>
        </w:rPr>
        <w:t xml:space="preserve">green </w:t>
      </w:r>
      <w:r>
        <w:rPr>
          <w:rFonts w:ascii="Times New Roman" w:hAnsi="Times New Roman" w:eastAsia="宋体" w:cs="Times New Roman"/>
          <w:sz w:val="24"/>
          <w:szCs w:val="32"/>
        </w:rPr>
        <w:t>pigments.</w:t>
      </w:r>
    </w:p>
    <w:p w14:paraId="73D8A05C">
      <w:pPr>
        <w:snapToGrid w:val="0"/>
        <w:spacing w:line="400" w:lineRule="atLeast"/>
        <w:jc w:val="center"/>
        <w:rPr>
          <w:rFonts w:ascii="Times New Roman" w:hAnsi="Times New Roman" w:eastAsia="宋体" w:cs="Times New Roman"/>
          <w:sz w:val="24"/>
          <w:szCs w:val="32"/>
        </w:rPr>
      </w:pPr>
    </w:p>
    <w:p w14:paraId="588CECC5">
      <w:pPr>
        <w:snapToGrid w:val="0"/>
        <w:spacing w:line="400" w:lineRule="atLeast"/>
        <w:jc w:val="center"/>
        <w:rPr>
          <w:rFonts w:ascii="Times New Roman" w:hAnsi="Times New Roman" w:eastAsia="宋体" w:cs="Times New Roman"/>
          <w:sz w:val="24"/>
          <w:szCs w:val="32"/>
        </w:rPr>
      </w:pPr>
    </w:p>
    <w:p w14:paraId="31642B71">
      <w:pPr>
        <w:snapToGrid w:val="0"/>
        <w:spacing w:line="400" w:lineRule="atLeast"/>
        <w:jc w:val="center"/>
        <w:rPr>
          <w:rFonts w:ascii="Times New Roman" w:hAnsi="Times New Roman" w:eastAsia="宋体" w:cs="Times New Roman"/>
          <w:sz w:val="24"/>
          <w:szCs w:val="32"/>
        </w:rPr>
      </w:pPr>
    </w:p>
    <w:p w14:paraId="588B26A8">
      <w:pPr>
        <w:snapToGrid w:val="0"/>
        <w:spacing w:line="400" w:lineRule="atLeast"/>
        <w:jc w:val="center"/>
        <w:rPr>
          <w:rFonts w:ascii="Times New Roman" w:hAnsi="Times New Roman" w:eastAsia="宋体" w:cs="Times New Roman"/>
          <w:sz w:val="24"/>
          <w:szCs w:val="32"/>
        </w:rPr>
      </w:pPr>
    </w:p>
    <w:p w14:paraId="6D56E9D9">
      <w:pPr>
        <w:widowControl/>
        <w:jc w:val="left"/>
        <w:rPr>
          <w:rFonts w:ascii="Times New Roman" w:hAnsi="Times New Roman" w:eastAsia="宋体"/>
          <w:b/>
          <w:bCs/>
          <w:sz w:val="24"/>
          <w:szCs w:val="28"/>
        </w:rPr>
      </w:pPr>
      <w:r>
        <w:rPr>
          <w:rFonts w:ascii="Times New Roman" w:hAnsi="Times New Roman" w:eastAsia="宋体"/>
          <w:b/>
          <w:bCs/>
          <w:sz w:val="24"/>
          <w:szCs w:val="28"/>
        </w:rPr>
        <w:br w:type="page"/>
      </w:r>
    </w:p>
    <w:p w14:paraId="3A561C79">
      <w:pPr>
        <w:spacing w:line="360" w:lineRule="auto"/>
        <w:jc w:val="left"/>
      </w:pPr>
      <w:r>
        <w:rPr>
          <w:rFonts w:hint="eastAsia" w:ascii="Times New Roman" w:hAnsi="Times New Roman" w:eastAsia="宋体"/>
          <w:b/>
          <w:bCs/>
          <w:sz w:val="24"/>
          <w:szCs w:val="28"/>
        </w:rPr>
        <w:t>T</w:t>
      </w:r>
      <w:r>
        <w:rPr>
          <w:rFonts w:ascii="Times New Roman" w:hAnsi="Times New Roman" w:eastAsia="宋体"/>
          <w:b/>
          <w:bCs/>
          <w:sz w:val="24"/>
          <w:szCs w:val="28"/>
        </w:rPr>
        <w:t>able S1</w:t>
      </w:r>
      <w:r>
        <w:t xml:space="preserve"> </w:t>
      </w:r>
    </w:p>
    <w:p w14:paraId="148F2481">
      <w:pPr>
        <w:spacing w:line="360" w:lineRule="auto"/>
        <w:jc w:val="left"/>
        <w:rPr>
          <w:rFonts w:ascii="Times New Roman" w:hAnsi="Times New Roman" w:eastAsia="宋体"/>
          <w:sz w:val="24"/>
          <w:szCs w:val="28"/>
        </w:rPr>
      </w:pPr>
      <w:r>
        <w:rPr>
          <w:rFonts w:ascii="Times New Roman" w:hAnsi="Times New Roman" w:eastAsia="宋体"/>
          <w:sz w:val="24"/>
          <w:szCs w:val="28"/>
        </w:rPr>
        <w:t>Orthogonal experiment results.</w:t>
      </w:r>
    </w:p>
    <w:p w14:paraId="52781479">
      <w:pPr>
        <w:spacing w:line="360" w:lineRule="auto"/>
        <w:jc w:val="left"/>
        <w:rPr>
          <w:rFonts w:ascii="Times New Roman" w:hAnsi="Times New Roman" w:eastAsia="宋体"/>
          <w:sz w:val="24"/>
          <w:szCs w:val="28"/>
        </w:rPr>
      </w:pPr>
    </w:p>
    <w:p w14:paraId="63B634DB">
      <w:pPr>
        <w:spacing w:line="360" w:lineRule="auto"/>
        <w:jc w:val="left"/>
        <w:rPr>
          <w:rFonts w:ascii="Times New Roman" w:hAnsi="Times New Roman" w:eastAsia="宋体"/>
          <w:sz w:val="24"/>
          <w:szCs w:val="28"/>
        </w:rPr>
      </w:pPr>
    </w:p>
    <w:p w14:paraId="5E11DC02">
      <w:pPr>
        <w:spacing w:line="360" w:lineRule="auto"/>
        <w:jc w:val="left"/>
        <w:rPr>
          <w:rFonts w:ascii="Times New Roman" w:hAnsi="Times New Roman" w:eastAsia="宋体"/>
          <w:sz w:val="24"/>
          <w:szCs w:val="28"/>
        </w:rPr>
      </w:pPr>
    </w:p>
    <w:p w14:paraId="3D2B5746">
      <w:pPr>
        <w:spacing w:line="360" w:lineRule="auto"/>
        <w:jc w:val="left"/>
        <w:rPr>
          <w:rFonts w:ascii="Times New Roman" w:hAnsi="Times New Roman" w:eastAsia="宋体"/>
          <w:sz w:val="24"/>
          <w:szCs w:val="28"/>
        </w:rPr>
      </w:pPr>
    </w:p>
    <w:tbl>
      <w:tblPr>
        <w:tblStyle w:val="4"/>
        <w:tblpPr w:leftFromText="180" w:rightFromText="180" w:vertAnchor="page" w:horzAnchor="margin" w:tblpY="2344"/>
        <w:tblW w:w="5000" w:type="pct"/>
        <w:tblInd w:w="0" w:type="dxa"/>
        <w:tblLayout w:type="autofit"/>
        <w:tblCellMar>
          <w:top w:w="0" w:type="dxa"/>
          <w:left w:w="108" w:type="dxa"/>
          <w:bottom w:w="0" w:type="dxa"/>
          <w:right w:w="108" w:type="dxa"/>
        </w:tblCellMar>
      </w:tblPr>
      <w:tblGrid>
        <w:gridCol w:w="849"/>
        <w:gridCol w:w="426"/>
        <w:gridCol w:w="506"/>
        <w:gridCol w:w="510"/>
        <w:gridCol w:w="1294"/>
        <w:gridCol w:w="672"/>
        <w:gridCol w:w="1186"/>
        <w:gridCol w:w="1658"/>
        <w:gridCol w:w="1421"/>
      </w:tblGrid>
      <w:tr w14:paraId="76E92841">
        <w:tblPrEx>
          <w:tblCellMar>
            <w:top w:w="0" w:type="dxa"/>
            <w:left w:w="108" w:type="dxa"/>
            <w:bottom w:w="0" w:type="dxa"/>
            <w:right w:w="108" w:type="dxa"/>
          </w:tblCellMar>
        </w:tblPrEx>
        <w:trPr>
          <w:trHeight w:val="425" w:hRule="exact"/>
        </w:trPr>
        <w:tc>
          <w:tcPr>
            <w:tcW w:w="498" w:type="pct"/>
            <w:vMerge w:val="restart"/>
            <w:tcBorders>
              <w:top w:val="single" w:color="auto" w:sz="12" w:space="0"/>
              <w:left w:val="nil"/>
              <w:bottom w:val="single" w:color="000000" w:sz="8" w:space="0"/>
              <w:right w:val="nil"/>
            </w:tcBorders>
            <w:shd w:val="clear" w:color="auto" w:fill="auto"/>
            <w:vAlign w:val="center"/>
          </w:tcPr>
          <w:p w14:paraId="6E321CFA">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Serial number</w:t>
            </w:r>
          </w:p>
        </w:tc>
        <w:tc>
          <w:tcPr>
            <w:tcW w:w="846" w:type="pct"/>
            <w:gridSpan w:val="3"/>
            <w:tcBorders>
              <w:top w:val="single" w:color="auto" w:sz="12" w:space="0"/>
              <w:left w:val="nil"/>
              <w:bottom w:val="single" w:color="000000" w:sz="12" w:space="0"/>
              <w:right w:val="nil"/>
            </w:tcBorders>
            <w:shd w:val="clear" w:color="auto" w:fill="auto"/>
            <w:vAlign w:val="center"/>
          </w:tcPr>
          <w:p w14:paraId="138EA460">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Level of factor</w:t>
            </w:r>
          </w:p>
        </w:tc>
        <w:tc>
          <w:tcPr>
            <w:tcW w:w="759" w:type="pct"/>
            <w:vMerge w:val="restart"/>
            <w:tcBorders>
              <w:top w:val="single" w:color="auto" w:sz="12" w:space="0"/>
              <w:left w:val="nil"/>
              <w:bottom w:val="single" w:color="000000" w:sz="8" w:space="0"/>
              <w:right w:val="nil"/>
            </w:tcBorders>
            <w:shd w:val="clear" w:color="auto" w:fill="auto"/>
            <w:vAlign w:val="center"/>
          </w:tcPr>
          <w:p w14:paraId="6244AC99">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Combination</w:t>
            </w:r>
          </w:p>
        </w:tc>
        <w:tc>
          <w:tcPr>
            <w:tcW w:w="2897" w:type="pct"/>
            <w:gridSpan w:val="4"/>
            <w:tcBorders>
              <w:top w:val="single" w:color="auto" w:sz="12" w:space="0"/>
              <w:left w:val="nil"/>
              <w:bottom w:val="single" w:color="auto" w:sz="8" w:space="0"/>
              <w:right w:val="nil"/>
            </w:tcBorders>
            <w:shd w:val="clear" w:color="auto" w:fill="auto"/>
            <w:vAlign w:val="center"/>
          </w:tcPr>
          <w:p w14:paraId="7F9E4C7C">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Parameters</w:t>
            </w:r>
          </w:p>
        </w:tc>
      </w:tr>
      <w:tr w14:paraId="730E596A">
        <w:tblPrEx>
          <w:tblCellMar>
            <w:top w:w="0" w:type="dxa"/>
            <w:left w:w="108" w:type="dxa"/>
            <w:bottom w:w="0" w:type="dxa"/>
            <w:right w:w="108" w:type="dxa"/>
          </w:tblCellMar>
        </w:tblPrEx>
        <w:trPr>
          <w:trHeight w:val="739" w:hRule="exact"/>
        </w:trPr>
        <w:tc>
          <w:tcPr>
            <w:tcW w:w="498" w:type="pct"/>
            <w:vMerge w:val="continue"/>
            <w:tcBorders>
              <w:top w:val="single" w:color="auto" w:sz="12" w:space="0"/>
              <w:left w:val="nil"/>
              <w:bottom w:val="single" w:color="000000" w:sz="12" w:space="0"/>
              <w:right w:val="nil"/>
            </w:tcBorders>
            <w:vAlign w:val="center"/>
          </w:tcPr>
          <w:p w14:paraId="69BA4583">
            <w:pPr>
              <w:widowControl/>
              <w:spacing w:line="192" w:lineRule="auto"/>
              <w:jc w:val="center"/>
              <w:rPr>
                <w:rFonts w:ascii="Times New Roman" w:hAnsi="Times New Roman" w:eastAsia="等线" w:cs="Times New Roman"/>
                <w:color w:val="000000"/>
                <w:kern w:val="0"/>
                <w:sz w:val="20"/>
                <w:szCs w:val="20"/>
              </w:rPr>
            </w:pPr>
          </w:p>
        </w:tc>
        <w:tc>
          <w:tcPr>
            <w:tcW w:w="250" w:type="pct"/>
            <w:tcBorders>
              <w:top w:val="single" w:color="000000" w:sz="12" w:space="0"/>
              <w:left w:val="nil"/>
              <w:bottom w:val="single" w:color="000000" w:sz="12" w:space="0"/>
              <w:right w:val="nil"/>
            </w:tcBorders>
            <w:shd w:val="clear" w:color="auto" w:fill="auto"/>
            <w:vAlign w:val="center"/>
          </w:tcPr>
          <w:p w14:paraId="2A09B531">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p>
        </w:tc>
        <w:tc>
          <w:tcPr>
            <w:tcW w:w="297" w:type="pct"/>
            <w:tcBorders>
              <w:top w:val="single" w:color="000000" w:sz="12" w:space="0"/>
              <w:left w:val="nil"/>
              <w:bottom w:val="single" w:color="000000" w:sz="12" w:space="0"/>
              <w:right w:val="nil"/>
            </w:tcBorders>
            <w:shd w:val="clear" w:color="auto" w:fill="auto"/>
            <w:vAlign w:val="center"/>
          </w:tcPr>
          <w:p w14:paraId="5178E347">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B</w:t>
            </w:r>
          </w:p>
        </w:tc>
        <w:tc>
          <w:tcPr>
            <w:tcW w:w="299" w:type="pct"/>
            <w:tcBorders>
              <w:top w:val="single" w:color="000000" w:sz="12" w:space="0"/>
              <w:left w:val="nil"/>
              <w:bottom w:val="single" w:color="000000" w:sz="12" w:space="0"/>
              <w:right w:val="nil"/>
            </w:tcBorders>
            <w:shd w:val="clear" w:color="auto" w:fill="auto"/>
            <w:vAlign w:val="center"/>
          </w:tcPr>
          <w:p w14:paraId="25B409C4">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C</w:t>
            </w:r>
          </w:p>
        </w:tc>
        <w:tc>
          <w:tcPr>
            <w:tcW w:w="759" w:type="pct"/>
            <w:vMerge w:val="continue"/>
            <w:tcBorders>
              <w:top w:val="single" w:color="000000" w:sz="12" w:space="0"/>
              <w:left w:val="nil"/>
              <w:bottom w:val="single" w:color="000000" w:sz="12" w:space="0"/>
              <w:right w:val="nil"/>
            </w:tcBorders>
            <w:vAlign w:val="center"/>
          </w:tcPr>
          <w:p w14:paraId="06E7580F">
            <w:pPr>
              <w:widowControl/>
              <w:spacing w:line="192" w:lineRule="auto"/>
              <w:jc w:val="center"/>
              <w:rPr>
                <w:rFonts w:ascii="Times New Roman" w:hAnsi="Times New Roman" w:eastAsia="等线" w:cs="Times New Roman"/>
                <w:color w:val="000000"/>
                <w:kern w:val="0"/>
                <w:sz w:val="20"/>
                <w:szCs w:val="20"/>
              </w:rPr>
            </w:pPr>
          </w:p>
        </w:tc>
        <w:tc>
          <w:tcPr>
            <w:tcW w:w="394" w:type="pct"/>
            <w:tcBorders>
              <w:top w:val="single" w:color="000000" w:sz="12" w:space="0"/>
              <w:left w:val="nil"/>
              <w:bottom w:val="single" w:color="000000" w:sz="12" w:space="0"/>
              <w:right w:val="nil"/>
            </w:tcBorders>
            <w:shd w:val="clear" w:color="auto" w:fill="auto"/>
            <w:vAlign w:val="center"/>
          </w:tcPr>
          <w:p w14:paraId="7429DF3C">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pH</w:t>
            </w:r>
          </w:p>
        </w:tc>
        <w:tc>
          <w:tcPr>
            <w:tcW w:w="696" w:type="pct"/>
            <w:tcBorders>
              <w:top w:val="single" w:color="000000" w:sz="12" w:space="0"/>
              <w:left w:val="nil"/>
              <w:bottom w:val="single" w:color="000000" w:sz="12" w:space="0"/>
              <w:right w:val="nil"/>
            </w:tcBorders>
            <w:shd w:val="clear" w:color="auto" w:fill="auto"/>
            <w:vAlign w:val="center"/>
          </w:tcPr>
          <w:p w14:paraId="0565EBF3">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Water loss rate </w:t>
            </w:r>
            <w:r>
              <w:rPr>
                <w:rFonts w:hint="eastAsia" w:ascii="Times New Roman" w:hAnsi="Times New Roman" w:eastAsia="宋体" w:cs="Times New Roman"/>
                <w:color w:val="000000"/>
                <w:kern w:val="0"/>
                <w:sz w:val="20"/>
                <w:szCs w:val="20"/>
              </w:rPr>
              <w:t>(</w:t>
            </w:r>
            <w:r>
              <w:rPr>
                <w:rFonts w:ascii="Times New Roman" w:hAnsi="Times New Roman" w:eastAsia="等线" w:cs="Times New Roman"/>
                <w:color w:val="000000"/>
                <w:kern w:val="0"/>
                <w:sz w:val="20"/>
                <w:szCs w:val="20"/>
              </w:rPr>
              <w:t>%</w:t>
            </w:r>
            <w:r>
              <w:rPr>
                <w:rFonts w:hint="eastAsia" w:ascii="Times New Roman" w:hAnsi="Times New Roman" w:eastAsia="等线" w:cs="Times New Roman"/>
                <w:color w:val="000000"/>
                <w:kern w:val="0"/>
                <w:sz w:val="20"/>
                <w:szCs w:val="20"/>
              </w:rPr>
              <w:t>)</w:t>
            </w:r>
          </w:p>
        </w:tc>
        <w:tc>
          <w:tcPr>
            <w:tcW w:w="973" w:type="pct"/>
            <w:tcBorders>
              <w:top w:val="single" w:color="000000" w:sz="12" w:space="0"/>
              <w:left w:val="nil"/>
              <w:bottom w:val="single" w:color="000000" w:sz="12" w:space="0"/>
              <w:right w:val="nil"/>
            </w:tcBorders>
            <w:shd w:val="clear" w:color="auto" w:fill="auto"/>
            <w:vAlign w:val="center"/>
          </w:tcPr>
          <w:p w14:paraId="3219732A">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Penetration</w:t>
            </w:r>
          </w:p>
          <w:p w14:paraId="1563DA57">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 velocity </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mm/s</w:t>
            </w:r>
            <w:r>
              <w:rPr>
                <w:rFonts w:hint="eastAsia" w:ascii="Times New Roman" w:hAnsi="Times New Roman" w:eastAsia="等线" w:cs="Times New Roman"/>
                <w:color w:val="000000"/>
                <w:kern w:val="0"/>
                <w:sz w:val="20"/>
                <w:szCs w:val="20"/>
              </w:rPr>
              <w:t>)</w:t>
            </w:r>
          </w:p>
        </w:tc>
        <w:tc>
          <w:tcPr>
            <w:tcW w:w="834" w:type="pct"/>
            <w:tcBorders>
              <w:top w:val="single" w:color="000000" w:sz="12" w:space="0"/>
              <w:left w:val="nil"/>
              <w:bottom w:val="single" w:color="000000" w:sz="12" w:space="0"/>
              <w:right w:val="nil"/>
            </w:tcBorders>
            <w:shd w:val="clear" w:color="auto" w:fill="auto"/>
            <w:vAlign w:val="center"/>
          </w:tcPr>
          <w:p w14:paraId="32BC0B68">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 xml:space="preserve">Anti-erosion efficiency </w:t>
            </w:r>
            <w:r>
              <w:rPr>
                <w:rFonts w:hint="eastAsia" w:ascii="Times New Roman" w:hAnsi="Times New Roman" w:eastAsia="等线" w:cs="Times New Roman"/>
                <w:color w:val="000000"/>
                <w:kern w:val="0"/>
                <w:sz w:val="20"/>
                <w:szCs w:val="20"/>
              </w:rPr>
              <w:t>(</w:t>
            </w:r>
            <w:r>
              <w:rPr>
                <w:rFonts w:ascii="Times New Roman" w:hAnsi="Times New Roman" w:eastAsia="等线" w:cs="Times New Roman"/>
                <w:color w:val="000000"/>
                <w:kern w:val="0"/>
                <w:sz w:val="20"/>
                <w:szCs w:val="20"/>
              </w:rPr>
              <w:t>%</w:t>
            </w:r>
            <w:r>
              <w:rPr>
                <w:rFonts w:hint="eastAsia" w:ascii="Times New Roman" w:hAnsi="Times New Roman" w:eastAsia="等线" w:cs="Times New Roman"/>
                <w:color w:val="000000"/>
                <w:kern w:val="0"/>
                <w:sz w:val="20"/>
                <w:szCs w:val="20"/>
              </w:rPr>
              <w:t>)</w:t>
            </w:r>
          </w:p>
        </w:tc>
      </w:tr>
      <w:tr w14:paraId="5A91181C">
        <w:tblPrEx>
          <w:tblCellMar>
            <w:top w:w="0" w:type="dxa"/>
            <w:left w:w="108" w:type="dxa"/>
            <w:bottom w:w="0" w:type="dxa"/>
            <w:right w:w="108" w:type="dxa"/>
          </w:tblCellMar>
        </w:tblPrEx>
        <w:trPr>
          <w:trHeight w:val="425" w:hRule="exact"/>
        </w:trPr>
        <w:tc>
          <w:tcPr>
            <w:tcW w:w="498" w:type="pct"/>
            <w:tcBorders>
              <w:top w:val="single" w:color="000000" w:sz="12" w:space="0"/>
              <w:left w:val="nil"/>
              <w:bottom w:val="nil"/>
              <w:right w:val="nil"/>
            </w:tcBorders>
            <w:shd w:val="clear" w:color="auto" w:fill="auto"/>
            <w:vAlign w:val="center"/>
          </w:tcPr>
          <w:p w14:paraId="08892009">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50" w:type="pct"/>
            <w:tcBorders>
              <w:top w:val="single" w:color="000000" w:sz="12" w:space="0"/>
              <w:left w:val="nil"/>
              <w:bottom w:val="nil"/>
              <w:right w:val="nil"/>
            </w:tcBorders>
            <w:shd w:val="clear" w:color="auto" w:fill="auto"/>
            <w:vAlign w:val="center"/>
          </w:tcPr>
          <w:p w14:paraId="0F9EBBBC">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97" w:type="pct"/>
            <w:tcBorders>
              <w:top w:val="single" w:color="000000" w:sz="12" w:space="0"/>
              <w:left w:val="nil"/>
              <w:bottom w:val="nil"/>
              <w:right w:val="nil"/>
            </w:tcBorders>
            <w:shd w:val="clear" w:color="auto" w:fill="auto"/>
            <w:vAlign w:val="center"/>
          </w:tcPr>
          <w:p w14:paraId="5794D331">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99" w:type="pct"/>
            <w:tcBorders>
              <w:top w:val="single" w:color="000000" w:sz="12" w:space="0"/>
              <w:left w:val="nil"/>
              <w:bottom w:val="nil"/>
              <w:right w:val="nil"/>
            </w:tcBorders>
            <w:shd w:val="clear" w:color="auto" w:fill="auto"/>
            <w:vAlign w:val="center"/>
          </w:tcPr>
          <w:p w14:paraId="0376EBFA">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759" w:type="pct"/>
            <w:tcBorders>
              <w:top w:val="single" w:color="000000" w:sz="12" w:space="0"/>
              <w:left w:val="nil"/>
              <w:bottom w:val="nil"/>
              <w:right w:val="nil"/>
            </w:tcBorders>
            <w:shd w:val="clear" w:color="auto" w:fill="auto"/>
            <w:vAlign w:val="center"/>
          </w:tcPr>
          <w:p w14:paraId="04477BE3">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ascii="Times New Roman" w:hAnsi="Times New Roman" w:eastAsia="等线" w:cs="Times New Roman"/>
                <w:color w:val="000000"/>
                <w:kern w:val="0"/>
                <w:sz w:val="20"/>
                <w:szCs w:val="20"/>
                <w:vertAlign w:val="subscript"/>
              </w:rPr>
              <w:t>1</w:t>
            </w:r>
            <w:r>
              <w:rPr>
                <w:rFonts w:ascii="Times New Roman" w:hAnsi="Times New Roman" w:eastAsia="等线" w:cs="Times New Roman"/>
                <w:color w:val="000000"/>
                <w:kern w:val="0"/>
                <w:sz w:val="20"/>
                <w:szCs w:val="20"/>
              </w:rPr>
              <w:t>B</w:t>
            </w:r>
            <w:r>
              <w:rPr>
                <w:rFonts w:ascii="Times New Roman" w:hAnsi="Times New Roman" w:eastAsia="等线" w:cs="Times New Roman"/>
                <w:color w:val="000000"/>
                <w:kern w:val="0"/>
                <w:sz w:val="20"/>
                <w:szCs w:val="20"/>
                <w:vertAlign w:val="subscript"/>
              </w:rPr>
              <w:t>1</w:t>
            </w:r>
            <w:r>
              <w:rPr>
                <w:rFonts w:ascii="Times New Roman" w:hAnsi="Times New Roman" w:eastAsia="等线" w:cs="Times New Roman"/>
                <w:color w:val="000000"/>
                <w:kern w:val="0"/>
                <w:sz w:val="20"/>
                <w:szCs w:val="20"/>
              </w:rPr>
              <w:t>C</w:t>
            </w:r>
            <w:r>
              <w:rPr>
                <w:rFonts w:ascii="Times New Roman" w:hAnsi="Times New Roman" w:eastAsia="等线" w:cs="Times New Roman"/>
                <w:color w:val="000000"/>
                <w:kern w:val="0"/>
                <w:sz w:val="20"/>
                <w:szCs w:val="20"/>
                <w:vertAlign w:val="subscript"/>
              </w:rPr>
              <w:t>1</w:t>
            </w:r>
          </w:p>
        </w:tc>
        <w:tc>
          <w:tcPr>
            <w:tcW w:w="394" w:type="pct"/>
            <w:tcBorders>
              <w:top w:val="single" w:color="000000" w:sz="12" w:space="0"/>
              <w:left w:val="nil"/>
              <w:bottom w:val="nil"/>
              <w:right w:val="nil"/>
            </w:tcBorders>
            <w:shd w:val="clear" w:color="auto" w:fill="auto"/>
            <w:vAlign w:val="center"/>
          </w:tcPr>
          <w:p w14:paraId="4568716E">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7.52</w:t>
            </w:r>
          </w:p>
        </w:tc>
        <w:tc>
          <w:tcPr>
            <w:tcW w:w="696" w:type="pct"/>
            <w:tcBorders>
              <w:top w:val="single" w:color="000000" w:sz="12" w:space="0"/>
              <w:left w:val="nil"/>
              <w:bottom w:val="nil"/>
              <w:right w:val="nil"/>
            </w:tcBorders>
            <w:shd w:val="clear" w:color="auto" w:fill="auto"/>
            <w:vAlign w:val="center"/>
          </w:tcPr>
          <w:p w14:paraId="52D46B1E">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16.74</w:t>
            </w:r>
          </w:p>
        </w:tc>
        <w:tc>
          <w:tcPr>
            <w:tcW w:w="973" w:type="pct"/>
            <w:tcBorders>
              <w:top w:val="single" w:color="000000" w:sz="12" w:space="0"/>
              <w:left w:val="nil"/>
              <w:bottom w:val="nil"/>
              <w:right w:val="nil"/>
            </w:tcBorders>
            <w:shd w:val="clear" w:color="auto" w:fill="auto"/>
            <w:vAlign w:val="center"/>
          </w:tcPr>
          <w:p w14:paraId="3A1E35CA">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0.25</w:t>
            </w:r>
          </w:p>
        </w:tc>
        <w:tc>
          <w:tcPr>
            <w:tcW w:w="834" w:type="pct"/>
            <w:tcBorders>
              <w:top w:val="single" w:color="000000" w:sz="12" w:space="0"/>
              <w:left w:val="nil"/>
              <w:bottom w:val="nil"/>
              <w:right w:val="nil"/>
            </w:tcBorders>
            <w:shd w:val="clear" w:color="auto" w:fill="auto"/>
            <w:vAlign w:val="center"/>
          </w:tcPr>
          <w:p w14:paraId="340262B2">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50.7</w:t>
            </w:r>
          </w:p>
        </w:tc>
      </w:tr>
      <w:tr w14:paraId="31B32113">
        <w:tblPrEx>
          <w:tblCellMar>
            <w:top w:w="0" w:type="dxa"/>
            <w:left w:w="108" w:type="dxa"/>
            <w:bottom w:w="0" w:type="dxa"/>
            <w:right w:w="108" w:type="dxa"/>
          </w:tblCellMar>
        </w:tblPrEx>
        <w:trPr>
          <w:trHeight w:val="425" w:hRule="exact"/>
        </w:trPr>
        <w:tc>
          <w:tcPr>
            <w:tcW w:w="498" w:type="pct"/>
            <w:tcBorders>
              <w:top w:val="nil"/>
              <w:left w:val="nil"/>
              <w:bottom w:val="nil"/>
              <w:right w:val="nil"/>
            </w:tcBorders>
            <w:shd w:val="clear" w:color="auto" w:fill="auto"/>
            <w:vAlign w:val="center"/>
          </w:tcPr>
          <w:p w14:paraId="0B56D506">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w:t>
            </w:r>
          </w:p>
        </w:tc>
        <w:tc>
          <w:tcPr>
            <w:tcW w:w="250" w:type="pct"/>
            <w:tcBorders>
              <w:top w:val="nil"/>
              <w:left w:val="nil"/>
              <w:bottom w:val="nil"/>
              <w:right w:val="nil"/>
            </w:tcBorders>
            <w:shd w:val="clear" w:color="auto" w:fill="auto"/>
            <w:vAlign w:val="center"/>
          </w:tcPr>
          <w:p w14:paraId="1D36FB68">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97" w:type="pct"/>
            <w:tcBorders>
              <w:top w:val="nil"/>
              <w:left w:val="nil"/>
              <w:bottom w:val="nil"/>
              <w:right w:val="nil"/>
            </w:tcBorders>
            <w:shd w:val="clear" w:color="auto" w:fill="auto"/>
            <w:vAlign w:val="center"/>
          </w:tcPr>
          <w:p w14:paraId="61578F68">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w:t>
            </w:r>
          </w:p>
        </w:tc>
        <w:tc>
          <w:tcPr>
            <w:tcW w:w="299" w:type="pct"/>
            <w:tcBorders>
              <w:top w:val="nil"/>
              <w:left w:val="nil"/>
              <w:bottom w:val="nil"/>
              <w:right w:val="nil"/>
            </w:tcBorders>
            <w:shd w:val="clear" w:color="auto" w:fill="auto"/>
            <w:vAlign w:val="center"/>
          </w:tcPr>
          <w:p w14:paraId="772585AF">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w:t>
            </w:r>
          </w:p>
        </w:tc>
        <w:tc>
          <w:tcPr>
            <w:tcW w:w="759" w:type="pct"/>
            <w:tcBorders>
              <w:top w:val="nil"/>
              <w:left w:val="nil"/>
              <w:bottom w:val="nil"/>
              <w:right w:val="nil"/>
            </w:tcBorders>
            <w:shd w:val="clear" w:color="auto" w:fill="auto"/>
            <w:vAlign w:val="center"/>
          </w:tcPr>
          <w:p w14:paraId="758682E8">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ascii="Times New Roman" w:hAnsi="Times New Roman" w:eastAsia="等线" w:cs="Times New Roman"/>
                <w:color w:val="000000"/>
                <w:kern w:val="0"/>
                <w:sz w:val="20"/>
                <w:szCs w:val="20"/>
                <w:vertAlign w:val="subscript"/>
              </w:rPr>
              <w:t>1</w:t>
            </w:r>
            <w:r>
              <w:rPr>
                <w:rFonts w:ascii="Times New Roman" w:hAnsi="Times New Roman" w:eastAsia="等线" w:cs="Times New Roman"/>
                <w:color w:val="000000"/>
                <w:kern w:val="0"/>
                <w:sz w:val="20"/>
                <w:szCs w:val="20"/>
              </w:rPr>
              <w:t>B</w:t>
            </w:r>
            <w:r>
              <w:rPr>
                <w:rFonts w:ascii="Times New Roman" w:hAnsi="Times New Roman" w:eastAsia="等线" w:cs="Times New Roman"/>
                <w:color w:val="000000"/>
                <w:kern w:val="0"/>
                <w:sz w:val="20"/>
                <w:szCs w:val="20"/>
                <w:vertAlign w:val="subscript"/>
              </w:rPr>
              <w:t>2</w:t>
            </w:r>
            <w:r>
              <w:rPr>
                <w:rFonts w:ascii="Times New Roman" w:hAnsi="Times New Roman" w:eastAsia="等线" w:cs="Times New Roman"/>
                <w:color w:val="000000"/>
                <w:kern w:val="0"/>
                <w:sz w:val="20"/>
                <w:szCs w:val="20"/>
              </w:rPr>
              <w:t>C</w:t>
            </w:r>
            <w:r>
              <w:rPr>
                <w:rFonts w:ascii="Times New Roman" w:hAnsi="Times New Roman" w:eastAsia="等线" w:cs="Times New Roman"/>
                <w:color w:val="000000"/>
                <w:kern w:val="0"/>
                <w:sz w:val="20"/>
                <w:szCs w:val="20"/>
                <w:vertAlign w:val="subscript"/>
              </w:rPr>
              <w:t>2</w:t>
            </w:r>
          </w:p>
        </w:tc>
        <w:tc>
          <w:tcPr>
            <w:tcW w:w="394" w:type="pct"/>
            <w:tcBorders>
              <w:top w:val="nil"/>
              <w:left w:val="nil"/>
              <w:bottom w:val="nil"/>
              <w:right w:val="nil"/>
            </w:tcBorders>
            <w:shd w:val="clear" w:color="auto" w:fill="auto"/>
            <w:vAlign w:val="center"/>
          </w:tcPr>
          <w:p w14:paraId="4458F3B2">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7.79</w:t>
            </w:r>
          </w:p>
        </w:tc>
        <w:tc>
          <w:tcPr>
            <w:tcW w:w="696" w:type="pct"/>
            <w:tcBorders>
              <w:top w:val="nil"/>
              <w:left w:val="nil"/>
              <w:bottom w:val="nil"/>
              <w:right w:val="nil"/>
            </w:tcBorders>
            <w:shd w:val="clear" w:color="auto" w:fill="auto"/>
            <w:vAlign w:val="center"/>
          </w:tcPr>
          <w:p w14:paraId="2389BF6B">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13</w:t>
            </w:r>
          </w:p>
        </w:tc>
        <w:tc>
          <w:tcPr>
            <w:tcW w:w="973" w:type="pct"/>
            <w:tcBorders>
              <w:top w:val="nil"/>
              <w:left w:val="nil"/>
              <w:bottom w:val="nil"/>
              <w:right w:val="nil"/>
            </w:tcBorders>
            <w:shd w:val="clear" w:color="auto" w:fill="auto"/>
            <w:vAlign w:val="center"/>
          </w:tcPr>
          <w:p w14:paraId="768137D8">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0.32</w:t>
            </w:r>
          </w:p>
        </w:tc>
        <w:tc>
          <w:tcPr>
            <w:tcW w:w="834" w:type="pct"/>
            <w:tcBorders>
              <w:top w:val="nil"/>
              <w:left w:val="nil"/>
              <w:bottom w:val="nil"/>
              <w:right w:val="nil"/>
            </w:tcBorders>
            <w:shd w:val="clear" w:color="auto" w:fill="auto"/>
            <w:vAlign w:val="center"/>
          </w:tcPr>
          <w:p w14:paraId="564860B7">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57.75</w:t>
            </w:r>
          </w:p>
        </w:tc>
      </w:tr>
      <w:tr w14:paraId="31947E8D">
        <w:tblPrEx>
          <w:tblCellMar>
            <w:top w:w="0" w:type="dxa"/>
            <w:left w:w="108" w:type="dxa"/>
            <w:bottom w:w="0" w:type="dxa"/>
            <w:right w:w="108" w:type="dxa"/>
          </w:tblCellMar>
        </w:tblPrEx>
        <w:trPr>
          <w:trHeight w:val="425" w:hRule="exact"/>
        </w:trPr>
        <w:tc>
          <w:tcPr>
            <w:tcW w:w="498" w:type="pct"/>
            <w:tcBorders>
              <w:top w:val="nil"/>
              <w:left w:val="nil"/>
              <w:bottom w:val="nil"/>
              <w:right w:val="nil"/>
            </w:tcBorders>
            <w:shd w:val="clear" w:color="auto" w:fill="auto"/>
            <w:vAlign w:val="center"/>
          </w:tcPr>
          <w:p w14:paraId="4008B284">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w:t>
            </w:r>
          </w:p>
        </w:tc>
        <w:tc>
          <w:tcPr>
            <w:tcW w:w="250" w:type="pct"/>
            <w:tcBorders>
              <w:top w:val="nil"/>
              <w:left w:val="nil"/>
              <w:bottom w:val="nil"/>
              <w:right w:val="nil"/>
            </w:tcBorders>
            <w:shd w:val="clear" w:color="auto" w:fill="auto"/>
            <w:vAlign w:val="center"/>
          </w:tcPr>
          <w:p w14:paraId="28B538E9">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97" w:type="pct"/>
            <w:tcBorders>
              <w:top w:val="nil"/>
              <w:left w:val="nil"/>
              <w:bottom w:val="nil"/>
              <w:right w:val="nil"/>
            </w:tcBorders>
            <w:shd w:val="clear" w:color="auto" w:fill="auto"/>
            <w:vAlign w:val="center"/>
          </w:tcPr>
          <w:p w14:paraId="4B551D02">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w:t>
            </w:r>
          </w:p>
        </w:tc>
        <w:tc>
          <w:tcPr>
            <w:tcW w:w="299" w:type="pct"/>
            <w:tcBorders>
              <w:top w:val="nil"/>
              <w:left w:val="nil"/>
              <w:bottom w:val="nil"/>
              <w:right w:val="nil"/>
            </w:tcBorders>
            <w:shd w:val="clear" w:color="auto" w:fill="auto"/>
            <w:vAlign w:val="center"/>
          </w:tcPr>
          <w:p w14:paraId="1B46B1D1">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w:t>
            </w:r>
          </w:p>
        </w:tc>
        <w:tc>
          <w:tcPr>
            <w:tcW w:w="759" w:type="pct"/>
            <w:tcBorders>
              <w:top w:val="nil"/>
              <w:left w:val="nil"/>
              <w:bottom w:val="nil"/>
              <w:right w:val="nil"/>
            </w:tcBorders>
            <w:shd w:val="clear" w:color="auto" w:fill="auto"/>
            <w:vAlign w:val="center"/>
          </w:tcPr>
          <w:p w14:paraId="02205B79">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ascii="Times New Roman" w:hAnsi="Times New Roman" w:eastAsia="等线" w:cs="Times New Roman"/>
                <w:color w:val="000000"/>
                <w:kern w:val="0"/>
                <w:sz w:val="20"/>
                <w:szCs w:val="20"/>
                <w:vertAlign w:val="subscript"/>
              </w:rPr>
              <w:t>1</w:t>
            </w:r>
            <w:r>
              <w:rPr>
                <w:rFonts w:ascii="Times New Roman" w:hAnsi="Times New Roman" w:eastAsia="等线" w:cs="Times New Roman"/>
                <w:color w:val="000000"/>
                <w:kern w:val="0"/>
                <w:sz w:val="20"/>
                <w:szCs w:val="20"/>
              </w:rPr>
              <w:t>B</w:t>
            </w:r>
            <w:r>
              <w:rPr>
                <w:rFonts w:ascii="Times New Roman" w:hAnsi="Times New Roman" w:eastAsia="等线" w:cs="Times New Roman"/>
                <w:color w:val="000000"/>
                <w:kern w:val="0"/>
                <w:sz w:val="20"/>
                <w:szCs w:val="20"/>
                <w:vertAlign w:val="subscript"/>
              </w:rPr>
              <w:t>3</w:t>
            </w:r>
            <w:r>
              <w:rPr>
                <w:rFonts w:ascii="Times New Roman" w:hAnsi="Times New Roman" w:eastAsia="等线" w:cs="Times New Roman"/>
                <w:color w:val="000000"/>
                <w:kern w:val="0"/>
                <w:sz w:val="20"/>
                <w:szCs w:val="20"/>
              </w:rPr>
              <w:t>C</w:t>
            </w:r>
            <w:r>
              <w:rPr>
                <w:rFonts w:ascii="Times New Roman" w:hAnsi="Times New Roman" w:eastAsia="等线" w:cs="Times New Roman"/>
                <w:color w:val="000000"/>
                <w:kern w:val="0"/>
                <w:sz w:val="20"/>
                <w:szCs w:val="20"/>
                <w:vertAlign w:val="subscript"/>
              </w:rPr>
              <w:t>3</w:t>
            </w:r>
          </w:p>
        </w:tc>
        <w:tc>
          <w:tcPr>
            <w:tcW w:w="394" w:type="pct"/>
            <w:tcBorders>
              <w:top w:val="nil"/>
              <w:left w:val="nil"/>
              <w:bottom w:val="nil"/>
              <w:right w:val="nil"/>
            </w:tcBorders>
            <w:shd w:val="clear" w:color="auto" w:fill="auto"/>
            <w:vAlign w:val="center"/>
          </w:tcPr>
          <w:p w14:paraId="2E61DB71">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8.55</w:t>
            </w:r>
          </w:p>
        </w:tc>
        <w:tc>
          <w:tcPr>
            <w:tcW w:w="696" w:type="pct"/>
            <w:tcBorders>
              <w:top w:val="nil"/>
              <w:left w:val="nil"/>
              <w:bottom w:val="nil"/>
              <w:right w:val="nil"/>
            </w:tcBorders>
            <w:shd w:val="clear" w:color="auto" w:fill="auto"/>
            <w:vAlign w:val="center"/>
          </w:tcPr>
          <w:p w14:paraId="7B2C5784">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9.56</w:t>
            </w:r>
          </w:p>
        </w:tc>
        <w:tc>
          <w:tcPr>
            <w:tcW w:w="973" w:type="pct"/>
            <w:tcBorders>
              <w:top w:val="nil"/>
              <w:left w:val="nil"/>
              <w:bottom w:val="nil"/>
              <w:right w:val="nil"/>
            </w:tcBorders>
            <w:shd w:val="clear" w:color="auto" w:fill="auto"/>
            <w:vAlign w:val="center"/>
          </w:tcPr>
          <w:p w14:paraId="6F264F26">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0.38</w:t>
            </w:r>
          </w:p>
        </w:tc>
        <w:tc>
          <w:tcPr>
            <w:tcW w:w="834" w:type="pct"/>
            <w:tcBorders>
              <w:top w:val="nil"/>
              <w:left w:val="nil"/>
              <w:bottom w:val="nil"/>
              <w:right w:val="nil"/>
            </w:tcBorders>
            <w:shd w:val="clear" w:color="auto" w:fill="auto"/>
            <w:vAlign w:val="center"/>
          </w:tcPr>
          <w:p w14:paraId="2BB749BC">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65.85</w:t>
            </w:r>
          </w:p>
        </w:tc>
      </w:tr>
      <w:tr w14:paraId="0D9A7272">
        <w:tblPrEx>
          <w:tblCellMar>
            <w:top w:w="0" w:type="dxa"/>
            <w:left w:w="108" w:type="dxa"/>
            <w:bottom w:w="0" w:type="dxa"/>
            <w:right w:w="108" w:type="dxa"/>
          </w:tblCellMar>
        </w:tblPrEx>
        <w:trPr>
          <w:trHeight w:val="425" w:hRule="exact"/>
        </w:trPr>
        <w:tc>
          <w:tcPr>
            <w:tcW w:w="498" w:type="pct"/>
            <w:tcBorders>
              <w:top w:val="nil"/>
              <w:left w:val="nil"/>
              <w:bottom w:val="nil"/>
              <w:right w:val="nil"/>
            </w:tcBorders>
            <w:shd w:val="clear" w:color="auto" w:fill="auto"/>
            <w:vAlign w:val="center"/>
          </w:tcPr>
          <w:p w14:paraId="28C7A51D">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4</w:t>
            </w:r>
          </w:p>
        </w:tc>
        <w:tc>
          <w:tcPr>
            <w:tcW w:w="250" w:type="pct"/>
            <w:tcBorders>
              <w:top w:val="nil"/>
              <w:left w:val="nil"/>
              <w:bottom w:val="nil"/>
              <w:right w:val="nil"/>
            </w:tcBorders>
            <w:shd w:val="clear" w:color="auto" w:fill="auto"/>
            <w:vAlign w:val="center"/>
          </w:tcPr>
          <w:p w14:paraId="0E1624BA">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w:t>
            </w:r>
          </w:p>
        </w:tc>
        <w:tc>
          <w:tcPr>
            <w:tcW w:w="297" w:type="pct"/>
            <w:tcBorders>
              <w:top w:val="nil"/>
              <w:left w:val="nil"/>
              <w:bottom w:val="nil"/>
              <w:right w:val="nil"/>
            </w:tcBorders>
            <w:shd w:val="clear" w:color="auto" w:fill="auto"/>
            <w:vAlign w:val="center"/>
          </w:tcPr>
          <w:p w14:paraId="028BA939">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99" w:type="pct"/>
            <w:tcBorders>
              <w:top w:val="nil"/>
              <w:left w:val="nil"/>
              <w:bottom w:val="nil"/>
              <w:right w:val="nil"/>
            </w:tcBorders>
            <w:shd w:val="clear" w:color="auto" w:fill="auto"/>
            <w:vAlign w:val="center"/>
          </w:tcPr>
          <w:p w14:paraId="42E7A548">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w:t>
            </w:r>
          </w:p>
        </w:tc>
        <w:tc>
          <w:tcPr>
            <w:tcW w:w="759" w:type="pct"/>
            <w:tcBorders>
              <w:top w:val="nil"/>
              <w:left w:val="nil"/>
              <w:bottom w:val="nil"/>
              <w:right w:val="nil"/>
            </w:tcBorders>
            <w:shd w:val="clear" w:color="auto" w:fill="auto"/>
            <w:vAlign w:val="center"/>
          </w:tcPr>
          <w:p w14:paraId="4BBC9020">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ascii="Times New Roman" w:hAnsi="Times New Roman" w:eastAsia="等线" w:cs="Times New Roman"/>
                <w:color w:val="000000"/>
                <w:kern w:val="0"/>
                <w:sz w:val="20"/>
                <w:szCs w:val="20"/>
                <w:vertAlign w:val="subscript"/>
              </w:rPr>
              <w:t>2</w:t>
            </w:r>
            <w:r>
              <w:rPr>
                <w:rFonts w:ascii="Times New Roman" w:hAnsi="Times New Roman" w:eastAsia="等线" w:cs="Times New Roman"/>
                <w:color w:val="000000"/>
                <w:kern w:val="0"/>
                <w:sz w:val="20"/>
                <w:szCs w:val="20"/>
              </w:rPr>
              <w:t>B</w:t>
            </w:r>
            <w:r>
              <w:rPr>
                <w:rFonts w:ascii="Times New Roman" w:hAnsi="Times New Roman" w:eastAsia="等线" w:cs="Times New Roman"/>
                <w:color w:val="000000"/>
                <w:kern w:val="0"/>
                <w:sz w:val="20"/>
                <w:szCs w:val="20"/>
                <w:vertAlign w:val="subscript"/>
              </w:rPr>
              <w:t>1</w:t>
            </w:r>
            <w:r>
              <w:rPr>
                <w:rFonts w:ascii="Times New Roman" w:hAnsi="Times New Roman" w:eastAsia="等线" w:cs="Times New Roman"/>
                <w:color w:val="000000"/>
                <w:kern w:val="0"/>
                <w:sz w:val="20"/>
                <w:szCs w:val="20"/>
              </w:rPr>
              <w:t>C</w:t>
            </w:r>
            <w:r>
              <w:rPr>
                <w:rFonts w:ascii="Times New Roman" w:hAnsi="Times New Roman" w:eastAsia="等线" w:cs="Times New Roman"/>
                <w:color w:val="000000"/>
                <w:kern w:val="0"/>
                <w:sz w:val="20"/>
                <w:szCs w:val="20"/>
                <w:vertAlign w:val="subscript"/>
              </w:rPr>
              <w:t>2</w:t>
            </w:r>
          </w:p>
        </w:tc>
        <w:tc>
          <w:tcPr>
            <w:tcW w:w="394" w:type="pct"/>
            <w:tcBorders>
              <w:top w:val="nil"/>
              <w:left w:val="nil"/>
              <w:bottom w:val="nil"/>
              <w:right w:val="nil"/>
            </w:tcBorders>
            <w:shd w:val="clear" w:color="auto" w:fill="auto"/>
            <w:vAlign w:val="center"/>
          </w:tcPr>
          <w:p w14:paraId="1BF20BB8">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7.81</w:t>
            </w:r>
          </w:p>
        </w:tc>
        <w:tc>
          <w:tcPr>
            <w:tcW w:w="696" w:type="pct"/>
            <w:tcBorders>
              <w:top w:val="nil"/>
              <w:left w:val="nil"/>
              <w:bottom w:val="nil"/>
              <w:right w:val="nil"/>
            </w:tcBorders>
            <w:shd w:val="clear" w:color="auto" w:fill="auto"/>
            <w:vAlign w:val="center"/>
          </w:tcPr>
          <w:p w14:paraId="2FB8617E">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15.24</w:t>
            </w:r>
          </w:p>
        </w:tc>
        <w:tc>
          <w:tcPr>
            <w:tcW w:w="973" w:type="pct"/>
            <w:tcBorders>
              <w:top w:val="nil"/>
              <w:left w:val="nil"/>
              <w:bottom w:val="nil"/>
              <w:right w:val="nil"/>
            </w:tcBorders>
            <w:shd w:val="clear" w:color="auto" w:fill="auto"/>
            <w:vAlign w:val="center"/>
          </w:tcPr>
          <w:p w14:paraId="4F80FBD5">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0.23</w:t>
            </w:r>
          </w:p>
        </w:tc>
        <w:tc>
          <w:tcPr>
            <w:tcW w:w="834" w:type="pct"/>
            <w:tcBorders>
              <w:top w:val="nil"/>
              <w:left w:val="nil"/>
              <w:bottom w:val="nil"/>
              <w:right w:val="nil"/>
            </w:tcBorders>
            <w:shd w:val="clear" w:color="auto" w:fill="auto"/>
            <w:vAlign w:val="center"/>
          </w:tcPr>
          <w:p w14:paraId="224A0B26">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83.8</w:t>
            </w:r>
          </w:p>
        </w:tc>
      </w:tr>
      <w:tr w14:paraId="07EED461">
        <w:tblPrEx>
          <w:tblCellMar>
            <w:top w:w="0" w:type="dxa"/>
            <w:left w:w="108" w:type="dxa"/>
            <w:bottom w:w="0" w:type="dxa"/>
            <w:right w:w="108" w:type="dxa"/>
          </w:tblCellMar>
        </w:tblPrEx>
        <w:trPr>
          <w:trHeight w:val="425" w:hRule="exact"/>
        </w:trPr>
        <w:tc>
          <w:tcPr>
            <w:tcW w:w="498" w:type="pct"/>
            <w:tcBorders>
              <w:top w:val="nil"/>
              <w:left w:val="nil"/>
              <w:bottom w:val="nil"/>
              <w:right w:val="nil"/>
            </w:tcBorders>
            <w:shd w:val="clear" w:color="auto" w:fill="auto"/>
            <w:vAlign w:val="center"/>
          </w:tcPr>
          <w:p w14:paraId="79253762">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5</w:t>
            </w:r>
          </w:p>
        </w:tc>
        <w:tc>
          <w:tcPr>
            <w:tcW w:w="250" w:type="pct"/>
            <w:tcBorders>
              <w:top w:val="nil"/>
              <w:left w:val="nil"/>
              <w:bottom w:val="nil"/>
              <w:right w:val="nil"/>
            </w:tcBorders>
            <w:shd w:val="clear" w:color="auto" w:fill="auto"/>
            <w:vAlign w:val="center"/>
          </w:tcPr>
          <w:p w14:paraId="23CA9EBE">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w:t>
            </w:r>
          </w:p>
        </w:tc>
        <w:tc>
          <w:tcPr>
            <w:tcW w:w="297" w:type="pct"/>
            <w:tcBorders>
              <w:top w:val="nil"/>
              <w:left w:val="nil"/>
              <w:bottom w:val="nil"/>
              <w:right w:val="nil"/>
            </w:tcBorders>
            <w:shd w:val="clear" w:color="auto" w:fill="auto"/>
            <w:vAlign w:val="center"/>
          </w:tcPr>
          <w:p w14:paraId="2F38A77B">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w:t>
            </w:r>
          </w:p>
        </w:tc>
        <w:tc>
          <w:tcPr>
            <w:tcW w:w="299" w:type="pct"/>
            <w:tcBorders>
              <w:top w:val="nil"/>
              <w:left w:val="nil"/>
              <w:bottom w:val="nil"/>
              <w:right w:val="nil"/>
            </w:tcBorders>
            <w:shd w:val="clear" w:color="auto" w:fill="auto"/>
            <w:vAlign w:val="center"/>
          </w:tcPr>
          <w:p w14:paraId="2B7DE5F6">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w:t>
            </w:r>
          </w:p>
        </w:tc>
        <w:tc>
          <w:tcPr>
            <w:tcW w:w="759" w:type="pct"/>
            <w:tcBorders>
              <w:top w:val="nil"/>
              <w:left w:val="nil"/>
              <w:bottom w:val="nil"/>
              <w:right w:val="nil"/>
            </w:tcBorders>
            <w:shd w:val="clear" w:color="auto" w:fill="auto"/>
            <w:vAlign w:val="center"/>
          </w:tcPr>
          <w:p w14:paraId="17EBE4C3">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ascii="Times New Roman" w:hAnsi="Times New Roman" w:eastAsia="等线" w:cs="Times New Roman"/>
                <w:color w:val="000000"/>
                <w:kern w:val="0"/>
                <w:sz w:val="20"/>
                <w:szCs w:val="20"/>
                <w:vertAlign w:val="subscript"/>
              </w:rPr>
              <w:t>2</w:t>
            </w:r>
            <w:r>
              <w:rPr>
                <w:rFonts w:ascii="Times New Roman" w:hAnsi="Times New Roman" w:eastAsia="等线" w:cs="Times New Roman"/>
                <w:color w:val="000000"/>
                <w:kern w:val="0"/>
                <w:sz w:val="20"/>
                <w:szCs w:val="20"/>
              </w:rPr>
              <w:t>B</w:t>
            </w:r>
            <w:r>
              <w:rPr>
                <w:rFonts w:ascii="Times New Roman" w:hAnsi="Times New Roman" w:eastAsia="等线" w:cs="Times New Roman"/>
                <w:color w:val="000000"/>
                <w:kern w:val="0"/>
                <w:sz w:val="20"/>
                <w:szCs w:val="20"/>
                <w:vertAlign w:val="subscript"/>
              </w:rPr>
              <w:t>2</w:t>
            </w:r>
            <w:r>
              <w:rPr>
                <w:rFonts w:ascii="Times New Roman" w:hAnsi="Times New Roman" w:eastAsia="等线" w:cs="Times New Roman"/>
                <w:color w:val="000000"/>
                <w:kern w:val="0"/>
                <w:sz w:val="20"/>
                <w:szCs w:val="20"/>
              </w:rPr>
              <w:t>C</w:t>
            </w:r>
            <w:r>
              <w:rPr>
                <w:rFonts w:ascii="Times New Roman" w:hAnsi="Times New Roman" w:eastAsia="等线" w:cs="Times New Roman"/>
                <w:color w:val="000000"/>
                <w:kern w:val="0"/>
                <w:sz w:val="20"/>
                <w:szCs w:val="20"/>
                <w:vertAlign w:val="subscript"/>
              </w:rPr>
              <w:t>3</w:t>
            </w:r>
          </w:p>
        </w:tc>
        <w:tc>
          <w:tcPr>
            <w:tcW w:w="394" w:type="pct"/>
            <w:tcBorders>
              <w:top w:val="nil"/>
              <w:left w:val="nil"/>
              <w:bottom w:val="nil"/>
              <w:right w:val="nil"/>
            </w:tcBorders>
            <w:shd w:val="clear" w:color="auto" w:fill="auto"/>
            <w:vAlign w:val="center"/>
          </w:tcPr>
          <w:p w14:paraId="4FB3D0E0">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8.73</w:t>
            </w:r>
          </w:p>
        </w:tc>
        <w:tc>
          <w:tcPr>
            <w:tcW w:w="696" w:type="pct"/>
            <w:tcBorders>
              <w:top w:val="nil"/>
              <w:left w:val="nil"/>
              <w:bottom w:val="nil"/>
              <w:right w:val="nil"/>
            </w:tcBorders>
            <w:shd w:val="clear" w:color="auto" w:fill="auto"/>
            <w:vAlign w:val="center"/>
          </w:tcPr>
          <w:p w14:paraId="4060F884">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12.37</w:t>
            </w:r>
          </w:p>
        </w:tc>
        <w:tc>
          <w:tcPr>
            <w:tcW w:w="973" w:type="pct"/>
            <w:tcBorders>
              <w:top w:val="nil"/>
              <w:left w:val="nil"/>
              <w:bottom w:val="nil"/>
              <w:right w:val="nil"/>
            </w:tcBorders>
            <w:shd w:val="clear" w:color="auto" w:fill="auto"/>
            <w:vAlign w:val="center"/>
          </w:tcPr>
          <w:p w14:paraId="632AC34E">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0.25</w:t>
            </w:r>
          </w:p>
        </w:tc>
        <w:tc>
          <w:tcPr>
            <w:tcW w:w="834" w:type="pct"/>
            <w:tcBorders>
              <w:top w:val="nil"/>
              <w:left w:val="nil"/>
              <w:bottom w:val="nil"/>
              <w:right w:val="nil"/>
            </w:tcBorders>
            <w:shd w:val="clear" w:color="auto" w:fill="auto"/>
            <w:vAlign w:val="center"/>
          </w:tcPr>
          <w:p w14:paraId="7A9381FE">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86.27</w:t>
            </w:r>
          </w:p>
        </w:tc>
      </w:tr>
      <w:tr w14:paraId="700C382E">
        <w:tblPrEx>
          <w:tblCellMar>
            <w:top w:w="0" w:type="dxa"/>
            <w:left w:w="108" w:type="dxa"/>
            <w:bottom w:w="0" w:type="dxa"/>
            <w:right w:w="108" w:type="dxa"/>
          </w:tblCellMar>
        </w:tblPrEx>
        <w:trPr>
          <w:trHeight w:val="425" w:hRule="exact"/>
        </w:trPr>
        <w:tc>
          <w:tcPr>
            <w:tcW w:w="498" w:type="pct"/>
            <w:tcBorders>
              <w:top w:val="nil"/>
              <w:left w:val="nil"/>
              <w:bottom w:val="nil"/>
              <w:right w:val="nil"/>
            </w:tcBorders>
            <w:shd w:val="clear" w:color="auto" w:fill="auto"/>
            <w:vAlign w:val="center"/>
          </w:tcPr>
          <w:p w14:paraId="70563E50">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6</w:t>
            </w:r>
          </w:p>
        </w:tc>
        <w:tc>
          <w:tcPr>
            <w:tcW w:w="250" w:type="pct"/>
            <w:tcBorders>
              <w:top w:val="nil"/>
              <w:left w:val="nil"/>
              <w:bottom w:val="nil"/>
              <w:right w:val="nil"/>
            </w:tcBorders>
            <w:shd w:val="clear" w:color="auto" w:fill="auto"/>
            <w:vAlign w:val="center"/>
          </w:tcPr>
          <w:p w14:paraId="37A1824B">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w:t>
            </w:r>
          </w:p>
        </w:tc>
        <w:tc>
          <w:tcPr>
            <w:tcW w:w="297" w:type="pct"/>
            <w:tcBorders>
              <w:top w:val="nil"/>
              <w:left w:val="nil"/>
              <w:bottom w:val="nil"/>
              <w:right w:val="nil"/>
            </w:tcBorders>
            <w:shd w:val="clear" w:color="auto" w:fill="auto"/>
            <w:vAlign w:val="center"/>
          </w:tcPr>
          <w:p w14:paraId="4A103B35">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w:t>
            </w:r>
          </w:p>
        </w:tc>
        <w:tc>
          <w:tcPr>
            <w:tcW w:w="299" w:type="pct"/>
            <w:tcBorders>
              <w:top w:val="nil"/>
              <w:left w:val="nil"/>
              <w:bottom w:val="nil"/>
              <w:right w:val="nil"/>
            </w:tcBorders>
            <w:shd w:val="clear" w:color="auto" w:fill="auto"/>
            <w:vAlign w:val="center"/>
          </w:tcPr>
          <w:p w14:paraId="6BBC306D">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759" w:type="pct"/>
            <w:tcBorders>
              <w:top w:val="nil"/>
              <w:left w:val="nil"/>
              <w:bottom w:val="nil"/>
              <w:right w:val="nil"/>
            </w:tcBorders>
            <w:shd w:val="clear" w:color="auto" w:fill="auto"/>
            <w:vAlign w:val="center"/>
          </w:tcPr>
          <w:p w14:paraId="2D9AAD13">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ascii="Times New Roman" w:hAnsi="Times New Roman" w:eastAsia="等线" w:cs="Times New Roman"/>
                <w:color w:val="000000"/>
                <w:kern w:val="0"/>
                <w:sz w:val="20"/>
                <w:szCs w:val="20"/>
                <w:vertAlign w:val="subscript"/>
              </w:rPr>
              <w:t>2</w:t>
            </w:r>
            <w:r>
              <w:rPr>
                <w:rFonts w:ascii="Times New Roman" w:hAnsi="Times New Roman" w:eastAsia="等线" w:cs="Times New Roman"/>
                <w:color w:val="000000"/>
                <w:kern w:val="0"/>
                <w:sz w:val="20"/>
                <w:szCs w:val="20"/>
              </w:rPr>
              <w:t>B</w:t>
            </w:r>
            <w:r>
              <w:rPr>
                <w:rFonts w:ascii="Times New Roman" w:hAnsi="Times New Roman" w:eastAsia="等线" w:cs="Times New Roman"/>
                <w:color w:val="000000"/>
                <w:kern w:val="0"/>
                <w:sz w:val="20"/>
                <w:szCs w:val="20"/>
                <w:vertAlign w:val="subscript"/>
              </w:rPr>
              <w:t>3</w:t>
            </w:r>
            <w:r>
              <w:rPr>
                <w:rFonts w:ascii="Times New Roman" w:hAnsi="Times New Roman" w:eastAsia="等线" w:cs="Times New Roman"/>
                <w:color w:val="000000"/>
                <w:kern w:val="0"/>
                <w:sz w:val="20"/>
                <w:szCs w:val="20"/>
              </w:rPr>
              <w:t>C</w:t>
            </w:r>
            <w:r>
              <w:rPr>
                <w:rFonts w:ascii="Times New Roman" w:hAnsi="Times New Roman" w:eastAsia="等线" w:cs="Times New Roman"/>
                <w:color w:val="000000"/>
                <w:kern w:val="0"/>
                <w:sz w:val="20"/>
                <w:szCs w:val="20"/>
                <w:vertAlign w:val="subscript"/>
              </w:rPr>
              <w:t>1</w:t>
            </w:r>
          </w:p>
        </w:tc>
        <w:tc>
          <w:tcPr>
            <w:tcW w:w="394" w:type="pct"/>
            <w:tcBorders>
              <w:top w:val="nil"/>
              <w:left w:val="nil"/>
              <w:bottom w:val="nil"/>
              <w:right w:val="nil"/>
            </w:tcBorders>
            <w:shd w:val="clear" w:color="auto" w:fill="auto"/>
            <w:vAlign w:val="center"/>
          </w:tcPr>
          <w:p w14:paraId="21EE85E6">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7.34</w:t>
            </w:r>
          </w:p>
        </w:tc>
        <w:tc>
          <w:tcPr>
            <w:tcW w:w="696" w:type="pct"/>
            <w:tcBorders>
              <w:top w:val="nil"/>
              <w:left w:val="nil"/>
              <w:bottom w:val="nil"/>
              <w:right w:val="nil"/>
            </w:tcBorders>
            <w:shd w:val="clear" w:color="auto" w:fill="auto"/>
            <w:vAlign w:val="center"/>
          </w:tcPr>
          <w:p w14:paraId="569393C8">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8.43</w:t>
            </w:r>
          </w:p>
        </w:tc>
        <w:tc>
          <w:tcPr>
            <w:tcW w:w="973" w:type="pct"/>
            <w:tcBorders>
              <w:top w:val="nil"/>
              <w:left w:val="nil"/>
              <w:bottom w:val="nil"/>
              <w:right w:val="nil"/>
            </w:tcBorders>
            <w:shd w:val="clear" w:color="auto" w:fill="auto"/>
            <w:vAlign w:val="center"/>
          </w:tcPr>
          <w:p w14:paraId="76994794">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0.19</w:t>
            </w:r>
          </w:p>
        </w:tc>
        <w:tc>
          <w:tcPr>
            <w:tcW w:w="834" w:type="pct"/>
            <w:tcBorders>
              <w:top w:val="nil"/>
              <w:left w:val="nil"/>
              <w:bottom w:val="nil"/>
              <w:right w:val="nil"/>
            </w:tcBorders>
            <w:shd w:val="clear" w:color="auto" w:fill="auto"/>
            <w:vAlign w:val="center"/>
          </w:tcPr>
          <w:p w14:paraId="715BF67E">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78.17</w:t>
            </w:r>
          </w:p>
        </w:tc>
      </w:tr>
      <w:tr w14:paraId="74306002">
        <w:tblPrEx>
          <w:tblCellMar>
            <w:top w:w="0" w:type="dxa"/>
            <w:left w:w="108" w:type="dxa"/>
            <w:bottom w:w="0" w:type="dxa"/>
            <w:right w:w="108" w:type="dxa"/>
          </w:tblCellMar>
        </w:tblPrEx>
        <w:trPr>
          <w:trHeight w:val="425" w:hRule="exact"/>
        </w:trPr>
        <w:tc>
          <w:tcPr>
            <w:tcW w:w="498" w:type="pct"/>
            <w:tcBorders>
              <w:top w:val="nil"/>
              <w:left w:val="nil"/>
              <w:bottom w:val="nil"/>
              <w:right w:val="nil"/>
            </w:tcBorders>
            <w:shd w:val="clear" w:color="auto" w:fill="auto"/>
            <w:vAlign w:val="center"/>
          </w:tcPr>
          <w:p w14:paraId="1FD43905">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w:t>
            </w:r>
          </w:p>
        </w:tc>
        <w:tc>
          <w:tcPr>
            <w:tcW w:w="250" w:type="pct"/>
            <w:tcBorders>
              <w:top w:val="nil"/>
              <w:left w:val="nil"/>
              <w:bottom w:val="nil"/>
              <w:right w:val="nil"/>
            </w:tcBorders>
            <w:shd w:val="clear" w:color="auto" w:fill="auto"/>
            <w:vAlign w:val="center"/>
          </w:tcPr>
          <w:p w14:paraId="2B9C357B">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w:t>
            </w:r>
          </w:p>
        </w:tc>
        <w:tc>
          <w:tcPr>
            <w:tcW w:w="297" w:type="pct"/>
            <w:tcBorders>
              <w:top w:val="nil"/>
              <w:left w:val="nil"/>
              <w:bottom w:val="nil"/>
              <w:right w:val="nil"/>
            </w:tcBorders>
            <w:shd w:val="clear" w:color="auto" w:fill="auto"/>
            <w:vAlign w:val="center"/>
          </w:tcPr>
          <w:p w14:paraId="22BC8029">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299" w:type="pct"/>
            <w:tcBorders>
              <w:top w:val="nil"/>
              <w:left w:val="nil"/>
              <w:bottom w:val="nil"/>
              <w:right w:val="nil"/>
            </w:tcBorders>
            <w:shd w:val="clear" w:color="auto" w:fill="auto"/>
            <w:vAlign w:val="center"/>
          </w:tcPr>
          <w:p w14:paraId="348D5B85">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w:t>
            </w:r>
          </w:p>
        </w:tc>
        <w:tc>
          <w:tcPr>
            <w:tcW w:w="759" w:type="pct"/>
            <w:tcBorders>
              <w:top w:val="nil"/>
              <w:left w:val="nil"/>
              <w:bottom w:val="nil"/>
              <w:right w:val="nil"/>
            </w:tcBorders>
            <w:shd w:val="clear" w:color="auto" w:fill="auto"/>
            <w:vAlign w:val="center"/>
          </w:tcPr>
          <w:p w14:paraId="2DFCC0C1">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ascii="Times New Roman" w:hAnsi="Times New Roman" w:eastAsia="等线" w:cs="Times New Roman"/>
                <w:color w:val="000000"/>
                <w:kern w:val="0"/>
                <w:sz w:val="20"/>
                <w:szCs w:val="20"/>
                <w:vertAlign w:val="subscript"/>
              </w:rPr>
              <w:t>3</w:t>
            </w:r>
            <w:r>
              <w:rPr>
                <w:rFonts w:ascii="Times New Roman" w:hAnsi="Times New Roman" w:eastAsia="等线" w:cs="Times New Roman"/>
                <w:color w:val="000000"/>
                <w:kern w:val="0"/>
                <w:sz w:val="20"/>
                <w:szCs w:val="20"/>
              </w:rPr>
              <w:t>B</w:t>
            </w:r>
            <w:r>
              <w:rPr>
                <w:rFonts w:ascii="Times New Roman" w:hAnsi="Times New Roman" w:eastAsia="等线" w:cs="Times New Roman"/>
                <w:color w:val="000000"/>
                <w:kern w:val="0"/>
                <w:sz w:val="20"/>
                <w:szCs w:val="20"/>
                <w:vertAlign w:val="subscript"/>
              </w:rPr>
              <w:t>1</w:t>
            </w:r>
            <w:r>
              <w:rPr>
                <w:rFonts w:ascii="Times New Roman" w:hAnsi="Times New Roman" w:eastAsia="等线" w:cs="Times New Roman"/>
                <w:color w:val="000000"/>
                <w:kern w:val="0"/>
                <w:sz w:val="20"/>
                <w:szCs w:val="20"/>
              </w:rPr>
              <w:t>C</w:t>
            </w:r>
            <w:r>
              <w:rPr>
                <w:rFonts w:ascii="Times New Roman" w:hAnsi="Times New Roman" w:eastAsia="等线" w:cs="Times New Roman"/>
                <w:color w:val="000000"/>
                <w:kern w:val="0"/>
                <w:sz w:val="20"/>
                <w:szCs w:val="20"/>
                <w:vertAlign w:val="subscript"/>
              </w:rPr>
              <w:t>3</w:t>
            </w:r>
          </w:p>
        </w:tc>
        <w:tc>
          <w:tcPr>
            <w:tcW w:w="394" w:type="pct"/>
            <w:tcBorders>
              <w:top w:val="nil"/>
              <w:left w:val="nil"/>
              <w:bottom w:val="nil"/>
              <w:right w:val="nil"/>
            </w:tcBorders>
            <w:shd w:val="clear" w:color="auto" w:fill="auto"/>
            <w:vAlign w:val="center"/>
          </w:tcPr>
          <w:p w14:paraId="547B71DF">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8.9</w:t>
            </w:r>
          </w:p>
        </w:tc>
        <w:tc>
          <w:tcPr>
            <w:tcW w:w="696" w:type="pct"/>
            <w:tcBorders>
              <w:top w:val="nil"/>
              <w:left w:val="nil"/>
              <w:bottom w:val="nil"/>
              <w:right w:val="nil"/>
            </w:tcBorders>
            <w:shd w:val="clear" w:color="auto" w:fill="auto"/>
            <w:vAlign w:val="center"/>
          </w:tcPr>
          <w:p w14:paraId="1ECC55F9">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14.45</w:t>
            </w:r>
          </w:p>
        </w:tc>
        <w:tc>
          <w:tcPr>
            <w:tcW w:w="973" w:type="pct"/>
            <w:tcBorders>
              <w:top w:val="nil"/>
              <w:left w:val="nil"/>
              <w:bottom w:val="nil"/>
              <w:right w:val="nil"/>
            </w:tcBorders>
            <w:shd w:val="clear" w:color="auto" w:fill="auto"/>
            <w:vAlign w:val="center"/>
          </w:tcPr>
          <w:p w14:paraId="200B02C2">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0.22</w:t>
            </w:r>
          </w:p>
        </w:tc>
        <w:tc>
          <w:tcPr>
            <w:tcW w:w="834" w:type="pct"/>
            <w:tcBorders>
              <w:top w:val="nil"/>
              <w:left w:val="nil"/>
              <w:bottom w:val="nil"/>
              <w:right w:val="nil"/>
            </w:tcBorders>
            <w:shd w:val="clear" w:color="auto" w:fill="auto"/>
            <w:vAlign w:val="center"/>
          </w:tcPr>
          <w:p w14:paraId="61758306">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92.96</w:t>
            </w:r>
          </w:p>
        </w:tc>
      </w:tr>
      <w:tr w14:paraId="7BF8AC4B">
        <w:tblPrEx>
          <w:tblCellMar>
            <w:top w:w="0" w:type="dxa"/>
            <w:left w:w="108" w:type="dxa"/>
            <w:bottom w:w="0" w:type="dxa"/>
            <w:right w:w="108" w:type="dxa"/>
          </w:tblCellMar>
        </w:tblPrEx>
        <w:trPr>
          <w:trHeight w:val="425" w:hRule="exact"/>
        </w:trPr>
        <w:tc>
          <w:tcPr>
            <w:tcW w:w="498" w:type="pct"/>
            <w:tcBorders>
              <w:top w:val="nil"/>
              <w:left w:val="nil"/>
              <w:bottom w:val="nil"/>
              <w:right w:val="nil"/>
            </w:tcBorders>
            <w:shd w:val="clear" w:color="auto" w:fill="auto"/>
            <w:vAlign w:val="center"/>
          </w:tcPr>
          <w:p w14:paraId="7EE01CF7">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8</w:t>
            </w:r>
          </w:p>
        </w:tc>
        <w:tc>
          <w:tcPr>
            <w:tcW w:w="250" w:type="pct"/>
            <w:tcBorders>
              <w:top w:val="nil"/>
              <w:left w:val="nil"/>
              <w:bottom w:val="nil"/>
              <w:right w:val="nil"/>
            </w:tcBorders>
            <w:shd w:val="clear" w:color="auto" w:fill="auto"/>
            <w:vAlign w:val="center"/>
          </w:tcPr>
          <w:p w14:paraId="76C433D3">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w:t>
            </w:r>
          </w:p>
        </w:tc>
        <w:tc>
          <w:tcPr>
            <w:tcW w:w="297" w:type="pct"/>
            <w:tcBorders>
              <w:top w:val="nil"/>
              <w:left w:val="nil"/>
              <w:bottom w:val="nil"/>
              <w:right w:val="nil"/>
            </w:tcBorders>
            <w:shd w:val="clear" w:color="auto" w:fill="auto"/>
            <w:vAlign w:val="center"/>
          </w:tcPr>
          <w:p w14:paraId="60052ED8">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w:t>
            </w:r>
          </w:p>
        </w:tc>
        <w:tc>
          <w:tcPr>
            <w:tcW w:w="299" w:type="pct"/>
            <w:tcBorders>
              <w:top w:val="nil"/>
              <w:left w:val="nil"/>
              <w:bottom w:val="nil"/>
              <w:right w:val="nil"/>
            </w:tcBorders>
            <w:shd w:val="clear" w:color="auto" w:fill="auto"/>
            <w:vAlign w:val="center"/>
          </w:tcPr>
          <w:p w14:paraId="41E304C9">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w:t>
            </w:r>
          </w:p>
        </w:tc>
        <w:tc>
          <w:tcPr>
            <w:tcW w:w="759" w:type="pct"/>
            <w:tcBorders>
              <w:top w:val="nil"/>
              <w:left w:val="nil"/>
              <w:bottom w:val="nil"/>
              <w:right w:val="nil"/>
            </w:tcBorders>
            <w:shd w:val="clear" w:color="auto" w:fill="auto"/>
            <w:vAlign w:val="center"/>
          </w:tcPr>
          <w:p w14:paraId="3D3B7793">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ascii="Times New Roman" w:hAnsi="Times New Roman" w:eastAsia="等线" w:cs="Times New Roman"/>
                <w:color w:val="000000"/>
                <w:kern w:val="0"/>
                <w:sz w:val="20"/>
                <w:szCs w:val="20"/>
                <w:vertAlign w:val="subscript"/>
              </w:rPr>
              <w:t>3</w:t>
            </w:r>
            <w:r>
              <w:rPr>
                <w:rFonts w:ascii="Times New Roman" w:hAnsi="Times New Roman" w:eastAsia="等线" w:cs="Times New Roman"/>
                <w:color w:val="000000"/>
                <w:kern w:val="0"/>
                <w:sz w:val="20"/>
                <w:szCs w:val="20"/>
              </w:rPr>
              <w:t>B</w:t>
            </w:r>
            <w:r>
              <w:rPr>
                <w:rFonts w:ascii="Times New Roman" w:hAnsi="Times New Roman" w:eastAsia="等线" w:cs="Times New Roman"/>
                <w:color w:val="000000"/>
                <w:kern w:val="0"/>
                <w:sz w:val="20"/>
                <w:szCs w:val="20"/>
                <w:vertAlign w:val="subscript"/>
              </w:rPr>
              <w:t>2</w:t>
            </w:r>
            <w:r>
              <w:rPr>
                <w:rFonts w:ascii="Times New Roman" w:hAnsi="Times New Roman" w:eastAsia="等线" w:cs="Times New Roman"/>
                <w:color w:val="000000"/>
                <w:kern w:val="0"/>
                <w:sz w:val="20"/>
                <w:szCs w:val="20"/>
              </w:rPr>
              <w:t>C</w:t>
            </w:r>
            <w:r>
              <w:rPr>
                <w:rFonts w:ascii="Times New Roman" w:hAnsi="Times New Roman" w:eastAsia="等线" w:cs="Times New Roman"/>
                <w:color w:val="000000"/>
                <w:kern w:val="0"/>
                <w:sz w:val="20"/>
                <w:szCs w:val="20"/>
                <w:vertAlign w:val="subscript"/>
              </w:rPr>
              <w:t>1</w:t>
            </w:r>
          </w:p>
        </w:tc>
        <w:tc>
          <w:tcPr>
            <w:tcW w:w="394" w:type="pct"/>
            <w:tcBorders>
              <w:top w:val="nil"/>
              <w:left w:val="nil"/>
              <w:bottom w:val="nil"/>
              <w:right w:val="nil"/>
            </w:tcBorders>
            <w:shd w:val="clear" w:color="auto" w:fill="auto"/>
            <w:vAlign w:val="center"/>
          </w:tcPr>
          <w:p w14:paraId="2D67131A">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7.46</w:t>
            </w:r>
          </w:p>
        </w:tc>
        <w:tc>
          <w:tcPr>
            <w:tcW w:w="696" w:type="pct"/>
            <w:tcBorders>
              <w:top w:val="nil"/>
              <w:left w:val="nil"/>
              <w:bottom w:val="nil"/>
              <w:right w:val="nil"/>
            </w:tcBorders>
            <w:shd w:val="clear" w:color="auto" w:fill="auto"/>
            <w:vAlign w:val="center"/>
          </w:tcPr>
          <w:p w14:paraId="665497F9">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12.16</w:t>
            </w:r>
          </w:p>
        </w:tc>
        <w:tc>
          <w:tcPr>
            <w:tcW w:w="973" w:type="pct"/>
            <w:tcBorders>
              <w:top w:val="nil"/>
              <w:left w:val="nil"/>
              <w:bottom w:val="nil"/>
              <w:right w:val="nil"/>
            </w:tcBorders>
            <w:shd w:val="clear" w:color="auto" w:fill="auto"/>
            <w:vAlign w:val="center"/>
          </w:tcPr>
          <w:p w14:paraId="565708E4">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0.11</w:t>
            </w:r>
          </w:p>
        </w:tc>
        <w:tc>
          <w:tcPr>
            <w:tcW w:w="834" w:type="pct"/>
            <w:tcBorders>
              <w:top w:val="nil"/>
              <w:left w:val="nil"/>
              <w:bottom w:val="nil"/>
              <w:right w:val="nil"/>
            </w:tcBorders>
            <w:shd w:val="clear" w:color="auto" w:fill="auto"/>
            <w:vAlign w:val="center"/>
          </w:tcPr>
          <w:p w14:paraId="63FD0012">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92.25</w:t>
            </w:r>
          </w:p>
        </w:tc>
      </w:tr>
      <w:tr w14:paraId="0EDF0E3E">
        <w:tblPrEx>
          <w:tblCellMar>
            <w:top w:w="0" w:type="dxa"/>
            <w:left w:w="108" w:type="dxa"/>
            <w:bottom w:w="0" w:type="dxa"/>
            <w:right w:w="108" w:type="dxa"/>
          </w:tblCellMar>
        </w:tblPrEx>
        <w:trPr>
          <w:trHeight w:val="425" w:hRule="exact"/>
        </w:trPr>
        <w:tc>
          <w:tcPr>
            <w:tcW w:w="498" w:type="pct"/>
            <w:tcBorders>
              <w:top w:val="nil"/>
              <w:left w:val="nil"/>
              <w:bottom w:val="single" w:color="auto" w:sz="12" w:space="0"/>
              <w:right w:val="nil"/>
            </w:tcBorders>
            <w:shd w:val="clear" w:color="auto" w:fill="auto"/>
            <w:vAlign w:val="center"/>
          </w:tcPr>
          <w:p w14:paraId="0DF6BFD2">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w:t>
            </w:r>
          </w:p>
        </w:tc>
        <w:tc>
          <w:tcPr>
            <w:tcW w:w="250" w:type="pct"/>
            <w:tcBorders>
              <w:top w:val="nil"/>
              <w:left w:val="nil"/>
              <w:bottom w:val="single" w:color="auto" w:sz="12" w:space="0"/>
              <w:right w:val="nil"/>
            </w:tcBorders>
            <w:shd w:val="clear" w:color="auto" w:fill="auto"/>
            <w:vAlign w:val="center"/>
          </w:tcPr>
          <w:p w14:paraId="4E299775">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w:t>
            </w:r>
          </w:p>
        </w:tc>
        <w:tc>
          <w:tcPr>
            <w:tcW w:w="297" w:type="pct"/>
            <w:tcBorders>
              <w:top w:val="nil"/>
              <w:left w:val="nil"/>
              <w:bottom w:val="single" w:color="auto" w:sz="12" w:space="0"/>
              <w:right w:val="nil"/>
            </w:tcBorders>
            <w:shd w:val="clear" w:color="auto" w:fill="auto"/>
            <w:vAlign w:val="center"/>
          </w:tcPr>
          <w:p w14:paraId="2CA437E0">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3</w:t>
            </w:r>
          </w:p>
        </w:tc>
        <w:tc>
          <w:tcPr>
            <w:tcW w:w="299" w:type="pct"/>
            <w:tcBorders>
              <w:top w:val="nil"/>
              <w:left w:val="nil"/>
              <w:bottom w:val="single" w:color="auto" w:sz="12" w:space="0"/>
              <w:right w:val="nil"/>
            </w:tcBorders>
            <w:shd w:val="clear" w:color="auto" w:fill="auto"/>
            <w:vAlign w:val="center"/>
          </w:tcPr>
          <w:p w14:paraId="33005415">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2</w:t>
            </w:r>
          </w:p>
        </w:tc>
        <w:tc>
          <w:tcPr>
            <w:tcW w:w="759" w:type="pct"/>
            <w:tcBorders>
              <w:top w:val="nil"/>
              <w:left w:val="nil"/>
              <w:bottom w:val="single" w:color="auto" w:sz="12" w:space="0"/>
              <w:right w:val="nil"/>
            </w:tcBorders>
            <w:shd w:val="clear" w:color="auto" w:fill="auto"/>
            <w:vAlign w:val="center"/>
          </w:tcPr>
          <w:p w14:paraId="2EA67CF3">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w:t>
            </w:r>
            <w:r>
              <w:rPr>
                <w:rFonts w:ascii="Times New Roman" w:hAnsi="Times New Roman" w:eastAsia="等线" w:cs="Times New Roman"/>
                <w:color w:val="000000"/>
                <w:kern w:val="0"/>
                <w:sz w:val="20"/>
                <w:szCs w:val="20"/>
                <w:vertAlign w:val="subscript"/>
              </w:rPr>
              <w:t>3</w:t>
            </w:r>
            <w:r>
              <w:rPr>
                <w:rFonts w:ascii="Times New Roman" w:hAnsi="Times New Roman" w:eastAsia="等线" w:cs="Times New Roman"/>
                <w:color w:val="000000"/>
                <w:kern w:val="0"/>
                <w:sz w:val="20"/>
                <w:szCs w:val="20"/>
              </w:rPr>
              <w:t>B</w:t>
            </w:r>
            <w:r>
              <w:rPr>
                <w:rFonts w:ascii="Times New Roman" w:hAnsi="Times New Roman" w:eastAsia="等线" w:cs="Times New Roman"/>
                <w:color w:val="000000"/>
                <w:kern w:val="0"/>
                <w:sz w:val="20"/>
                <w:szCs w:val="20"/>
                <w:vertAlign w:val="subscript"/>
              </w:rPr>
              <w:t>3</w:t>
            </w:r>
            <w:r>
              <w:rPr>
                <w:rFonts w:ascii="Times New Roman" w:hAnsi="Times New Roman" w:eastAsia="等线" w:cs="Times New Roman"/>
                <w:color w:val="000000"/>
                <w:kern w:val="0"/>
                <w:sz w:val="20"/>
                <w:szCs w:val="20"/>
              </w:rPr>
              <w:t>C</w:t>
            </w:r>
            <w:r>
              <w:rPr>
                <w:rFonts w:ascii="Times New Roman" w:hAnsi="Times New Roman" w:eastAsia="等线" w:cs="Times New Roman"/>
                <w:color w:val="000000"/>
                <w:kern w:val="0"/>
                <w:sz w:val="20"/>
                <w:szCs w:val="20"/>
                <w:vertAlign w:val="subscript"/>
              </w:rPr>
              <w:t>2</w:t>
            </w:r>
          </w:p>
        </w:tc>
        <w:tc>
          <w:tcPr>
            <w:tcW w:w="394" w:type="pct"/>
            <w:tcBorders>
              <w:top w:val="nil"/>
              <w:left w:val="nil"/>
              <w:bottom w:val="single" w:color="auto" w:sz="12" w:space="0"/>
              <w:right w:val="nil"/>
            </w:tcBorders>
            <w:shd w:val="clear" w:color="auto" w:fill="auto"/>
            <w:vAlign w:val="center"/>
          </w:tcPr>
          <w:p w14:paraId="44144F84">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7.72</w:t>
            </w:r>
          </w:p>
        </w:tc>
        <w:tc>
          <w:tcPr>
            <w:tcW w:w="696" w:type="pct"/>
            <w:tcBorders>
              <w:top w:val="nil"/>
              <w:left w:val="nil"/>
              <w:bottom w:val="single" w:color="auto" w:sz="12" w:space="0"/>
              <w:right w:val="nil"/>
            </w:tcBorders>
            <w:shd w:val="clear" w:color="auto" w:fill="auto"/>
            <w:vAlign w:val="center"/>
          </w:tcPr>
          <w:p w14:paraId="5A3B619B">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7.29</w:t>
            </w:r>
          </w:p>
        </w:tc>
        <w:tc>
          <w:tcPr>
            <w:tcW w:w="973" w:type="pct"/>
            <w:tcBorders>
              <w:top w:val="nil"/>
              <w:left w:val="nil"/>
              <w:bottom w:val="single" w:color="auto" w:sz="12" w:space="0"/>
              <w:right w:val="nil"/>
            </w:tcBorders>
            <w:shd w:val="clear" w:color="auto" w:fill="auto"/>
            <w:vAlign w:val="center"/>
          </w:tcPr>
          <w:p w14:paraId="331C4B4E">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0.17</w:t>
            </w:r>
          </w:p>
        </w:tc>
        <w:tc>
          <w:tcPr>
            <w:tcW w:w="834" w:type="pct"/>
            <w:tcBorders>
              <w:top w:val="nil"/>
              <w:left w:val="nil"/>
              <w:bottom w:val="single" w:color="auto" w:sz="12" w:space="0"/>
              <w:right w:val="nil"/>
            </w:tcBorders>
            <w:shd w:val="clear" w:color="auto" w:fill="auto"/>
            <w:vAlign w:val="center"/>
          </w:tcPr>
          <w:p w14:paraId="5F81BA90">
            <w:pPr>
              <w:widowControl/>
              <w:spacing w:line="192" w:lineRule="auto"/>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92.96</w:t>
            </w:r>
          </w:p>
        </w:tc>
      </w:tr>
    </w:tbl>
    <w:p w14:paraId="06A37923">
      <w:pPr>
        <w:spacing w:line="360" w:lineRule="auto"/>
        <w:jc w:val="left"/>
        <w:rPr>
          <w:rFonts w:ascii="Times New Roman" w:hAnsi="Times New Roman" w:eastAsia="宋体"/>
          <w:b/>
          <w:bCs/>
          <w:sz w:val="24"/>
          <w:szCs w:val="28"/>
        </w:rPr>
      </w:pPr>
    </w:p>
    <w:p w14:paraId="486AF25B">
      <w:pPr>
        <w:spacing w:line="360" w:lineRule="auto"/>
        <w:jc w:val="left"/>
        <w:rPr>
          <w:rFonts w:ascii="Times New Roman" w:hAnsi="Times New Roman" w:eastAsia="宋体"/>
          <w:b/>
          <w:bCs/>
          <w:sz w:val="24"/>
          <w:szCs w:val="28"/>
        </w:rPr>
      </w:pPr>
    </w:p>
    <w:sectPr>
      <w:footerReference r:id="rId3" w:type="default"/>
      <w:pgSz w:w="11906" w:h="16838"/>
      <w:pgMar w:top="1440" w:right="1800" w:bottom="1440" w:left="1800" w:header="851" w:footer="62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2B893B">
    <w:pPr>
      <w:pStyle w:val="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48E5EB">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D48E5EB">
                    <w:pPr>
                      <w:pStyle w:val="2"/>
                    </w:pPr>
                    <w:r>
                      <w:fldChar w:fldCharType="begin"/>
                    </w:r>
                    <w:r>
                      <w:instrText xml:space="preserve"> PAGE  \* MERGEFORMAT </w:instrText>
                    </w:r>
                    <w:r>
                      <w:fldChar w:fldCharType="separate"/>
                    </w:r>
                    <w:r>
                      <w:t>1</w:t>
                    </w:r>
                    <w:r>
                      <w:fldChar w:fldCharType="end"/>
                    </w:r>
                  </w:p>
                </w:txbxContent>
              </v:textbox>
            </v:shape>
          </w:pict>
        </mc:Fallback>
      </mc:AlternateContent>
    </w:r>
    <w:sdt>
      <w:sdtPr>
        <w:id w:val="-770088570"/>
        <w:docPartObj>
          <w:docPartGallery w:val="autotext"/>
        </w:docPartObj>
      </w:sdtPr>
      <w:sdtContent/>
    </w:sdt>
  </w:p>
  <w:p w14:paraId="7EC38727">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UzMThiZGQwNzJlNTYyNzUxYzAxMzYyNDkwMWY1MWUifQ=="/>
  </w:docVars>
  <w:rsids>
    <w:rsidRoot w:val="004A4979"/>
    <w:rsid w:val="00023933"/>
    <w:rsid w:val="00066055"/>
    <w:rsid w:val="0006635B"/>
    <w:rsid w:val="00093141"/>
    <w:rsid w:val="000938E1"/>
    <w:rsid w:val="000941BD"/>
    <w:rsid w:val="000966AA"/>
    <w:rsid w:val="000A7BA1"/>
    <w:rsid w:val="000B44D8"/>
    <w:rsid w:val="000E0782"/>
    <w:rsid w:val="000E58F7"/>
    <w:rsid w:val="00130CD3"/>
    <w:rsid w:val="00133394"/>
    <w:rsid w:val="001337D3"/>
    <w:rsid w:val="001469CC"/>
    <w:rsid w:val="00157984"/>
    <w:rsid w:val="001735FB"/>
    <w:rsid w:val="00180E4D"/>
    <w:rsid w:val="00181EC8"/>
    <w:rsid w:val="001972B0"/>
    <w:rsid w:val="001D2303"/>
    <w:rsid w:val="001F1913"/>
    <w:rsid w:val="00212B64"/>
    <w:rsid w:val="0021607F"/>
    <w:rsid w:val="00220708"/>
    <w:rsid w:val="0023195C"/>
    <w:rsid w:val="00232392"/>
    <w:rsid w:val="00257A1A"/>
    <w:rsid w:val="00262C92"/>
    <w:rsid w:val="002716A1"/>
    <w:rsid w:val="00330385"/>
    <w:rsid w:val="003574CA"/>
    <w:rsid w:val="00372CC7"/>
    <w:rsid w:val="00377427"/>
    <w:rsid w:val="00394B9F"/>
    <w:rsid w:val="003B0226"/>
    <w:rsid w:val="003B5879"/>
    <w:rsid w:val="00421B1B"/>
    <w:rsid w:val="00446121"/>
    <w:rsid w:val="00450ED2"/>
    <w:rsid w:val="00451415"/>
    <w:rsid w:val="00456923"/>
    <w:rsid w:val="004572AB"/>
    <w:rsid w:val="0046507D"/>
    <w:rsid w:val="00471999"/>
    <w:rsid w:val="00477492"/>
    <w:rsid w:val="004A4979"/>
    <w:rsid w:val="004E47AF"/>
    <w:rsid w:val="004E7736"/>
    <w:rsid w:val="00512054"/>
    <w:rsid w:val="00522E26"/>
    <w:rsid w:val="005361A2"/>
    <w:rsid w:val="0055421E"/>
    <w:rsid w:val="00554E3B"/>
    <w:rsid w:val="00566F1B"/>
    <w:rsid w:val="0057621A"/>
    <w:rsid w:val="00596CAF"/>
    <w:rsid w:val="005B7572"/>
    <w:rsid w:val="005F490C"/>
    <w:rsid w:val="006030D7"/>
    <w:rsid w:val="00662103"/>
    <w:rsid w:val="0074629A"/>
    <w:rsid w:val="007534F7"/>
    <w:rsid w:val="007B52AD"/>
    <w:rsid w:val="007C0E92"/>
    <w:rsid w:val="007C2CA1"/>
    <w:rsid w:val="007E33BF"/>
    <w:rsid w:val="007F6602"/>
    <w:rsid w:val="00821D0D"/>
    <w:rsid w:val="00831824"/>
    <w:rsid w:val="008404D7"/>
    <w:rsid w:val="00850A12"/>
    <w:rsid w:val="00850F0D"/>
    <w:rsid w:val="00875E99"/>
    <w:rsid w:val="00877360"/>
    <w:rsid w:val="008C4D72"/>
    <w:rsid w:val="008E46D9"/>
    <w:rsid w:val="009042F5"/>
    <w:rsid w:val="009152F5"/>
    <w:rsid w:val="00917D90"/>
    <w:rsid w:val="0092155D"/>
    <w:rsid w:val="00943D5C"/>
    <w:rsid w:val="00977DA2"/>
    <w:rsid w:val="009C4B43"/>
    <w:rsid w:val="009D1844"/>
    <w:rsid w:val="009F308E"/>
    <w:rsid w:val="009F509F"/>
    <w:rsid w:val="00A14577"/>
    <w:rsid w:val="00A32963"/>
    <w:rsid w:val="00A33C6E"/>
    <w:rsid w:val="00A668A3"/>
    <w:rsid w:val="00A922CF"/>
    <w:rsid w:val="00AA3A6A"/>
    <w:rsid w:val="00AA4FC1"/>
    <w:rsid w:val="00AA5CFA"/>
    <w:rsid w:val="00AA5DCB"/>
    <w:rsid w:val="00B01A9B"/>
    <w:rsid w:val="00B119B0"/>
    <w:rsid w:val="00B13868"/>
    <w:rsid w:val="00B32027"/>
    <w:rsid w:val="00B42EB0"/>
    <w:rsid w:val="00B73CA3"/>
    <w:rsid w:val="00B81BF5"/>
    <w:rsid w:val="00BA5A0F"/>
    <w:rsid w:val="00BB5E12"/>
    <w:rsid w:val="00BC3C57"/>
    <w:rsid w:val="00BF5462"/>
    <w:rsid w:val="00C10683"/>
    <w:rsid w:val="00C11CFA"/>
    <w:rsid w:val="00C1559D"/>
    <w:rsid w:val="00C351E7"/>
    <w:rsid w:val="00C35E7B"/>
    <w:rsid w:val="00C72F23"/>
    <w:rsid w:val="00CA0DA5"/>
    <w:rsid w:val="00CA46C2"/>
    <w:rsid w:val="00CC6F0E"/>
    <w:rsid w:val="00CC748F"/>
    <w:rsid w:val="00CF6F16"/>
    <w:rsid w:val="00D00ACF"/>
    <w:rsid w:val="00D22DFC"/>
    <w:rsid w:val="00D45B9E"/>
    <w:rsid w:val="00D5368C"/>
    <w:rsid w:val="00D77509"/>
    <w:rsid w:val="00D94D32"/>
    <w:rsid w:val="00DE34B5"/>
    <w:rsid w:val="00DF2708"/>
    <w:rsid w:val="00DF41CC"/>
    <w:rsid w:val="00E00508"/>
    <w:rsid w:val="00E02BA6"/>
    <w:rsid w:val="00E211F5"/>
    <w:rsid w:val="00E265E7"/>
    <w:rsid w:val="00E354F7"/>
    <w:rsid w:val="00EB1DC9"/>
    <w:rsid w:val="00EC1B8D"/>
    <w:rsid w:val="00ED7D08"/>
    <w:rsid w:val="00EE601C"/>
    <w:rsid w:val="00F21D4E"/>
    <w:rsid w:val="00F27779"/>
    <w:rsid w:val="00F532A5"/>
    <w:rsid w:val="00FC1D2B"/>
    <w:rsid w:val="00FC79CB"/>
    <w:rsid w:val="00FC7A44"/>
    <w:rsid w:val="00FD3139"/>
    <w:rsid w:val="07272155"/>
    <w:rsid w:val="1664417C"/>
    <w:rsid w:val="2AB216FB"/>
    <w:rsid w:val="31F1406F"/>
    <w:rsid w:val="3AA67E7D"/>
    <w:rsid w:val="4EB03908"/>
    <w:rsid w:val="53C00F07"/>
    <w:rsid w:val="57073D78"/>
    <w:rsid w:val="5BEB4443"/>
    <w:rsid w:val="5F950576"/>
    <w:rsid w:val="66B33A1C"/>
    <w:rsid w:val="687C2595"/>
    <w:rsid w:val="739E6D8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14:defaultImageDpi w14:val="33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autoRedefine/>
    <w:unhideWhenUsed/>
    <w:qFormat/>
    <w:uiPriority w:val="99"/>
    <w:pPr>
      <w:tabs>
        <w:tab w:val="center" w:pos="4153"/>
        <w:tab w:val="right" w:pos="8306"/>
      </w:tabs>
      <w:snapToGrid w:val="0"/>
      <w:jc w:val="center"/>
    </w:pPr>
    <w:rPr>
      <w:sz w:val="18"/>
      <w:szCs w:val="18"/>
    </w:rPr>
  </w:style>
  <w:style w:type="table" w:styleId="5">
    <w:name w:val="Table Grid"/>
    <w:basedOn w:val="4"/>
    <w:autoRedefine/>
    <w:qFormat/>
    <w:uiPriority w:val="59"/>
    <w:rPr>
      <w:rFonts w:ascii="Times New Roman" w:hAnsi="Times New Roman" w:eastAsia="宋体" w:cs="Times New Roman"/>
      <w:sz w:val="24"/>
      <w:szCs w:val="3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autoRedefine/>
    <w:qFormat/>
    <w:uiPriority w:val="99"/>
    <w:rPr>
      <w:sz w:val="18"/>
      <w:szCs w:val="18"/>
    </w:rPr>
  </w:style>
  <w:style w:type="paragraph" w:customStyle="1" w:styleId="9">
    <w:name w:val="BA_Title"/>
    <w:basedOn w:val="1"/>
    <w:next w:val="1"/>
    <w:autoRedefine/>
    <w:qFormat/>
    <w:uiPriority w:val="0"/>
    <w:pPr>
      <w:widowControl/>
      <w:spacing w:before="468" w:beforeLines="150" w:after="468" w:afterLines="150" w:line="480" w:lineRule="auto"/>
      <w:jc w:val="center"/>
    </w:pPr>
    <w:rPr>
      <w:rFonts w:ascii="Times New Roman" w:hAnsi="Times New Roman" w:eastAsia="宋体" w:cs="Times New Roman"/>
      <w:b/>
      <w:kern w:val="36"/>
      <w:sz w:val="32"/>
      <w:szCs w:val="32"/>
    </w:rPr>
  </w:style>
  <w:style w:type="paragraph" w:customStyle="1" w:styleId="10">
    <w:name w:val="修订1"/>
    <w:autoRedefine/>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customXml" Target="../customXml/item1.xml"/><Relationship Id="rId17" Type="http://schemas.openxmlformats.org/officeDocument/2006/relationships/image" Target="media/image13.pn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D08A9E4-6694-4128-9F63-278AC4DC98C7}">
  <ds:schemaRefs/>
</ds:datastoreItem>
</file>

<file path=docProps/app.xml><?xml version="1.0" encoding="utf-8"?>
<Properties xmlns="http://schemas.openxmlformats.org/officeDocument/2006/extended-properties" xmlns:vt="http://schemas.openxmlformats.org/officeDocument/2006/docPropsVTypes">
  <Template>Normal</Template>
  <Pages>8</Pages>
  <Words>685</Words>
  <Characters>3422</Characters>
  <Lines>29</Lines>
  <Paragraphs>8</Paragraphs>
  <TotalTime>88</TotalTime>
  <ScaleCrop>false</ScaleCrop>
  <LinksUpToDate>false</LinksUpToDate>
  <CharactersWithSpaces>4016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2024-01-11T06:26:00Z</dcterms:created>
  <dc:creator>刘 祉辰</dc:creator>
  <cp:lastModifiedBy>MXH</cp:lastModifiedBy>
  <dcterms:modified xsi:type="dcterms:W3CDTF">2024-08-05T01:53:04Z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40CC1E89727F44D2997924F931617AFC_12</vt:lpwstr>
  </property>
</Properties>
</file>