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68CF7" w14:textId="790FF53E" w:rsidR="00813505" w:rsidRPr="00813505" w:rsidRDefault="00813505" w:rsidP="004C02DB">
      <w:pPr>
        <w:tabs>
          <w:tab w:val="left" w:pos="2385"/>
        </w:tabs>
        <w:rPr>
          <w:sz w:val="32"/>
          <w:szCs w:val="24"/>
        </w:rPr>
      </w:pPr>
      <w:r w:rsidRPr="00813505">
        <w:rPr>
          <w:sz w:val="32"/>
          <w:szCs w:val="24"/>
        </w:rPr>
        <w:t>Environmental cues influence timing and location of construction activity in a beaver damming complex</w:t>
      </w:r>
    </w:p>
    <w:p w14:paraId="74403D1D" w14:textId="481391CA" w:rsidR="00813505" w:rsidRPr="00813505" w:rsidRDefault="00813505" w:rsidP="004C02DB">
      <w:pPr>
        <w:tabs>
          <w:tab w:val="left" w:pos="2385"/>
        </w:tabs>
        <w:rPr>
          <w:sz w:val="28"/>
          <w:szCs w:val="24"/>
        </w:rPr>
      </w:pPr>
    </w:p>
    <w:p w14:paraId="31CCD151" w14:textId="57EEBAF6" w:rsidR="00813505" w:rsidRPr="00813505" w:rsidRDefault="00813505" w:rsidP="004C02DB">
      <w:pPr>
        <w:tabs>
          <w:tab w:val="left" w:pos="2385"/>
        </w:tabs>
        <w:rPr>
          <w:sz w:val="28"/>
          <w:szCs w:val="24"/>
        </w:rPr>
      </w:pPr>
      <w:r w:rsidRPr="00813505">
        <w:rPr>
          <w:sz w:val="28"/>
          <w:szCs w:val="24"/>
        </w:rPr>
        <w:t>Supplementary Information</w:t>
      </w:r>
    </w:p>
    <w:p w14:paraId="7C8757AA" w14:textId="3E0ED21C" w:rsidR="00813505" w:rsidRDefault="00813505" w:rsidP="004C02DB">
      <w:pPr>
        <w:tabs>
          <w:tab w:val="left" w:pos="2385"/>
        </w:tabs>
        <w:rPr>
          <w:szCs w:val="24"/>
        </w:rPr>
      </w:pPr>
    </w:p>
    <w:p w14:paraId="599F43CD" w14:textId="697A8F56" w:rsidR="00813505" w:rsidRDefault="00813505" w:rsidP="004C02DB">
      <w:pPr>
        <w:tabs>
          <w:tab w:val="left" w:pos="2385"/>
        </w:tabs>
        <w:rPr>
          <w:vertAlign w:val="superscript"/>
        </w:rPr>
      </w:pPr>
      <w:r w:rsidRPr="00875B0A">
        <w:t>Jordan Kennedy</w:t>
      </w:r>
      <w:r w:rsidRPr="00875B0A">
        <w:rPr>
          <w:vertAlign w:val="superscript"/>
        </w:rPr>
        <w:t>1</w:t>
      </w:r>
      <w:r w:rsidRPr="00875B0A">
        <w:t>*, Helen McCreery</w:t>
      </w:r>
      <w:r w:rsidRPr="00875B0A">
        <w:rPr>
          <w:vertAlign w:val="superscript"/>
        </w:rPr>
        <w:t>2</w:t>
      </w:r>
      <w:r w:rsidRPr="00875B0A">
        <w:t>, Audrey Jones</w:t>
      </w:r>
      <w:r w:rsidRPr="00875B0A">
        <w:rPr>
          <w:vertAlign w:val="superscript"/>
        </w:rPr>
        <w:t>3</w:t>
      </w:r>
      <w:r w:rsidRPr="00875B0A">
        <w:t>, Candice Chen</w:t>
      </w:r>
      <w:r w:rsidRPr="00875B0A">
        <w:rPr>
          <w:vertAlign w:val="superscript"/>
        </w:rPr>
        <w:t>4</w:t>
      </w:r>
      <w:r w:rsidRPr="00875B0A">
        <w:t>, Emily Fairfax</w:t>
      </w:r>
      <w:r>
        <w:rPr>
          <w:vertAlign w:val="superscript"/>
        </w:rPr>
        <w:t>5</w:t>
      </w:r>
      <w:r w:rsidRPr="00875B0A">
        <w:t>, and Justin Werfel</w:t>
      </w:r>
      <w:r w:rsidRPr="00875B0A">
        <w:rPr>
          <w:vertAlign w:val="superscript"/>
        </w:rPr>
        <w:t>1</w:t>
      </w:r>
    </w:p>
    <w:p w14:paraId="611265C6" w14:textId="2EC98657" w:rsidR="00813505" w:rsidRDefault="00813505" w:rsidP="004C02DB">
      <w:pPr>
        <w:tabs>
          <w:tab w:val="left" w:pos="2385"/>
        </w:tabs>
        <w:rPr>
          <w:vertAlign w:val="superscript"/>
        </w:rPr>
      </w:pPr>
    </w:p>
    <w:p w14:paraId="043391E6" w14:textId="1FCAE4FC" w:rsidR="00813505" w:rsidRDefault="00813505" w:rsidP="004C02DB">
      <w:pPr>
        <w:tabs>
          <w:tab w:val="left" w:pos="2385"/>
        </w:tabs>
        <w:rPr>
          <w:vertAlign w:val="superscript"/>
        </w:rPr>
      </w:pPr>
    </w:p>
    <w:p w14:paraId="7327BA4A" w14:textId="4670160E" w:rsidR="00813505" w:rsidRPr="008E391A" w:rsidRDefault="00813505" w:rsidP="004C02DB">
      <w:pPr>
        <w:pStyle w:val="Paragraph"/>
        <w:tabs>
          <w:tab w:val="left" w:pos="8130"/>
        </w:tabs>
        <w:ind w:firstLine="0"/>
        <w:rPr>
          <w:b/>
        </w:rPr>
      </w:pPr>
      <w:r>
        <w:rPr>
          <w:b/>
        </w:rPr>
        <w:tab/>
      </w:r>
    </w:p>
    <w:p w14:paraId="56229EF8" w14:textId="77777777" w:rsidR="00813505" w:rsidRDefault="00813505" w:rsidP="004C02DB">
      <w:pPr>
        <w:pStyle w:val="Paragraph"/>
        <w:ind w:left="360" w:firstLine="0"/>
      </w:pPr>
      <w:r w:rsidRPr="00B43FDE">
        <w:rPr>
          <w:vertAlign w:val="superscript"/>
        </w:rPr>
        <w:t>1</w:t>
      </w:r>
      <w:r>
        <w:t>Harvard University, Cambridge, MA 02138, USA</w:t>
      </w:r>
    </w:p>
    <w:p w14:paraId="09397420" w14:textId="77777777" w:rsidR="00813505" w:rsidRDefault="00813505" w:rsidP="004C02DB">
      <w:pPr>
        <w:pStyle w:val="Paragraph"/>
        <w:ind w:left="360" w:firstLine="0"/>
      </w:pPr>
      <w:r w:rsidRPr="00B43FDE">
        <w:rPr>
          <w:vertAlign w:val="superscript"/>
        </w:rPr>
        <w:t>2</w:t>
      </w:r>
      <w:r>
        <w:t>Tufts University, Medford, MA 02155, USA</w:t>
      </w:r>
    </w:p>
    <w:p w14:paraId="7C28B5E8" w14:textId="77777777" w:rsidR="00813505" w:rsidRDefault="00813505" w:rsidP="004C02DB">
      <w:pPr>
        <w:pStyle w:val="Paragraph"/>
        <w:ind w:left="360" w:firstLine="0"/>
      </w:pPr>
      <w:r>
        <w:rPr>
          <w:vertAlign w:val="superscript"/>
        </w:rPr>
        <w:t>3</w:t>
      </w:r>
      <w:r>
        <w:t>Montana State University, Bozeman, MT 59417, USA</w:t>
      </w:r>
    </w:p>
    <w:p w14:paraId="40D76DA8" w14:textId="77777777" w:rsidR="00813505" w:rsidRDefault="00813505" w:rsidP="004C02DB">
      <w:pPr>
        <w:pStyle w:val="Paragraph"/>
        <w:ind w:left="360" w:firstLine="0"/>
      </w:pPr>
      <w:r>
        <w:rPr>
          <w:vertAlign w:val="superscript"/>
        </w:rPr>
        <w:t>4</w:t>
      </w:r>
      <w:r>
        <w:t>Harvard College, Cambridge, MA 02138, USA</w:t>
      </w:r>
    </w:p>
    <w:p w14:paraId="27D94737" w14:textId="22904611" w:rsidR="00F125EE" w:rsidRPr="00813505" w:rsidRDefault="00813505" w:rsidP="00C741CC">
      <w:pPr>
        <w:pStyle w:val="Paragraph"/>
        <w:ind w:left="360" w:firstLine="0"/>
        <w:sectPr w:rsidR="00F125EE" w:rsidRPr="00813505" w:rsidSect="00C741CC">
          <w:headerReference w:type="default" r:id="rId8"/>
          <w:footerReference w:type="default" r:id="rId9"/>
          <w:type w:val="continuous"/>
          <w:pgSz w:w="12240" w:h="15840"/>
          <w:pgMar w:top="1440" w:right="1440" w:bottom="1440" w:left="1440" w:header="720" w:footer="720" w:gutter="0"/>
          <w:lnNumType w:countBy="1" w:restart="continuous"/>
          <w:pgNumType w:start="1"/>
          <w:cols w:space="720"/>
          <w:docGrid w:linePitch="360"/>
        </w:sectPr>
      </w:pPr>
      <w:r w:rsidRPr="00642B7B">
        <w:rPr>
          <w:vertAlign w:val="superscript"/>
        </w:rPr>
        <w:t>5</w:t>
      </w:r>
      <w:r>
        <w:t>University of Minnes</w:t>
      </w:r>
      <w:r w:rsidR="00C741CC">
        <w:t>ota, Minneapolis, MN 55410, US</w:t>
      </w:r>
    </w:p>
    <w:p w14:paraId="0A5134F4" w14:textId="540001A6" w:rsidR="002C030F" w:rsidRPr="00813505" w:rsidRDefault="002C030F" w:rsidP="004C02DB">
      <w:pPr>
        <w:rPr>
          <w:szCs w:val="24"/>
        </w:rPr>
      </w:pPr>
    </w:p>
    <w:p w14:paraId="3802A858" w14:textId="146ADCB1" w:rsidR="00CB19C4" w:rsidRPr="00CB19C4" w:rsidRDefault="00CB19C4" w:rsidP="00C741CC">
      <w:pPr>
        <w:spacing w:line="480" w:lineRule="auto"/>
        <w:rPr>
          <w:b/>
          <w:szCs w:val="24"/>
        </w:rPr>
      </w:pPr>
      <w:bookmarkStart w:id="0" w:name="Tables"/>
      <w:bookmarkStart w:id="1" w:name="MaterialsMethods"/>
      <w:bookmarkEnd w:id="0"/>
      <w:bookmarkEnd w:id="1"/>
      <w:r>
        <w:rPr>
          <w:b/>
          <w:szCs w:val="24"/>
        </w:rPr>
        <w:t>Supplementary Methods</w:t>
      </w:r>
    </w:p>
    <w:p w14:paraId="0EE46098" w14:textId="0E6E4967" w:rsidR="00F74F95" w:rsidRPr="001452DF" w:rsidRDefault="00911CCB" w:rsidP="00C741CC">
      <w:pPr>
        <w:spacing w:line="480" w:lineRule="auto"/>
        <w:rPr>
          <w:szCs w:val="24"/>
        </w:rPr>
      </w:pPr>
      <w:r w:rsidRPr="00024CF7">
        <w:rPr>
          <w:szCs w:val="24"/>
          <w:u w:val="single"/>
        </w:rPr>
        <w:t>Beaver damming complex</w:t>
      </w:r>
    </w:p>
    <w:p w14:paraId="1601D929" w14:textId="3D605C2C" w:rsidR="00911CCB" w:rsidRPr="000D4541" w:rsidRDefault="00911CCB" w:rsidP="00C741CC">
      <w:pPr>
        <w:spacing w:line="480" w:lineRule="auto"/>
        <w:ind w:left="-5" w:firstLine="725"/>
        <w:rPr>
          <w:szCs w:val="24"/>
        </w:rPr>
      </w:pPr>
      <w:r w:rsidRPr="00024CF7">
        <w:rPr>
          <w:szCs w:val="24"/>
        </w:rPr>
        <w:t xml:space="preserve">A beaver damming complex </w:t>
      </w:r>
      <w:proofErr w:type="gramStart"/>
      <w:r w:rsidRPr="00024CF7">
        <w:rPr>
          <w:szCs w:val="24"/>
        </w:rPr>
        <w:t>is built</w:t>
      </w:r>
      <w:proofErr w:type="gramEnd"/>
      <w:r w:rsidRPr="00024CF7">
        <w:rPr>
          <w:szCs w:val="24"/>
        </w:rPr>
        <w:t xml:space="preserve"> on spatial scales many times larger than a single beaver</w:t>
      </w:r>
      <w:r w:rsidRPr="00024CF7">
        <w:rPr>
          <w:rFonts w:eastAsia="Calibri"/>
          <w:szCs w:val="24"/>
        </w:rPr>
        <w:t xml:space="preserve"> </w:t>
      </w:r>
      <w:r w:rsidRPr="00024CF7">
        <w:rPr>
          <w:szCs w:val="24"/>
        </w:rPr>
        <w:t>and over temporal scales much longer than the lifespan of a single beaver (</w:t>
      </w:r>
      <w:r w:rsidR="0058181E">
        <w:rPr>
          <w:szCs w:val="24"/>
        </w:rPr>
        <w:t>Extended Data Fig.</w:t>
      </w:r>
      <w:r w:rsidR="005F024D">
        <w:rPr>
          <w:szCs w:val="24"/>
        </w:rPr>
        <w:t xml:space="preserve"> </w:t>
      </w:r>
      <w:r w:rsidRPr="00024CF7">
        <w:rPr>
          <w:szCs w:val="24"/>
        </w:rPr>
        <w:t>1). Many beavers build the damming complex over multiple (frequently unrelated) generations to create, expand, and maintain the many structures that comprise the complex. The profound</w:t>
      </w:r>
      <w:r w:rsidRPr="00024CF7">
        <w:rPr>
          <w:rFonts w:eastAsia="Calibri"/>
          <w:szCs w:val="24"/>
        </w:rPr>
        <w:t xml:space="preserve"> </w:t>
      </w:r>
      <w:r w:rsidRPr="00024CF7">
        <w:rPr>
          <w:szCs w:val="24"/>
        </w:rPr>
        <w:t xml:space="preserve">impact that beavers have on the reshaping of North American waterways has earned them the </w:t>
      </w:r>
      <w:r w:rsidR="000D4541">
        <w:rPr>
          <w:szCs w:val="24"/>
        </w:rPr>
        <w:t>moniker of “Ecosystem Engineer”</w:t>
      </w:r>
      <w:r w:rsidR="000D4541">
        <w:rPr>
          <w:szCs w:val="24"/>
          <w:vertAlign w:val="superscript"/>
        </w:rPr>
        <w:t>1</w:t>
      </w:r>
      <w:r w:rsidR="000D4541">
        <w:rPr>
          <w:szCs w:val="24"/>
        </w:rPr>
        <w:t>.</w:t>
      </w:r>
    </w:p>
    <w:p w14:paraId="063C4C72" w14:textId="77777777" w:rsidR="00A47F37" w:rsidRPr="00024CF7" w:rsidRDefault="00A47F37" w:rsidP="00C741CC">
      <w:pPr>
        <w:spacing w:line="480" w:lineRule="auto"/>
        <w:ind w:left="-5"/>
        <w:rPr>
          <w:szCs w:val="24"/>
        </w:rPr>
      </w:pPr>
    </w:p>
    <w:p w14:paraId="57A16F63" w14:textId="77777777" w:rsidR="000C00A6" w:rsidRDefault="00911CCB" w:rsidP="00C741CC">
      <w:pPr>
        <w:spacing w:after="451" w:line="480" w:lineRule="auto"/>
        <w:ind w:left="-5" w:firstLine="725"/>
        <w:rPr>
          <w:szCs w:val="24"/>
        </w:rPr>
      </w:pPr>
      <w:r w:rsidRPr="00024CF7">
        <w:rPr>
          <w:szCs w:val="24"/>
        </w:rPr>
        <w:t xml:space="preserve">Beaver damming complexes contain seven distinct types of architectural elements, detailed in </w:t>
      </w:r>
      <w:r w:rsidR="00521E70">
        <w:rPr>
          <w:szCs w:val="24"/>
        </w:rPr>
        <w:t xml:space="preserve">Supplementary Table </w:t>
      </w:r>
      <w:r w:rsidRPr="00024CF7">
        <w:rPr>
          <w:szCs w:val="24"/>
        </w:rPr>
        <w:t>1.</w:t>
      </w:r>
    </w:p>
    <w:p w14:paraId="5AF079CF" w14:textId="0D497F33" w:rsidR="00911CCB" w:rsidRPr="000C00A6" w:rsidRDefault="00911CCB" w:rsidP="00C741CC">
      <w:pPr>
        <w:spacing w:after="451" w:line="480" w:lineRule="auto"/>
        <w:ind w:left="-5"/>
        <w:rPr>
          <w:szCs w:val="24"/>
        </w:rPr>
      </w:pPr>
      <w:r w:rsidRPr="00024CF7">
        <w:rPr>
          <w:u w:val="single"/>
        </w:rPr>
        <w:t>UAV Missions</w:t>
      </w:r>
    </w:p>
    <w:p w14:paraId="05C02563" w14:textId="4FCD526E" w:rsidR="00A47F37" w:rsidRPr="00024CF7" w:rsidRDefault="00911CCB" w:rsidP="00C741CC">
      <w:pPr>
        <w:spacing w:after="447" w:line="480" w:lineRule="auto"/>
        <w:ind w:left="-5" w:firstLine="725"/>
        <w:rPr>
          <w:szCs w:val="24"/>
        </w:rPr>
      </w:pPr>
      <w:r w:rsidRPr="00024CF7">
        <w:rPr>
          <w:szCs w:val="24"/>
        </w:rPr>
        <w:t xml:space="preserve">Drones (UAVs) </w:t>
      </w:r>
      <w:proofErr w:type="gramStart"/>
      <w:r w:rsidRPr="00024CF7">
        <w:rPr>
          <w:szCs w:val="24"/>
        </w:rPr>
        <w:t>were flown</w:t>
      </w:r>
      <w:proofErr w:type="gramEnd"/>
      <w:r w:rsidRPr="00024CF7">
        <w:rPr>
          <w:szCs w:val="24"/>
        </w:rPr>
        <w:t xml:space="preserve"> at an approximately weekly frequency at all field sites. </w:t>
      </w:r>
      <w:r w:rsidR="000D4541">
        <w:rPr>
          <w:szCs w:val="24"/>
        </w:rPr>
        <w:t>Supplementary Table 2</w:t>
      </w:r>
      <w:r w:rsidRPr="00024CF7">
        <w:rPr>
          <w:szCs w:val="24"/>
        </w:rPr>
        <w:t xml:space="preserve"> gives a calendar of flight missions. The flight schedule </w:t>
      </w:r>
      <w:proofErr w:type="gramStart"/>
      <w:r w:rsidRPr="00024CF7">
        <w:rPr>
          <w:szCs w:val="24"/>
        </w:rPr>
        <w:t>was based</w:t>
      </w:r>
      <w:proofErr w:type="gramEnd"/>
      <w:r w:rsidRPr="00024CF7">
        <w:rPr>
          <w:szCs w:val="24"/>
        </w:rPr>
        <w:t xml:space="preserve"> on weather conditions, where unfavorable weather would prevent a mission from being flown.</w:t>
      </w:r>
    </w:p>
    <w:p w14:paraId="7D36E214" w14:textId="0A4149FD" w:rsidR="00911CCB" w:rsidRPr="00024CF7" w:rsidRDefault="00911CCB" w:rsidP="00C741CC">
      <w:pPr>
        <w:spacing w:after="447" w:line="480" w:lineRule="auto"/>
        <w:ind w:left="-5"/>
        <w:rPr>
          <w:szCs w:val="24"/>
        </w:rPr>
      </w:pPr>
      <w:r w:rsidRPr="00024CF7">
        <w:rPr>
          <w:szCs w:val="24"/>
          <w:u w:val="single"/>
        </w:rPr>
        <w:t>Field site descriptions</w:t>
      </w:r>
    </w:p>
    <w:p w14:paraId="640DB5CF" w14:textId="77777777" w:rsidR="00911CCB" w:rsidRPr="00911CCB" w:rsidRDefault="00911CCB" w:rsidP="00C741CC">
      <w:pPr>
        <w:spacing w:after="224" w:line="480" w:lineRule="auto"/>
        <w:ind w:left="-5" w:firstLine="725"/>
        <w:rPr>
          <w:rFonts w:eastAsia="Cambria"/>
          <w:color w:val="000000"/>
          <w:szCs w:val="24"/>
        </w:rPr>
      </w:pPr>
      <w:r w:rsidRPr="00911CCB">
        <w:rPr>
          <w:rFonts w:eastAsia="Cambria"/>
          <w:color w:val="000000"/>
          <w:szCs w:val="24"/>
        </w:rPr>
        <w:t xml:space="preserve">All field sites are ecologically rich, with a plethora of species of large land mammals, such as wolves, black bears, grizzly bears, elk, deer, mountain lions, and moose; many bird species, such as nesting pairs of </w:t>
      </w:r>
      <w:proofErr w:type="spellStart"/>
      <w:r w:rsidRPr="00911CCB">
        <w:rPr>
          <w:rFonts w:eastAsia="Cambria"/>
          <w:color w:val="000000"/>
          <w:szCs w:val="24"/>
        </w:rPr>
        <w:t>sandhill</w:t>
      </w:r>
      <w:proofErr w:type="spellEnd"/>
      <w:r w:rsidRPr="00911CCB">
        <w:rPr>
          <w:rFonts w:eastAsia="Cambria"/>
          <w:color w:val="000000"/>
          <w:szCs w:val="24"/>
        </w:rPr>
        <w:t xml:space="preserve"> cranes, bald eagles, and hawks; and many aquatic </w:t>
      </w:r>
      <w:r w:rsidRPr="00911CCB">
        <w:rPr>
          <w:rFonts w:eastAsia="Cambria"/>
          <w:color w:val="000000"/>
          <w:szCs w:val="24"/>
        </w:rPr>
        <w:lastRenderedPageBreak/>
        <w:t>species, such as leopard frogs, muskrats, otters, and multiple fish species. Low-lying woody vegetation primarily consisted of willow.</w:t>
      </w:r>
    </w:p>
    <w:p w14:paraId="7D04BD7B" w14:textId="1F2F127B" w:rsidR="00911CCB" w:rsidRPr="00911CCB" w:rsidRDefault="00911CCB" w:rsidP="00C741CC">
      <w:pPr>
        <w:spacing w:after="221" w:line="480" w:lineRule="auto"/>
        <w:ind w:left="-5" w:hanging="10"/>
        <w:rPr>
          <w:rFonts w:eastAsia="Cambria"/>
          <w:color w:val="000000"/>
          <w:szCs w:val="24"/>
        </w:rPr>
      </w:pPr>
      <w:r w:rsidRPr="00911CCB">
        <w:rPr>
          <w:rFonts w:eastAsia="Calibri"/>
          <w:color w:val="000000"/>
          <w:szCs w:val="24"/>
        </w:rPr>
        <w:t xml:space="preserve">• </w:t>
      </w:r>
      <w:r w:rsidRPr="00911CCB">
        <w:rPr>
          <w:rFonts w:eastAsia="Cambria"/>
          <w:color w:val="000000"/>
          <w:szCs w:val="24"/>
        </w:rPr>
        <w:t xml:space="preserve">Field site </w:t>
      </w:r>
      <w:proofErr w:type="gramStart"/>
      <w:r w:rsidRPr="00911CCB">
        <w:rPr>
          <w:rFonts w:eastAsia="Cambria"/>
          <w:color w:val="000000"/>
          <w:szCs w:val="24"/>
        </w:rPr>
        <w:t>A</w:t>
      </w:r>
      <w:proofErr w:type="gramEnd"/>
      <w:r w:rsidRPr="00911CCB">
        <w:rPr>
          <w:rFonts w:eastAsia="Cambria"/>
          <w:color w:val="000000"/>
          <w:szCs w:val="24"/>
        </w:rPr>
        <w:t xml:space="preserve"> (48.935030</w:t>
      </w:r>
      <w:r w:rsidRPr="00911CCB">
        <w:rPr>
          <w:rFonts w:eastAsia="Calibri"/>
          <w:color w:val="000000"/>
          <w:szCs w:val="24"/>
        </w:rPr>
        <w:t>°</w:t>
      </w:r>
      <w:r w:rsidRPr="00911CCB">
        <w:rPr>
          <w:rFonts w:eastAsia="Cambria"/>
          <w:color w:val="000000"/>
          <w:szCs w:val="24"/>
        </w:rPr>
        <w:t>, -113.116602</w:t>
      </w:r>
      <w:r w:rsidRPr="00911CCB">
        <w:rPr>
          <w:rFonts w:eastAsia="Calibri"/>
          <w:color w:val="000000"/>
          <w:szCs w:val="24"/>
        </w:rPr>
        <w:t>°</w:t>
      </w:r>
      <w:r w:rsidRPr="00911CCB">
        <w:rPr>
          <w:rFonts w:eastAsia="Cambria"/>
          <w:color w:val="000000"/>
          <w:szCs w:val="24"/>
        </w:rPr>
        <w:t xml:space="preserve">, first-order stream, 1315.212 </w:t>
      </w:r>
      <w:r w:rsidRPr="00911CCB">
        <w:rPr>
          <w:rFonts w:eastAsia="Cambria"/>
          <w:i/>
          <w:color w:val="000000"/>
          <w:szCs w:val="24"/>
        </w:rPr>
        <w:t xml:space="preserve">m. </w:t>
      </w:r>
      <w:r w:rsidRPr="00911CCB">
        <w:rPr>
          <w:rFonts w:eastAsia="Cambria"/>
          <w:color w:val="000000"/>
          <w:szCs w:val="24"/>
        </w:rPr>
        <w:t>elevation) covers</w:t>
      </w:r>
      <w:r w:rsidRPr="00911CCB">
        <w:rPr>
          <w:rFonts w:eastAsia="Calibri"/>
          <w:color w:val="000000"/>
          <w:szCs w:val="24"/>
        </w:rPr>
        <w:t xml:space="preserve"> </w:t>
      </w:r>
      <w:r w:rsidRPr="00911CCB">
        <w:rPr>
          <w:rFonts w:eastAsia="Cambria"/>
          <w:color w:val="000000"/>
          <w:szCs w:val="24"/>
        </w:rPr>
        <w:t xml:space="preserve">a total area of 80 </w:t>
      </w:r>
      <w:r w:rsidRPr="00911CCB">
        <w:rPr>
          <w:rFonts w:eastAsia="Cambria"/>
          <w:i/>
          <w:color w:val="000000"/>
          <w:szCs w:val="24"/>
        </w:rPr>
        <w:t xml:space="preserve">ha. </w:t>
      </w:r>
      <w:proofErr w:type="gramStart"/>
      <w:r w:rsidRPr="00911CCB">
        <w:rPr>
          <w:rFonts w:eastAsia="Cambria"/>
          <w:color w:val="000000"/>
          <w:szCs w:val="24"/>
        </w:rPr>
        <w:t>along</w:t>
      </w:r>
      <w:proofErr w:type="gramEnd"/>
      <w:r w:rsidRPr="00911CCB">
        <w:rPr>
          <w:rFonts w:eastAsia="Cambria"/>
          <w:color w:val="000000"/>
          <w:szCs w:val="24"/>
        </w:rPr>
        <w:t xml:space="preserve"> 10263 </w:t>
      </w:r>
      <w:r w:rsidRPr="00911CCB">
        <w:rPr>
          <w:rFonts w:eastAsia="Cambria"/>
          <w:i/>
          <w:color w:val="000000"/>
          <w:szCs w:val="24"/>
        </w:rPr>
        <w:t xml:space="preserve">m. </w:t>
      </w:r>
      <w:r w:rsidRPr="00911CCB">
        <w:rPr>
          <w:rFonts w:eastAsia="Cambria"/>
          <w:color w:val="000000"/>
          <w:szCs w:val="24"/>
        </w:rPr>
        <w:t xml:space="preserve">of stream. Site A is an active cattle ranch that </w:t>
      </w:r>
      <w:proofErr w:type="gramStart"/>
      <w:r w:rsidRPr="00911CCB">
        <w:rPr>
          <w:rFonts w:eastAsia="Cambria"/>
          <w:color w:val="000000"/>
          <w:szCs w:val="24"/>
        </w:rPr>
        <w:t>is privately owned</w:t>
      </w:r>
      <w:r w:rsidR="004C02DB">
        <w:rPr>
          <w:rFonts w:eastAsia="Cambria"/>
          <w:color w:val="000000"/>
          <w:szCs w:val="24"/>
        </w:rPr>
        <w:t xml:space="preserve"> </w:t>
      </w:r>
      <w:r w:rsidRPr="00911CCB">
        <w:rPr>
          <w:rFonts w:eastAsia="Cambria"/>
          <w:color w:val="000000"/>
          <w:szCs w:val="24"/>
        </w:rPr>
        <w:t>and sustainably managed</w:t>
      </w:r>
      <w:proofErr w:type="gramEnd"/>
      <w:r w:rsidRPr="00911CCB">
        <w:rPr>
          <w:rFonts w:eastAsia="Cambria"/>
          <w:color w:val="000000"/>
          <w:szCs w:val="24"/>
        </w:rPr>
        <w:t>. The land is mixed-use for both grazing and</w:t>
      </w:r>
      <w:r w:rsidRPr="00911CCB">
        <w:rPr>
          <w:rFonts w:eastAsia="Calibri"/>
          <w:color w:val="000000"/>
          <w:szCs w:val="24"/>
        </w:rPr>
        <w:t xml:space="preserve"> </w:t>
      </w:r>
      <w:r w:rsidRPr="00911CCB">
        <w:rPr>
          <w:rFonts w:eastAsia="Cambria"/>
          <w:color w:val="000000"/>
          <w:szCs w:val="24"/>
        </w:rPr>
        <w:t>farming. This site rests upon the North Fork of the Milk River in the Milk River basin drainage, flowing primarily from west to east.</w:t>
      </w:r>
    </w:p>
    <w:p w14:paraId="39E61E7B" w14:textId="77777777" w:rsidR="00911CCB" w:rsidRPr="00911CCB" w:rsidRDefault="00911CCB" w:rsidP="00C741CC">
      <w:pPr>
        <w:spacing w:after="222" w:line="480" w:lineRule="auto"/>
        <w:ind w:left="-5" w:hanging="10"/>
        <w:rPr>
          <w:rFonts w:eastAsia="Cambria"/>
          <w:color w:val="000000"/>
          <w:szCs w:val="24"/>
        </w:rPr>
      </w:pPr>
      <w:r w:rsidRPr="00911CCB">
        <w:rPr>
          <w:rFonts w:eastAsia="Calibri"/>
          <w:color w:val="000000"/>
          <w:szCs w:val="24"/>
        </w:rPr>
        <w:t xml:space="preserve">• </w:t>
      </w:r>
      <w:r w:rsidRPr="00911CCB">
        <w:rPr>
          <w:rFonts w:eastAsia="Cambria"/>
          <w:color w:val="000000"/>
          <w:szCs w:val="24"/>
        </w:rPr>
        <w:t>Field site B (48.655272</w:t>
      </w:r>
      <w:r w:rsidRPr="00911CCB">
        <w:rPr>
          <w:rFonts w:eastAsia="Calibri"/>
          <w:color w:val="000000"/>
          <w:szCs w:val="24"/>
        </w:rPr>
        <w:t>°</w:t>
      </w:r>
      <w:r w:rsidRPr="00911CCB">
        <w:rPr>
          <w:rFonts w:eastAsia="Cambria"/>
          <w:color w:val="000000"/>
          <w:szCs w:val="24"/>
        </w:rPr>
        <w:t>, -112.750764</w:t>
      </w:r>
      <w:r w:rsidRPr="00911CCB">
        <w:rPr>
          <w:rFonts w:eastAsia="Calibri"/>
          <w:color w:val="000000"/>
          <w:szCs w:val="24"/>
        </w:rPr>
        <w:t>°</w:t>
      </w:r>
      <w:r w:rsidRPr="00911CCB">
        <w:rPr>
          <w:rFonts w:eastAsia="Cambria"/>
          <w:color w:val="000000"/>
          <w:szCs w:val="24"/>
        </w:rPr>
        <w:t xml:space="preserve">, first-order stream, 1204 </w:t>
      </w:r>
      <w:r w:rsidRPr="00911CCB">
        <w:rPr>
          <w:rFonts w:eastAsia="Cambria"/>
          <w:i/>
          <w:color w:val="000000"/>
          <w:szCs w:val="24"/>
        </w:rPr>
        <w:t xml:space="preserve">m. </w:t>
      </w:r>
      <w:r w:rsidRPr="00911CCB">
        <w:rPr>
          <w:rFonts w:eastAsia="Cambria"/>
          <w:color w:val="000000"/>
          <w:szCs w:val="24"/>
        </w:rPr>
        <w:t xml:space="preserve">elevation) covers </w:t>
      </w:r>
      <w:proofErr w:type="gramStart"/>
      <w:r w:rsidRPr="00911CCB">
        <w:rPr>
          <w:rFonts w:eastAsia="Cambria"/>
          <w:color w:val="000000"/>
          <w:szCs w:val="24"/>
        </w:rPr>
        <w:t xml:space="preserve">a </w:t>
      </w:r>
      <w:r w:rsidRPr="00911CCB">
        <w:rPr>
          <w:rFonts w:eastAsia="Calibri"/>
          <w:color w:val="000000"/>
          <w:szCs w:val="24"/>
        </w:rPr>
        <w:t xml:space="preserve"> </w:t>
      </w:r>
      <w:r w:rsidRPr="00911CCB">
        <w:rPr>
          <w:rFonts w:eastAsia="Cambria"/>
          <w:color w:val="000000"/>
          <w:szCs w:val="24"/>
        </w:rPr>
        <w:t>total</w:t>
      </w:r>
      <w:proofErr w:type="gramEnd"/>
      <w:r w:rsidRPr="00911CCB">
        <w:rPr>
          <w:rFonts w:eastAsia="Cambria"/>
          <w:color w:val="000000"/>
          <w:szCs w:val="24"/>
        </w:rPr>
        <w:t xml:space="preserve"> area of 29 </w:t>
      </w:r>
      <w:r w:rsidRPr="00911CCB">
        <w:rPr>
          <w:rFonts w:eastAsia="Cambria"/>
          <w:i/>
          <w:color w:val="000000"/>
          <w:szCs w:val="24"/>
        </w:rPr>
        <w:t xml:space="preserve">ha. </w:t>
      </w:r>
      <w:proofErr w:type="gramStart"/>
      <w:r w:rsidRPr="00911CCB">
        <w:rPr>
          <w:rFonts w:eastAsia="Cambria"/>
          <w:color w:val="000000"/>
          <w:szCs w:val="24"/>
        </w:rPr>
        <w:t>along</w:t>
      </w:r>
      <w:proofErr w:type="gramEnd"/>
      <w:r w:rsidRPr="00911CCB">
        <w:rPr>
          <w:rFonts w:eastAsia="Cambria"/>
          <w:color w:val="000000"/>
          <w:szCs w:val="24"/>
        </w:rPr>
        <w:t xml:space="preserve"> 3092 </w:t>
      </w:r>
      <w:r w:rsidRPr="00911CCB">
        <w:rPr>
          <w:rFonts w:eastAsia="Cambria"/>
          <w:i/>
          <w:color w:val="000000"/>
          <w:szCs w:val="24"/>
        </w:rPr>
        <w:t xml:space="preserve">m. </w:t>
      </w:r>
      <w:r w:rsidRPr="00911CCB">
        <w:rPr>
          <w:rFonts w:eastAsia="Cambria"/>
          <w:color w:val="000000"/>
          <w:szCs w:val="24"/>
        </w:rPr>
        <w:t>length of stream. Site B is a mixed-use field site</w:t>
      </w:r>
      <w:r w:rsidRPr="00911CCB">
        <w:rPr>
          <w:rFonts w:eastAsia="Calibri"/>
          <w:color w:val="000000"/>
          <w:szCs w:val="24"/>
        </w:rPr>
        <w:t xml:space="preserve"> </w:t>
      </w:r>
      <w:r w:rsidRPr="00911CCB">
        <w:rPr>
          <w:rFonts w:eastAsia="Cambria"/>
          <w:color w:val="000000"/>
          <w:szCs w:val="24"/>
        </w:rPr>
        <w:t xml:space="preserve">owned </w:t>
      </w:r>
      <w:proofErr w:type="gramStart"/>
      <w:r w:rsidRPr="00911CCB">
        <w:rPr>
          <w:rFonts w:eastAsia="Cambria"/>
          <w:color w:val="000000"/>
          <w:szCs w:val="24"/>
        </w:rPr>
        <w:t>both by the Blackfeet tribe and private</w:t>
      </w:r>
      <w:proofErr w:type="gramEnd"/>
      <w:r w:rsidRPr="00911CCB">
        <w:rPr>
          <w:rFonts w:eastAsia="Cambria"/>
          <w:color w:val="000000"/>
          <w:szCs w:val="24"/>
        </w:rPr>
        <w:t xml:space="preserve"> ranchers who also farm the site for hay.</w:t>
      </w:r>
      <w:r w:rsidRPr="00911CCB">
        <w:rPr>
          <w:rFonts w:eastAsia="Calibri"/>
          <w:color w:val="000000"/>
          <w:szCs w:val="24"/>
        </w:rPr>
        <w:t xml:space="preserve"> </w:t>
      </w:r>
      <w:r w:rsidRPr="00911CCB">
        <w:rPr>
          <w:rFonts w:eastAsia="Cambria"/>
          <w:color w:val="000000"/>
          <w:szCs w:val="24"/>
        </w:rPr>
        <w:t>Willow Creek, an S1 stream, flows primarily west to east through the Cut Bank basin drainage. While the area is largely grassland, woody vegetation is present, primarily consisting of Asher willow.</w:t>
      </w:r>
    </w:p>
    <w:p w14:paraId="681FC750" w14:textId="510E3D19" w:rsidR="00911CCB" w:rsidRPr="00024CF7" w:rsidRDefault="00911CCB" w:rsidP="00C741CC">
      <w:pPr>
        <w:spacing w:after="5" w:line="480" w:lineRule="auto"/>
        <w:ind w:left="-5" w:hanging="10"/>
        <w:rPr>
          <w:rFonts w:eastAsia="Cambria"/>
          <w:color w:val="000000"/>
          <w:szCs w:val="24"/>
        </w:rPr>
      </w:pPr>
      <w:r w:rsidRPr="00911CCB">
        <w:rPr>
          <w:rFonts w:eastAsia="Calibri"/>
          <w:color w:val="000000"/>
          <w:szCs w:val="24"/>
        </w:rPr>
        <w:t xml:space="preserve">• </w:t>
      </w:r>
      <w:r w:rsidRPr="00911CCB">
        <w:rPr>
          <w:rFonts w:eastAsia="Cambria"/>
          <w:color w:val="000000"/>
          <w:szCs w:val="24"/>
        </w:rPr>
        <w:t>Field site C (48.561810</w:t>
      </w:r>
      <w:r w:rsidRPr="00911CCB">
        <w:rPr>
          <w:rFonts w:eastAsia="Calibri"/>
          <w:color w:val="000000"/>
          <w:szCs w:val="24"/>
        </w:rPr>
        <w:t>°</w:t>
      </w:r>
      <w:r w:rsidRPr="00911CCB">
        <w:rPr>
          <w:rFonts w:eastAsia="Cambria"/>
          <w:color w:val="000000"/>
          <w:szCs w:val="24"/>
        </w:rPr>
        <w:t>, -113.058814</w:t>
      </w:r>
      <w:r w:rsidRPr="00911CCB">
        <w:rPr>
          <w:rFonts w:eastAsia="Calibri"/>
          <w:color w:val="000000"/>
          <w:szCs w:val="24"/>
        </w:rPr>
        <w:t>°</w:t>
      </w:r>
      <w:r w:rsidRPr="00911CCB">
        <w:rPr>
          <w:rFonts w:eastAsia="Cambria"/>
          <w:color w:val="000000"/>
          <w:szCs w:val="24"/>
        </w:rPr>
        <w:t xml:space="preserve">, first-order stream, 1520 </w:t>
      </w:r>
      <w:r w:rsidRPr="00911CCB">
        <w:rPr>
          <w:rFonts w:eastAsia="Cambria"/>
          <w:i/>
          <w:color w:val="000000"/>
          <w:szCs w:val="24"/>
        </w:rPr>
        <w:t xml:space="preserve">m. </w:t>
      </w:r>
      <w:r w:rsidRPr="00911CCB">
        <w:rPr>
          <w:rFonts w:eastAsia="Cambria"/>
          <w:color w:val="000000"/>
          <w:szCs w:val="24"/>
        </w:rPr>
        <w:t xml:space="preserve">elevation) covers </w:t>
      </w:r>
      <w:proofErr w:type="gramStart"/>
      <w:r w:rsidRPr="00911CCB">
        <w:rPr>
          <w:rFonts w:eastAsia="Cambria"/>
          <w:color w:val="000000"/>
          <w:szCs w:val="24"/>
        </w:rPr>
        <w:t xml:space="preserve">a </w:t>
      </w:r>
      <w:r w:rsidRPr="00911CCB">
        <w:rPr>
          <w:rFonts w:eastAsia="Calibri"/>
          <w:color w:val="000000"/>
          <w:szCs w:val="24"/>
        </w:rPr>
        <w:t xml:space="preserve"> </w:t>
      </w:r>
      <w:r w:rsidRPr="00911CCB">
        <w:rPr>
          <w:rFonts w:eastAsia="Cambria"/>
          <w:color w:val="000000"/>
          <w:szCs w:val="24"/>
        </w:rPr>
        <w:t>total</w:t>
      </w:r>
      <w:proofErr w:type="gramEnd"/>
      <w:r w:rsidRPr="00911CCB">
        <w:rPr>
          <w:rFonts w:eastAsia="Cambria"/>
          <w:color w:val="000000"/>
          <w:szCs w:val="24"/>
        </w:rPr>
        <w:t xml:space="preserve"> area of 32 </w:t>
      </w:r>
      <w:r w:rsidRPr="00911CCB">
        <w:rPr>
          <w:rFonts w:eastAsia="Cambria"/>
          <w:i/>
          <w:color w:val="000000"/>
          <w:szCs w:val="24"/>
        </w:rPr>
        <w:t xml:space="preserve">ha. </w:t>
      </w:r>
      <w:proofErr w:type="gramStart"/>
      <w:r w:rsidRPr="00911CCB">
        <w:rPr>
          <w:rFonts w:eastAsia="Cambria"/>
          <w:color w:val="000000"/>
          <w:szCs w:val="24"/>
        </w:rPr>
        <w:t>on</w:t>
      </w:r>
      <w:proofErr w:type="gramEnd"/>
      <w:r w:rsidRPr="00911CCB">
        <w:rPr>
          <w:rFonts w:eastAsia="Cambria"/>
          <w:color w:val="000000"/>
          <w:szCs w:val="24"/>
        </w:rPr>
        <w:t xml:space="preserve"> a total stream length of 4620 </w:t>
      </w:r>
      <w:r w:rsidRPr="00911CCB">
        <w:rPr>
          <w:rFonts w:eastAsia="Cambria"/>
          <w:i/>
          <w:color w:val="000000"/>
          <w:szCs w:val="24"/>
        </w:rPr>
        <w:t xml:space="preserve">m. </w:t>
      </w:r>
      <w:r w:rsidRPr="00911CCB">
        <w:rPr>
          <w:rFonts w:eastAsia="Cambria"/>
          <w:color w:val="000000"/>
          <w:szCs w:val="24"/>
        </w:rPr>
        <w:t>Like Site B, Willow Creek flows west to east in the Cut Bank basin drainage. Also like Site B, the Site C field site has multiple stakeholders, including tribal leases, private homeland plots, and active ranch</w:t>
      </w:r>
      <w:r w:rsidR="00A47F37" w:rsidRPr="00024CF7">
        <w:rPr>
          <w:rFonts w:eastAsia="Cambria"/>
          <w:color w:val="000000"/>
          <w:szCs w:val="24"/>
        </w:rPr>
        <w:t xml:space="preserve"> </w:t>
      </w:r>
      <w:r w:rsidRPr="00024CF7">
        <w:rPr>
          <w:rFonts w:eastAsia="Cambria"/>
          <w:color w:val="000000"/>
          <w:szCs w:val="24"/>
        </w:rPr>
        <w:t>and farmland.</w:t>
      </w:r>
    </w:p>
    <w:p w14:paraId="2A4AD448" w14:textId="76078C5C" w:rsidR="00A47F37" w:rsidRPr="00024CF7" w:rsidRDefault="00A47F37" w:rsidP="00C741CC">
      <w:pPr>
        <w:spacing w:after="5" w:line="480" w:lineRule="auto"/>
        <w:ind w:left="-5" w:hanging="10"/>
        <w:rPr>
          <w:rFonts w:eastAsia="Cambria"/>
          <w:color w:val="000000"/>
          <w:szCs w:val="24"/>
        </w:rPr>
      </w:pPr>
    </w:p>
    <w:p w14:paraId="1AA0A8EC" w14:textId="2BE11302" w:rsidR="00A47F37" w:rsidRPr="00024CF7" w:rsidRDefault="00A47F37" w:rsidP="00C741CC">
      <w:pPr>
        <w:spacing w:after="5" w:line="480" w:lineRule="auto"/>
        <w:ind w:left="-5" w:hanging="10"/>
        <w:rPr>
          <w:rFonts w:eastAsia="Cambria"/>
          <w:color w:val="000000"/>
          <w:szCs w:val="24"/>
          <w:u w:val="single"/>
        </w:rPr>
      </w:pPr>
      <w:r w:rsidRPr="00024CF7">
        <w:rPr>
          <w:rFonts w:eastAsia="Cambria"/>
          <w:color w:val="000000"/>
          <w:szCs w:val="24"/>
          <w:u w:val="single"/>
        </w:rPr>
        <w:t>Description of beaver colonies</w:t>
      </w:r>
    </w:p>
    <w:p w14:paraId="30FC26DC" w14:textId="4DCA4B7C" w:rsidR="00A47F37" w:rsidRPr="00A47F37" w:rsidRDefault="00A47F37" w:rsidP="00C741CC">
      <w:pPr>
        <w:spacing w:after="454" w:line="480" w:lineRule="auto"/>
        <w:ind w:left="-5" w:firstLine="725"/>
        <w:rPr>
          <w:rFonts w:eastAsia="Cambria"/>
          <w:color w:val="000000"/>
          <w:szCs w:val="24"/>
        </w:rPr>
      </w:pPr>
      <w:r w:rsidRPr="00A47F37">
        <w:rPr>
          <w:rFonts w:eastAsia="Cambria"/>
          <w:color w:val="000000"/>
          <w:szCs w:val="24"/>
        </w:rPr>
        <w:t xml:space="preserve">Twenty beaver colonies </w:t>
      </w:r>
      <w:proofErr w:type="gramStart"/>
      <w:r w:rsidRPr="00A47F37">
        <w:rPr>
          <w:rFonts w:eastAsia="Cambria"/>
          <w:color w:val="000000"/>
          <w:szCs w:val="24"/>
        </w:rPr>
        <w:t>were identified</w:t>
      </w:r>
      <w:proofErr w:type="gramEnd"/>
      <w:r w:rsidRPr="00A47F37">
        <w:rPr>
          <w:rFonts w:eastAsia="Cambria"/>
          <w:color w:val="000000"/>
          <w:szCs w:val="24"/>
        </w:rPr>
        <w:t xml:space="preserve"> during this study: five at Site B, five at Site C, and </w:t>
      </w:r>
      <w:r w:rsidRPr="00024CF7">
        <w:rPr>
          <w:rFonts w:eastAsia="Calibri"/>
          <w:color w:val="000000"/>
          <w:szCs w:val="24"/>
        </w:rPr>
        <w:t>t</w:t>
      </w:r>
      <w:r w:rsidRPr="00A47F37">
        <w:rPr>
          <w:rFonts w:eastAsia="Cambria"/>
          <w:color w:val="000000"/>
          <w:szCs w:val="24"/>
        </w:rPr>
        <w:t>en at Site A (</w:t>
      </w:r>
      <w:r w:rsidR="0058181E">
        <w:rPr>
          <w:rFonts w:eastAsia="Cambria"/>
          <w:color w:val="000000"/>
          <w:szCs w:val="24"/>
        </w:rPr>
        <w:t>Extended Data Fig.</w:t>
      </w:r>
      <w:r w:rsidR="005F024D">
        <w:rPr>
          <w:rFonts w:eastAsia="Cambria"/>
          <w:color w:val="000000"/>
          <w:szCs w:val="24"/>
        </w:rPr>
        <w:t xml:space="preserve"> </w:t>
      </w:r>
      <w:r w:rsidRPr="00A47F37">
        <w:rPr>
          <w:rFonts w:eastAsia="Cambria"/>
          <w:color w:val="000000"/>
          <w:szCs w:val="24"/>
        </w:rPr>
        <w:t xml:space="preserve">2; </w:t>
      </w:r>
      <w:r w:rsidR="00521E70">
        <w:rPr>
          <w:rFonts w:eastAsia="Cambria"/>
          <w:color w:val="000000"/>
          <w:szCs w:val="24"/>
        </w:rPr>
        <w:t xml:space="preserve">Supplementary Table </w:t>
      </w:r>
      <w:r w:rsidRPr="00A47F37">
        <w:rPr>
          <w:rFonts w:eastAsia="Cambria"/>
          <w:color w:val="000000"/>
          <w:szCs w:val="24"/>
        </w:rPr>
        <w:t xml:space="preserve">3). Site B and Site C consist entirely of new/emerging beaver colonies. At Site B, two colonies abandoned their territories </w:t>
      </w:r>
      <w:r w:rsidRPr="00A47F37">
        <w:rPr>
          <w:rFonts w:eastAsia="Cambria"/>
          <w:color w:val="000000"/>
          <w:szCs w:val="24"/>
        </w:rPr>
        <w:lastRenderedPageBreak/>
        <w:t>early in the season, and a third colony migrated into the area mid-season. Of the ten colonies identified at Site A, nine had historic dams surviving from previous seasons.</w:t>
      </w:r>
    </w:p>
    <w:p w14:paraId="18AB9772" w14:textId="61FC2D8C" w:rsidR="00024CF7" w:rsidRPr="00024CF7" w:rsidRDefault="00024CF7" w:rsidP="00C741CC">
      <w:pPr>
        <w:spacing w:after="5" w:line="480" w:lineRule="auto"/>
        <w:ind w:left="-5" w:hanging="10"/>
        <w:rPr>
          <w:rFonts w:eastAsia="Cambria"/>
          <w:i/>
          <w:color w:val="000000"/>
          <w:szCs w:val="24"/>
        </w:rPr>
      </w:pPr>
      <w:r w:rsidRPr="00024CF7">
        <w:rPr>
          <w:rFonts w:eastAsia="Cambria"/>
          <w:i/>
          <w:color w:val="000000"/>
          <w:szCs w:val="24"/>
        </w:rPr>
        <w:t>Determining beaver colony territory</w:t>
      </w:r>
    </w:p>
    <w:p w14:paraId="619DBFAC" w14:textId="04F8EE6C" w:rsidR="00024CF7" w:rsidRPr="00024CF7" w:rsidRDefault="0058181E" w:rsidP="00C741CC">
      <w:pPr>
        <w:spacing w:after="5" w:line="480" w:lineRule="auto"/>
        <w:ind w:left="-5" w:firstLine="725"/>
        <w:rPr>
          <w:rFonts w:eastAsia="Cambria"/>
          <w:color w:val="000000"/>
          <w:szCs w:val="24"/>
        </w:rPr>
      </w:pPr>
      <w:r>
        <w:rPr>
          <w:rFonts w:eastAsia="Cambria"/>
          <w:color w:val="000000"/>
          <w:szCs w:val="24"/>
        </w:rPr>
        <w:t>Extended Data Fig.</w:t>
      </w:r>
      <w:r w:rsidR="005F024D">
        <w:rPr>
          <w:rFonts w:eastAsia="Cambria"/>
          <w:color w:val="000000"/>
          <w:szCs w:val="24"/>
        </w:rPr>
        <w:t xml:space="preserve"> </w:t>
      </w:r>
      <w:r w:rsidR="00024CF7" w:rsidRPr="00024CF7">
        <w:rPr>
          <w:rFonts w:eastAsia="Cambria"/>
          <w:color w:val="000000"/>
          <w:szCs w:val="24"/>
        </w:rPr>
        <w:t xml:space="preserve">2 shows the upstream and downstream boundaries of each colony. These boundaries were defined by the locations of the </w:t>
      </w:r>
      <w:proofErr w:type="gramStart"/>
      <w:r w:rsidR="00024CF7" w:rsidRPr="00024CF7">
        <w:rPr>
          <w:rFonts w:eastAsia="Cambria"/>
          <w:color w:val="000000"/>
          <w:szCs w:val="24"/>
        </w:rPr>
        <w:t>most upstream</w:t>
      </w:r>
      <w:proofErr w:type="gramEnd"/>
      <w:r w:rsidR="00024CF7" w:rsidRPr="00024CF7">
        <w:rPr>
          <w:rFonts w:eastAsia="Cambria"/>
          <w:color w:val="000000"/>
          <w:szCs w:val="24"/>
        </w:rPr>
        <w:t xml:space="preserve"> and most downstream architecture (dam, trail, or scent mound, excluding the multi-year canals) for each lodge. Sites B and C had enough spacing between colonies that it was relatively straightforward to determine which colonies were responsible for building which structures. Site A had a clustering of </w:t>
      </w:r>
      <w:proofErr w:type="gramStart"/>
      <w:r w:rsidR="00024CF7" w:rsidRPr="00024CF7">
        <w:rPr>
          <w:rFonts w:eastAsia="Cambria"/>
          <w:color w:val="000000"/>
          <w:szCs w:val="24"/>
        </w:rPr>
        <w:t>colonies  (</w:t>
      </w:r>
      <w:proofErr w:type="gramEnd"/>
      <w:r w:rsidR="00024CF7" w:rsidRPr="00024CF7">
        <w:rPr>
          <w:rFonts w:eastAsia="Cambria"/>
          <w:color w:val="000000"/>
          <w:szCs w:val="24"/>
        </w:rPr>
        <w:t>A2–A10) close enough together that it was sometimes difficult to interpret which lodge a dam, canal, or trail belonged to. For this “</w:t>
      </w:r>
      <w:proofErr w:type="spellStart"/>
      <w:r w:rsidR="00024CF7" w:rsidRPr="00024CF7">
        <w:rPr>
          <w:rFonts w:eastAsia="Cambria"/>
          <w:color w:val="000000"/>
          <w:szCs w:val="24"/>
        </w:rPr>
        <w:t>supercolony</w:t>
      </w:r>
      <w:proofErr w:type="spellEnd"/>
      <w:r w:rsidR="00024CF7" w:rsidRPr="00024CF7">
        <w:rPr>
          <w:rFonts w:eastAsia="Cambria"/>
          <w:color w:val="000000"/>
          <w:szCs w:val="24"/>
        </w:rPr>
        <w:t xml:space="preserve">” set of sites, each structure </w:t>
      </w:r>
      <w:proofErr w:type="gramStart"/>
      <w:r w:rsidR="00024CF7" w:rsidRPr="00024CF7">
        <w:rPr>
          <w:rFonts w:eastAsia="Cambria"/>
          <w:color w:val="000000"/>
          <w:szCs w:val="24"/>
        </w:rPr>
        <w:t>was  assigned</w:t>
      </w:r>
      <w:proofErr w:type="gramEnd"/>
      <w:r w:rsidR="00024CF7" w:rsidRPr="00024CF7">
        <w:rPr>
          <w:rFonts w:eastAsia="Cambria"/>
          <w:color w:val="000000"/>
          <w:szCs w:val="24"/>
        </w:rPr>
        <w:t xml:space="preserve"> to the nearest lodge.</w:t>
      </w:r>
    </w:p>
    <w:p w14:paraId="226C374B" w14:textId="77777777" w:rsidR="00024CF7" w:rsidRPr="00024CF7" w:rsidRDefault="00024CF7" w:rsidP="00C741CC">
      <w:pPr>
        <w:spacing w:after="5" w:line="480" w:lineRule="auto"/>
        <w:ind w:left="-5" w:hanging="10"/>
        <w:rPr>
          <w:rFonts w:eastAsia="Cambria"/>
          <w:color w:val="000000"/>
          <w:szCs w:val="24"/>
        </w:rPr>
      </w:pPr>
    </w:p>
    <w:p w14:paraId="1DE9F862" w14:textId="772C2696" w:rsidR="00A47F37" w:rsidRPr="00024CF7" w:rsidRDefault="00024CF7" w:rsidP="00C741CC">
      <w:pPr>
        <w:spacing w:after="5" w:line="480" w:lineRule="auto"/>
        <w:ind w:left="-5" w:hanging="10"/>
        <w:rPr>
          <w:rFonts w:eastAsia="Cambria"/>
          <w:i/>
          <w:color w:val="000000"/>
          <w:szCs w:val="24"/>
        </w:rPr>
      </w:pPr>
      <w:r w:rsidRPr="00024CF7">
        <w:rPr>
          <w:rFonts w:eastAsia="Cambria"/>
          <w:i/>
          <w:color w:val="000000"/>
          <w:szCs w:val="24"/>
        </w:rPr>
        <w:t>2D Feature Extraction</w:t>
      </w:r>
    </w:p>
    <w:p w14:paraId="2BA673D1" w14:textId="001CCF1D" w:rsidR="00024CF7" w:rsidRPr="00024CF7" w:rsidRDefault="00024CF7" w:rsidP="00C741CC">
      <w:pPr>
        <w:spacing w:line="480" w:lineRule="auto"/>
        <w:ind w:left="-5" w:firstLine="725"/>
        <w:rPr>
          <w:szCs w:val="24"/>
        </w:rPr>
      </w:pPr>
      <w:r w:rsidRPr="00024CF7">
        <w:rPr>
          <w:szCs w:val="24"/>
        </w:rPr>
        <w:t xml:space="preserve">The </w:t>
      </w:r>
      <w:proofErr w:type="spellStart"/>
      <w:r w:rsidRPr="00024CF7">
        <w:rPr>
          <w:szCs w:val="24"/>
        </w:rPr>
        <w:t>orthomosaics</w:t>
      </w:r>
      <w:proofErr w:type="spellEnd"/>
      <w:r w:rsidRPr="00024CF7">
        <w:rPr>
          <w:szCs w:val="24"/>
        </w:rPr>
        <w:t xml:space="preserve"> were analyzed with ArcMap 10.7, an application of ArcGIS Desktop (</w:t>
      </w:r>
      <w:proofErr w:type="spellStart"/>
      <w:proofErr w:type="gramStart"/>
      <w:r w:rsidRPr="00024CF7">
        <w:rPr>
          <w:szCs w:val="24"/>
        </w:rPr>
        <w:t>Esri</w:t>
      </w:r>
      <w:proofErr w:type="spellEnd"/>
      <w:r w:rsidRPr="00024CF7">
        <w:rPr>
          <w:szCs w:val="24"/>
        </w:rPr>
        <w:t xml:space="preserve"> </w:t>
      </w:r>
      <w:r w:rsidRPr="00024CF7">
        <w:rPr>
          <w:rFonts w:eastAsia="Calibri"/>
          <w:szCs w:val="24"/>
        </w:rPr>
        <w:t xml:space="preserve"> </w:t>
      </w:r>
      <w:r w:rsidRPr="00024CF7">
        <w:rPr>
          <w:szCs w:val="24"/>
        </w:rPr>
        <w:t>Company</w:t>
      </w:r>
      <w:proofErr w:type="gramEnd"/>
      <w:r w:rsidRPr="00024CF7">
        <w:rPr>
          <w:szCs w:val="24"/>
        </w:rPr>
        <w:t xml:space="preserve">, Redlands, CA, USA). The results were exported and displayed in a WGS84 </w:t>
      </w:r>
      <w:proofErr w:type="gramStart"/>
      <w:r w:rsidRPr="00024CF7">
        <w:rPr>
          <w:szCs w:val="24"/>
        </w:rPr>
        <w:t xml:space="preserve">ARC </w:t>
      </w:r>
      <w:r w:rsidRPr="00024CF7">
        <w:rPr>
          <w:rFonts w:eastAsia="Calibri"/>
          <w:szCs w:val="24"/>
        </w:rPr>
        <w:t xml:space="preserve"> </w:t>
      </w:r>
      <w:r w:rsidRPr="00024CF7">
        <w:rPr>
          <w:szCs w:val="24"/>
        </w:rPr>
        <w:t>System</w:t>
      </w:r>
      <w:proofErr w:type="gramEnd"/>
      <w:r w:rsidRPr="00024CF7">
        <w:rPr>
          <w:szCs w:val="24"/>
        </w:rPr>
        <w:t xml:space="preserve"> Zone 12 projection. </w:t>
      </w:r>
      <w:proofErr w:type="spellStart"/>
      <w:r w:rsidRPr="00024CF7">
        <w:rPr>
          <w:szCs w:val="24"/>
        </w:rPr>
        <w:t>Orthomosaics</w:t>
      </w:r>
      <w:proofErr w:type="spellEnd"/>
      <w:r w:rsidRPr="00024CF7">
        <w:rPr>
          <w:szCs w:val="24"/>
        </w:rPr>
        <w:t xml:space="preserve"> </w:t>
      </w:r>
      <w:proofErr w:type="gramStart"/>
      <w:r w:rsidRPr="00024CF7">
        <w:rPr>
          <w:szCs w:val="24"/>
        </w:rPr>
        <w:t>were manually aligned</w:t>
      </w:r>
      <w:proofErr w:type="gramEnd"/>
      <w:r w:rsidRPr="00024CF7">
        <w:rPr>
          <w:szCs w:val="24"/>
        </w:rPr>
        <w:t xml:space="preserve"> using ground control points</w:t>
      </w:r>
      <w:r w:rsidRPr="00024CF7">
        <w:rPr>
          <w:rFonts w:eastAsia="Calibri"/>
          <w:szCs w:val="24"/>
        </w:rPr>
        <w:t xml:space="preserve"> </w:t>
      </w:r>
      <w:r w:rsidRPr="00024CF7">
        <w:rPr>
          <w:szCs w:val="24"/>
        </w:rPr>
        <w:t>and common geographical references.</w:t>
      </w:r>
    </w:p>
    <w:p w14:paraId="6C422BC0" w14:textId="77777777" w:rsidR="00024CF7" w:rsidRPr="00024CF7" w:rsidRDefault="00024CF7" w:rsidP="00C741CC">
      <w:pPr>
        <w:spacing w:line="480" w:lineRule="auto"/>
        <w:ind w:left="-5"/>
        <w:rPr>
          <w:szCs w:val="24"/>
        </w:rPr>
      </w:pPr>
    </w:p>
    <w:p w14:paraId="2BB5EB46" w14:textId="4B897637" w:rsidR="00024CF7" w:rsidRPr="00024CF7" w:rsidRDefault="00024CF7" w:rsidP="00C741CC">
      <w:pPr>
        <w:spacing w:line="480" w:lineRule="auto"/>
        <w:ind w:left="-5" w:firstLine="725"/>
        <w:rPr>
          <w:szCs w:val="24"/>
        </w:rPr>
      </w:pPr>
      <w:r w:rsidRPr="00024CF7">
        <w:rPr>
          <w:rFonts w:eastAsia="Calibri"/>
          <w:szCs w:val="24"/>
        </w:rPr>
        <w:t xml:space="preserve"> </w:t>
      </w:r>
      <w:proofErr w:type="gramStart"/>
      <w:r w:rsidRPr="00024CF7">
        <w:rPr>
          <w:szCs w:val="24"/>
        </w:rPr>
        <w:t xml:space="preserve">Due to visibility conditions, variations in internal GPS readings of the UAV, variations in elevation take-off position of the drone, manual changes in flight pattern by the research team </w:t>
      </w:r>
      <w:r w:rsidRPr="00024CF7">
        <w:rPr>
          <w:rFonts w:eastAsia="Calibri"/>
          <w:szCs w:val="24"/>
        </w:rPr>
        <w:t xml:space="preserve"> </w:t>
      </w:r>
      <w:r w:rsidRPr="00024CF7">
        <w:rPr>
          <w:szCs w:val="24"/>
        </w:rPr>
        <w:t xml:space="preserve">to account for a larger land area than anticipated, and wildlife interference (starlings flocking around the drone, hawks-dive bombing the drone, etc., resulting in a change in flight path), the final </w:t>
      </w:r>
      <w:proofErr w:type="spellStart"/>
      <w:r w:rsidRPr="00024CF7">
        <w:rPr>
          <w:szCs w:val="24"/>
        </w:rPr>
        <w:t>orthomosaics</w:t>
      </w:r>
      <w:proofErr w:type="spellEnd"/>
      <w:r w:rsidRPr="00024CF7">
        <w:rPr>
          <w:szCs w:val="24"/>
        </w:rPr>
        <w:t xml:space="preserve"> had distortions ranging from 1 cm to 1 m between flown missions.</w:t>
      </w:r>
      <w:proofErr w:type="gramEnd"/>
      <w:r w:rsidRPr="00024CF7">
        <w:rPr>
          <w:szCs w:val="24"/>
        </w:rPr>
        <w:t xml:space="preserve"> </w:t>
      </w:r>
      <w:bookmarkStart w:id="2" w:name="_GoBack"/>
      <w:bookmarkEnd w:id="2"/>
      <w:r w:rsidRPr="00024CF7">
        <w:rPr>
          <w:szCs w:val="24"/>
        </w:rPr>
        <w:lastRenderedPageBreak/>
        <w:t xml:space="preserve">Furthermore, in any encounter with large wildlife, such as bears or moose, the UAV </w:t>
      </w:r>
      <w:proofErr w:type="gramStart"/>
      <w:r w:rsidRPr="00024CF7">
        <w:rPr>
          <w:szCs w:val="24"/>
        </w:rPr>
        <w:t>was</w:t>
      </w:r>
      <w:r w:rsidRPr="00024CF7">
        <w:rPr>
          <w:rFonts w:eastAsia="Calibri"/>
          <w:szCs w:val="24"/>
        </w:rPr>
        <w:t xml:space="preserve">  g</w:t>
      </w:r>
      <w:r w:rsidRPr="00024CF7">
        <w:rPr>
          <w:szCs w:val="24"/>
        </w:rPr>
        <w:t>rounded</w:t>
      </w:r>
      <w:proofErr w:type="gramEnd"/>
      <w:r w:rsidRPr="00024CF7">
        <w:rPr>
          <w:szCs w:val="24"/>
        </w:rPr>
        <w:t xml:space="preserve"> until the animal left the area, resulting in slight variations in the final </w:t>
      </w:r>
      <w:proofErr w:type="spellStart"/>
      <w:r w:rsidRPr="00024CF7">
        <w:rPr>
          <w:szCs w:val="24"/>
        </w:rPr>
        <w:t>orthomosaic</w:t>
      </w:r>
      <w:proofErr w:type="spellEnd"/>
      <w:r w:rsidRPr="00024CF7">
        <w:rPr>
          <w:szCs w:val="24"/>
        </w:rPr>
        <w:t xml:space="preserve">. To decrease the distortion of each </w:t>
      </w:r>
      <w:proofErr w:type="spellStart"/>
      <w:r w:rsidRPr="00024CF7">
        <w:rPr>
          <w:szCs w:val="24"/>
        </w:rPr>
        <w:t>orthomosaic</w:t>
      </w:r>
      <w:proofErr w:type="spellEnd"/>
      <w:r w:rsidRPr="00024CF7">
        <w:rPr>
          <w:szCs w:val="24"/>
        </w:rPr>
        <w:t xml:space="preserve"> generated by </w:t>
      </w:r>
      <w:proofErr w:type="spellStart"/>
      <w:r w:rsidRPr="00024CF7">
        <w:rPr>
          <w:szCs w:val="24"/>
        </w:rPr>
        <w:t>AgiSoft</w:t>
      </w:r>
      <w:proofErr w:type="spellEnd"/>
      <w:r w:rsidRPr="00024CF7">
        <w:rPr>
          <w:szCs w:val="24"/>
        </w:rPr>
        <w:t xml:space="preserve">, each </w:t>
      </w:r>
      <w:proofErr w:type="spellStart"/>
      <w:r w:rsidRPr="00024CF7">
        <w:rPr>
          <w:szCs w:val="24"/>
        </w:rPr>
        <w:t>orthomosaic</w:t>
      </w:r>
      <w:proofErr w:type="spellEnd"/>
      <w:r w:rsidRPr="00024CF7">
        <w:rPr>
          <w:szCs w:val="24"/>
        </w:rPr>
        <w:t xml:space="preserve"> </w:t>
      </w:r>
      <w:proofErr w:type="gramStart"/>
      <w:r w:rsidRPr="00024CF7">
        <w:rPr>
          <w:szCs w:val="24"/>
        </w:rPr>
        <w:t>was</w:t>
      </w:r>
      <w:r w:rsidRPr="00024CF7">
        <w:rPr>
          <w:rFonts w:eastAsia="Calibri"/>
          <w:szCs w:val="24"/>
        </w:rPr>
        <w:t xml:space="preserve"> </w:t>
      </w:r>
      <w:r w:rsidRPr="00024CF7">
        <w:rPr>
          <w:szCs w:val="24"/>
        </w:rPr>
        <w:t>subdivided</w:t>
      </w:r>
      <w:proofErr w:type="gramEnd"/>
      <w:r w:rsidRPr="00024CF7">
        <w:rPr>
          <w:szCs w:val="24"/>
        </w:rPr>
        <w:t xml:space="preserve"> into multiple smaller </w:t>
      </w:r>
      <w:proofErr w:type="spellStart"/>
      <w:r w:rsidRPr="00024CF7">
        <w:rPr>
          <w:szCs w:val="24"/>
        </w:rPr>
        <w:t>orthomosaics</w:t>
      </w:r>
      <w:proofErr w:type="spellEnd"/>
      <w:r w:rsidRPr="00024CF7">
        <w:rPr>
          <w:szCs w:val="24"/>
        </w:rPr>
        <w:t xml:space="preserve"> before being aligned in ArcMap. The GPS coordinates </w:t>
      </w:r>
      <w:proofErr w:type="gramStart"/>
      <w:r w:rsidRPr="00024CF7">
        <w:rPr>
          <w:szCs w:val="24"/>
        </w:rPr>
        <w:t xml:space="preserve">were removed from these smaller </w:t>
      </w:r>
      <w:proofErr w:type="spellStart"/>
      <w:r w:rsidRPr="00024CF7">
        <w:rPr>
          <w:szCs w:val="24"/>
        </w:rPr>
        <w:t>orthomosaics</w:t>
      </w:r>
      <w:proofErr w:type="spellEnd"/>
      <w:r w:rsidRPr="00024CF7">
        <w:rPr>
          <w:szCs w:val="24"/>
        </w:rPr>
        <w:t xml:space="preserve"> and manually redefined</w:t>
      </w:r>
      <w:proofErr w:type="gramEnd"/>
      <w:r w:rsidRPr="00024CF7">
        <w:rPr>
          <w:szCs w:val="24"/>
        </w:rPr>
        <w:t xml:space="preserve">. All maps </w:t>
      </w:r>
      <w:proofErr w:type="gramStart"/>
      <w:r w:rsidRPr="00024CF7">
        <w:rPr>
          <w:szCs w:val="24"/>
        </w:rPr>
        <w:t>were aligned and scaled to their actual shape and size using known coordinates provided by the ground control points and preexisting satellite imagery</w:t>
      </w:r>
      <w:proofErr w:type="gramEnd"/>
      <w:r w:rsidRPr="00024CF7">
        <w:rPr>
          <w:szCs w:val="24"/>
        </w:rPr>
        <w:t>.</w:t>
      </w:r>
    </w:p>
    <w:p w14:paraId="1E081906" w14:textId="77777777" w:rsidR="00024CF7" w:rsidRPr="00024CF7" w:rsidRDefault="00024CF7" w:rsidP="00C741CC">
      <w:pPr>
        <w:spacing w:line="480" w:lineRule="auto"/>
        <w:ind w:left="-5"/>
        <w:rPr>
          <w:szCs w:val="24"/>
        </w:rPr>
      </w:pPr>
    </w:p>
    <w:p w14:paraId="7D0FA7CE" w14:textId="7E443C55" w:rsidR="00024CF7" w:rsidRPr="00024CF7" w:rsidRDefault="00024CF7" w:rsidP="00C741CC">
      <w:pPr>
        <w:spacing w:after="331" w:line="480" w:lineRule="auto"/>
        <w:ind w:left="-5" w:firstLine="725"/>
        <w:rPr>
          <w:szCs w:val="24"/>
        </w:rPr>
      </w:pPr>
      <w:r w:rsidRPr="00024CF7">
        <w:rPr>
          <w:szCs w:val="24"/>
        </w:rPr>
        <w:t xml:space="preserve">Features </w:t>
      </w:r>
      <w:proofErr w:type="gramStart"/>
      <w:r w:rsidRPr="00024CF7">
        <w:rPr>
          <w:szCs w:val="24"/>
        </w:rPr>
        <w:t>were manually identified</w:t>
      </w:r>
      <w:proofErr w:type="gramEnd"/>
      <w:r w:rsidRPr="00024CF7">
        <w:rPr>
          <w:szCs w:val="24"/>
        </w:rPr>
        <w:t xml:space="preserve"> and annotated (Figs. 1, </w:t>
      </w:r>
      <w:r w:rsidR="0058181E">
        <w:rPr>
          <w:szCs w:val="24"/>
        </w:rPr>
        <w:t>Extended Data Fig.</w:t>
      </w:r>
      <w:r w:rsidR="00E04A5D">
        <w:rPr>
          <w:szCs w:val="24"/>
        </w:rPr>
        <w:t xml:space="preserve"> </w:t>
      </w:r>
      <w:r w:rsidRPr="00024CF7">
        <w:rPr>
          <w:szCs w:val="24"/>
        </w:rPr>
        <w:t>3).</w:t>
      </w:r>
    </w:p>
    <w:p w14:paraId="2BB12A9E" w14:textId="4C312CB4" w:rsidR="00024CF7" w:rsidRPr="00024CF7" w:rsidRDefault="00024CF7" w:rsidP="00C741CC">
      <w:pPr>
        <w:tabs>
          <w:tab w:val="center" w:pos="3712"/>
        </w:tabs>
        <w:spacing w:after="326" w:line="480" w:lineRule="auto"/>
        <w:ind w:left="-15"/>
        <w:rPr>
          <w:i/>
          <w:szCs w:val="24"/>
        </w:rPr>
      </w:pPr>
      <w:r w:rsidRPr="00024CF7">
        <w:rPr>
          <w:i/>
          <w:szCs w:val="24"/>
        </w:rPr>
        <w:t>River annotation</w:t>
      </w:r>
    </w:p>
    <w:p w14:paraId="28AFB26F" w14:textId="77777777" w:rsidR="00024CF7" w:rsidRPr="00024CF7" w:rsidRDefault="00024CF7" w:rsidP="00C741CC">
      <w:pPr>
        <w:spacing w:after="331" w:line="480" w:lineRule="auto"/>
        <w:ind w:left="-5" w:firstLine="725"/>
        <w:rPr>
          <w:szCs w:val="24"/>
        </w:rPr>
      </w:pPr>
      <w:r w:rsidRPr="00024CF7">
        <w:rPr>
          <w:szCs w:val="24"/>
        </w:rPr>
        <w:t xml:space="preserve">Riverbanks </w:t>
      </w:r>
      <w:proofErr w:type="gramStart"/>
      <w:r w:rsidRPr="00024CF7">
        <w:rPr>
          <w:szCs w:val="24"/>
        </w:rPr>
        <w:t>are annotated</w:t>
      </w:r>
      <w:proofErr w:type="gramEnd"/>
      <w:r w:rsidRPr="00024CF7">
        <w:rPr>
          <w:szCs w:val="24"/>
        </w:rPr>
        <w:t xml:space="preserve"> with line shape files. The center of a river is hand-drawn. </w:t>
      </w:r>
      <w:proofErr w:type="gramStart"/>
      <w:r w:rsidRPr="00024CF7">
        <w:rPr>
          <w:szCs w:val="24"/>
        </w:rPr>
        <w:t>The</w:t>
      </w:r>
      <w:r w:rsidRPr="00024CF7">
        <w:rPr>
          <w:rFonts w:eastAsia="Calibri"/>
          <w:szCs w:val="24"/>
        </w:rPr>
        <w:t xml:space="preserve"> </w:t>
      </w:r>
      <w:r w:rsidRPr="00024CF7">
        <w:rPr>
          <w:szCs w:val="24"/>
        </w:rPr>
        <w:t xml:space="preserve">river is represented by individual points, spaced 0.5 </w:t>
      </w:r>
      <w:r w:rsidRPr="00024CF7">
        <w:rPr>
          <w:i/>
          <w:szCs w:val="24"/>
        </w:rPr>
        <w:t>m</w:t>
      </w:r>
      <w:r w:rsidRPr="00024CF7">
        <w:rPr>
          <w:szCs w:val="24"/>
        </w:rPr>
        <w:t>. apart</w:t>
      </w:r>
      <w:proofErr w:type="gramEnd"/>
      <w:r w:rsidRPr="00024CF7">
        <w:rPr>
          <w:szCs w:val="24"/>
        </w:rPr>
        <w:t>. For each trail, dam, canal, and lodge, the closest river point is marked manually. The river points have an associated latitude and longitude, making it possible to calculate the distance along the stream between beaver-made features.</w:t>
      </w:r>
    </w:p>
    <w:p w14:paraId="158CE15D" w14:textId="19D57874" w:rsidR="00024CF7" w:rsidRPr="00024CF7" w:rsidRDefault="00024CF7" w:rsidP="00C741CC">
      <w:pPr>
        <w:tabs>
          <w:tab w:val="center" w:pos="3712"/>
        </w:tabs>
        <w:spacing w:after="326" w:line="480" w:lineRule="auto"/>
        <w:ind w:left="-15"/>
        <w:rPr>
          <w:i/>
          <w:szCs w:val="24"/>
        </w:rPr>
      </w:pPr>
      <w:r w:rsidRPr="00024CF7">
        <w:rPr>
          <w:i/>
          <w:szCs w:val="24"/>
        </w:rPr>
        <w:t>Beaver dam features and annotation</w:t>
      </w:r>
    </w:p>
    <w:p w14:paraId="103F6857" w14:textId="21CC9C4D" w:rsidR="00024CF7" w:rsidRPr="00024CF7" w:rsidRDefault="00024CF7" w:rsidP="00C741CC">
      <w:pPr>
        <w:spacing w:line="480" w:lineRule="auto"/>
        <w:ind w:left="-5" w:firstLine="725"/>
        <w:rPr>
          <w:szCs w:val="24"/>
        </w:rPr>
      </w:pPr>
      <w:r w:rsidRPr="00024CF7">
        <w:rPr>
          <w:szCs w:val="24"/>
        </w:rPr>
        <w:t xml:space="preserve">Dams are primarily woody structures originating from the edge of the stream and </w:t>
      </w:r>
      <w:r w:rsidR="00CD20E5" w:rsidRPr="00024CF7">
        <w:rPr>
          <w:szCs w:val="24"/>
        </w:rPr>
        <w:t xml:space="preserve">built </w:t>
      </w:r>
      <w:r w:rsidR="00CD20E5" w:rsidRPr="00024CF7">
        <w:rPr>
          <w:rFonts w:eastAsia="Calibri"/>
          <w:szCs w:val="24"/>
        </w:rPr>
        <w:t>inwards</w:t>
      </w:r>
      <w:r w:rsidRPr="00024CF7">
        <w:rPr>
          <w:szCs w:val="24"/>
        </w:rPr>
        <w:t xml:space="preserve"> towards the center of the stream. Dams </w:t>
      </w:r>
      <w:proofErr w:type="gramStart"/>
      <w:r w:rsidRPr="00024CF7">
        <w:rPr>
          <w:szCs w:val="24"/>
        </w:rPr>
        <w:t>are represented</w:t>
      </w:r>
      <w:proofErr w:type="gramEnd"/>
      <w:r w:rsidRPr="00024CF7">
        <w:rPr>
          <w:szCs w:val="24"/>
        </w:rPr>
        <w:t xml:space="preserve"> as polygons. These </w:t>
      </w:r>
      <w:r w:rsidR="00CD20E5" w:rsidRPr="00024CF7">
        <w:rPr>
          <w:szCs w:val="24"/>
        </w:rPr>
        <w:t xml:space="preserve">polygons </w:t>
      </w:r>
      <w:proofErr w:type="gramStart"/>
      <w:r w:rsidR="00CD20E5" w:rsidRPr="00024CF7">
        <w:rPr>
          <w:rFonts w:eastAsia="Calibri"/>
          <w:szCs w:val="24"/>
        </w:rPr>
        <w:t>are</w:t>
      </w:r>
      <w:r w:rsidRPr="00024CF7">
        <w:rPr>
          <w:szCs w:val="24"/>
        </w:rPr>
        <w:t xml:space="preserve"> quantified</w:t>
      </w:r>
      <w:proofErr w:type="gramEnd"/>
      <w:r w:rsidRPr="00024CF7">
        <w:rPr>
          <w:szCs w:val="24"/>
        </w:rPr>
        <w:t xml:space="preserve"> by their area and perimeter. Dams </w:t>
      </w:r>
      <w:proofErr w:type="gramStart"/>
      <w:r w:rsidRPr="00024CF7">
        <w:rPr>
          <w:szCs w:val="24"/>
        </w:rPr>
        <w:t>were further characterized</w:t>
      </w:r>
      <w:proofErr w:type="gramEnd"/>
      <w:r w:rsidRPr="00024CF7">
        <w:rPr>
          <w:szCs w:val="24"/>
        </w:rPr>
        <w:t xml:space="preserve"> by thickness and width. Thickness is defined as the length of a line segment passing through the center-most point of the dam, running parallel to stream flow, and reaching from one edge of the </w:t>
      </w:r>
      <w:proofErr w:type="gramStart"/>
      <w:r w:rsidRPr="00024CF7">
        <w:rPr>
          <w:szCs w:val="24"/>
        </w:rPr>
        <w:t xml:space="preserve">dam </w:t>
      </w:r>
      <w:r w:rsidRPr="00024CF7">
        <w:rPr>
          <w:rFonts w:eastAsia="Calibri"/>
          <w:szCs w:val="24"/>
        </w:rPr>
        <w:t xml:space="preserve"> </w:t>
      </w:r>
      <w:r w:rsidRPr="00024CF7">
        <w:rPr>
          <w:szCs w:val="24"/>
        </w:rPr>
        <w:t>to</w:t>
      </w:r>
      <w:proofErr w:type="gramEnd"/>
      <w:r w:rsidRPr="00024CF7">
        <w:rPr>
          <w:szCs w:val="24"/>
        </w:rPr>
        <w:t xml:space="preserve"> the other. Width </w:t>
      </w:r>
      <w:r w:rsidRPr="00024CF7">
        <w:rPr>
          <w:szCs w:val="24"/>
        </w:rPr>
        <w:lastRenderedPageBreak/>
        <w:t xml:space="preserve">is defined as the length of the </w:t>
      </w:r>
      <w:proofErr w:type="gramStart"/>
      <w:r w:rsidRPr="00024CF7">
        <w:rPr>
          <w:szCs w:val="24"/>
        </w:rPr>
        <w:t>most upstream</w:t>
      </w:r>
      <w:proofErr w:type="gramEnd"/>
      <w:r w:rsidRPr="00024CF7">
        <w:rPr>
          <w:szCs w:val="24"/>
        </w:rPr>
        <w:t xml:space="preserve"> edge of the dam running from one bank to the other.</w:t>
      </w:r>
    </w:p>
    <w:p w14:paraId="3A2489E0" w14:textId="77777777" w:rsidR="00024CF7" w:rsidRPr="00024CF7" w:rsidRDefault="00024CF7" w:rsidP="00C741CC">
      <w:pPr>
        <w:spacing w:line="480" w:lineRule="auto"/>
        <w:ind w:left="-5"/>
        <w:rPr>
          <w:szCs w:val="24"/>
        </w:rPr>
      </w:pPr>
    </w:p>
    <w:p w14:paraId="6B928621" w14:textId="1DACD221" w:rsidR="00024CF7" w:rsidRDefault="00024CF7" w:rsidP="00C741CC">
      <w:pPr>
        <w:spacing w:line="480" w:lineRule="auto"/>
        <w:ind w:left="-5" w:firstLine="725"/>
        <w:rPr>
          <w:szCs w:val="24"/>
        </w:rPr>
      </w:pPr>
      <w:r w:rsidRPr="00024CF7">
        <w:rPr>
          <w:szCs w:val="24"/>
        </w:rPr>
        <w:t xml:space="preserve">While a completed beaver dam is an obvious and abrupt feature on the landscape, the early stages of dam formation can present as ambiguous. To avoid ambiguity in dam identification, data analysis began with the final scan of each field site. A single shape </w:t>
      </w:r>
      <w:proofErr w:type="gramStart"/>
      <w:r w:rsidRPr="00024CF7">
        <w:rPr>
          <w:szCs w:val="24"/>
        </w:rPr>
        <w:t>was generated</w:t>
      </w:r>
      <w:proofErr w:type="gramEnd"/>
      <w:r w:rsidRPr="00024CF7">
        <w:rPr>
          <w:szCs w:val="24"/>
        </w:rPr>
        <w:t xml:space="preserve"> for each dam at each time point. This </w:t>
      </w:r>
      <w:proofErr w:type="spellStart"/>
      <w:r w:rsidRPr="00024CF7">
        <w:rPr>
          <w:szCs w:val="24"/>
        </w:rPr>
        <w:t>shapefile</w:t>
      </w:r>
      <w:proofErr w:type="spellEnd"/>
      <w:r w:rsidRPr="00024CF7">
        <w:rPr>
          <w:szCs w:val="24"/>
        </w:rPr>
        <w:t xml:space="preserve"> contains the area, length, and GPS coordinates of the dam. For consistency, dams were numerically identified with the </w:t>
      </w:r>
      <w:proofErr w:type="gramStart"/>
      <w:r w:rsidRPr="00024CF7">
        <w:rPr>
          <w:szCs w:val="24"/>
        </w:rPr>
        <w:t>most upstream</w:t>
      </w:r>
      <w:proofErr w:type="gramEnd"/>
      <w:r w:rsidRPr="00024CF7">
        <w:rPr>
          <w:rFonts w:eastAsia="Calibri"/>
          <w:szCs w:val="24"/>
        </w:rPr>
        <w:t xml:space="preserve"> </w:t>
      </w:r>
      <w:r w:rsidRPr="00024CF7">
        <w:rPr>
          <w:szCs w:val="24"/>
        </w:rPr>
        <w:t>dam at each site ordered as 1.</w:t>
      </w:r>
    </w:p>
    <w:p w14:paraId="0A05F097" w14:textId="77777777" w:rsidR="00ED4060" w:rsidRPr="00024CF7" w:rsidRDefault="00ED4060" w:rsidP="00C741CC">
      <w:pPr>
        <w:spacing w:line="480" w:lineRule="auto"/>
        <w:ind w:left="-5"/>
        <w:rPr>
          <w:szCs w:val="24"/>
        </w:rPr>
      </w:pPr>
    </w:p>
    <w:p w14:paraId="19879CE7" w14:textId="616C863C" w:rsidR="00F874C6" w:rsidRPr="00F874C6" w:rsidRDefault="00F874C6" w:rsidP="00C741CC">
      <w:pPr>
        <w:spacing w:line="480" w:lineRule="auto"/>
        <w:ind w:left="-5" w:firstLine="725"/>
        <w:rPr>
          <w:szCs w:val="24"/>
        </w:rPr>
      </w:pPr>
      <w:r>
        <w:rPr>
          <w:szCs w:val="24"/>
        </w:rPr>
        <w:t xml:space="preserve">When identifying initial dam building, much of the initial dam construction activities occurred on dams that </w:t>
      </w:r>
      <w:proofErr w:type="gramStart"/>
      <w:r>
        <w:rPr>
          <w:szCs w:val="24"/>
        </w:rPr>
        <w:t>had been partially washed out</w:t>
      </w:r>
      <w:proofErr w:type="gramEnd"/>
      <w:r>
        <w:rPr>
          <w:szCs w:val="24"/>
        </w:rPr>
        <w:t xml:space="preserve"> and had remnants from the previous year.  When new material added to these dams, that was considered the first initial dam observation in Fig 3A-C.</w:t>
      </w:r>
      <w:r w:rsidR="008B1170">
        <w:rPr>
          <w:szCs w:val="24"/>
        </w:rPr>
        <w:t xml:space="preserve">  Area of the dams, prior to new builds, </w:t>
      </w:r>
      <w:proofErr w:type="gramStart"/>
      <w:r w:rsidR="008B1170">
        <w:rPr>
          <w:szCs w:val="24"/>
        </w:rPr>
        <w:t>is captured</w:t>
      </w:r>
      <w:proofErr w:type="gramEnd"/>
      <w:r w:rsidR="008B1170">
        <w:rPr>
          <w:szCs w:val="24"/>
        </w:rPr>
        <w:t xml:space="preserve"> in this work.</w:t>
      </w:r>
    </w:p>
    <w:p w14:paraId="640AF412" w14:textId="615A0921" w:rsidR="00024CF7" w:rsidRPr="00024CF7" w:rsidRDefault="00024CF7" w:rsidP="00C741CC">
      <w:pPr>
        <w:tabs>
          <w:tab w:val="center" w:pos="3712"/>
        </w:tabs>
        <w:spacing w:after="326" w:line="480" w:lineRule="auto"/>
        <w:ind w:left="-15"/>
        <w:rPr>
          <w:i/>
          <w:szCs w:val="24"/>
        </w:rPr>
      </w:pPr>
      <w:r w:rsidRPr="00024CF7">
        <w:rPr>
          <w:i/>
          <w:szCs w:val="24"/>
        </w:rPr>
        <w:t>Lodge features and annotation</w:t>
      </w:r>
    </w:p>
    <w:p w14:paraId="52BADF75" w14:textId="493DBE8B" w:rsidR="00024CF7" w:rsidRPr="00024CF7" w:rsidRDefault="00024CF7" w:rsidP="00C741CC">
      <w:pPr>
        <w:spacing w:line="480" w:lineRule="auto"/>
        <w:ind w:left="-5" w:firstLine="725"/>
        <w:rPr>
          <w:szCs w:val="24"/>
        </w:rPr>
      </w:pPr>
      <w:r w:rsidRPr="00024CF7">
        <w:rPr>
          <w:szCs w:val="24"/>
        </w:rPr>
        <w:t xml:space="preserve">The majority of the lodges </w:t>
      </w:r>
      <w:proofErr w:type="gramStart"/>
      <w:r w:rsidRPr="00024CF7">
        <w:rPr>
          <w:szCs w:val="24"/>
        </w:rPr>
        <w:t>were identified</w:t>
      </w:r>
      <w:proofErr w:type="gramEnd"/>
      <w:r w:rsidRPr="00024CF7">
        <w:rPr>
          <w:szCs w:val="24"/>
        </w:rPr>
        <w:t xml:space="preserve"> at the beginning of the field season in May. These lodges </w:t>
      </w:r>
      <w:proofErr w:type="gramStart"/>
      <w:r w:rsidRPr="00024CF7">
        <w:rPr>
          <w:szCs w:val="24"/>
        </w:rPr>
        <w:t>were found</w:t>
      </w:r>
      <w:proofErr w:type="gramEnd"/>
      <w:r w:rsidRPr="00024CF7">
        <w:rPr>
          <w:szCs w:val="24"/>
        </w:rPr>
        <w:t xml:space="preserve"> by speaking with local landowners and tribal offices, and through scouting expeditions. River beavers, like the ones in this study, build their lodges on the </w:t>
      </w:r>
      <w:r w:rsidR="00E04A5D" w:rsidRPr="00024CF7">
        <w:rPr>
          <w:szCs w:val="24"/>
        </w:rPr>
        <w:t>riverbank</w:t>
      </w:r>
      <w:r w:rsidRPr="00024CF7">
        <w:rPr>
          <w:szCs w:val="24"/>
        </w:rPr>
        <w:t>.</w:t>
      </w:r>
      <w:r w:rsidRPr="00024CF7">
        <w:rPr>
          <w:rFonts w:eastAsia="Calibri"/>
          <w:szCs w:val="24"/>
        </w:rPr>
        <w:t xml:space="preserve"> </w:t>
      </w:r>
      <w:r w:rsidRPr="00024CF7">
        <w:rPr>
          <w:szCs w:val="24"/>
        </w:rPr>
        <w:t xml:space="preserve">The lodge, like the dams, is comprised primarily of mud, rocks, weeds, and sticks. </w:t>
      </w:r>
      <w:r w:rsidR="00E04A5D" w:rsidRPr="00024CF7">
        <w:rPr>
          <w:szCs w:val="24"/>
        </w:rPr>
        <w:t xml:space="preserve">Some </w:t>
      </w:r>
      <w:r w:rsidR="00E04A5D" w:rsidRPr="00024CF7">
        <w:rPr>
          <w:rFonts w:eastAsia="Calibri"/>
          <w:szCs w:val="24"/>
        </w:rPr>
        <w:t>of</w:t>
      </w:r>
      <w:r w:rsidRPr="00024CF7">
        <w:rPr>
          <w:szCs w:val="24"/>
        </w:rPr>
        <w:t xml:space="preserve"> these lodges are more like burrows than traditional lodges. These burrow lodges were identified later in the season and are characterized by underwater trenches perpendicular </w:t>
      </w:r>
      <w:r w:rsidR="00E04A5D" w:rsidRPr="00024CF7">
        <w:rPr>
          <w:szCs w:val="24"/>
        </w:rPr>
        <w:t xml:space="preserve">to </w:t>
      </w:r>
      <w:r w:rsidR="00E04A5D" w:rsidRPr="00024CF7">
        <w:rPr>
          <w:rFonts w:eastAsia="Calibri"/>
          <w:szCs w:val="24"/>
        </w:rPr>
        <w:t>the</w:t>
      </w:r>
      <w:r w:rsidRPr="00024CF7">
        <w:rPr>
          <w:szCs w:val="24"/>
        </w:rPr>
        <w:t xml:space="preserve"> bank. Lodges </w:t>
      </w:r>
      <w:proofErr w:type="gramStart"/>
      <w:r w:rsidRPr="00024CF7">
        <w:rPr>
          <w:szCs w:val="24"/>
        </w:rPr>
        <w:t>were also represented</w:t>
      </w:r>
      <w:proofErr w:type="gramEnd"/>
      <w:r w:rsidRPr="00024CF7">
        <w:rPr>
          <w:szCs w:val="24"/>
        </w:rPr>
        <w:t xml:space="preserve"> in this study with </w:t>
      </w:r>
      <w:proofErr w:type="spellStart"/>
      <w:r w:rsidRPr="00024CF7">
        <w:rPr>
          <w:szCs w:val="24"/>
        </w:rPr>
        <w:t>shapefiles</w:t>
      </w:r>
      <w:proofErr w:type="spellEnd"/>
      <w:r w:rsidRPr="00024CF7">
        <w:rPr>
          <w:szCs w:val="24"/>
        </w:rPr>
        <w:t xml:space="preserve"> to characterize their </w:t>
      </w:r>
      <w:r w:rsidR="00E04A5D" w:rsidRPr="00024CF7">
        <w:rPr>
          <w:szCs w:val="24"/>
        </w:rPr>
        <w:t xml:space="preserve">size </w:t>
      </w:r>
      <w:r w:rsidR="00E04A5D" w:rsidRPr="00024CF7">
        <w:rPr>
          <w:rFonts w:eastAsia="Calibri"/>
          <w:szCs w:val="24"/>
        </w:rPr>
        <w:t>and</w:t>
      </w:r>
      <w:r w:rsidRPr="00024CF7">
        <w:rPr>
          <w:szCs w:val="24"/>
        </w:rPr>
        <w:t xml:space="preserve"> location in absolute space and in relation to beaver dams.</w:t>
      </w:r>
    </w:p>
    <w:p w14:paraId="43E2FEDF" w14:textId="77777777" w:rsidR="00024CF7" w:rsidRPr="00024CF7" w:rsidRDefault="00024CF7" w:rsidP="00C741CC">
      <w:pPr>
        <w:spacing w:line="480" w:lineRule="auto"/>
        <w:ind w:left="-5"/>
        <w:rPr>
          <w:szCs w:val="24"/>
        </w:rPr>
      </w:pPr>
    </w:p>
    <w:p w14:paraId="661B7706" w14:textId="2A0DDCEB" w:rsidR="00024CF7" w:rsidRPr="00024CF7" w:rsidRDefault="00024CF7" w:rsidP="00C741CC">
      <w:pPr>
        <w:spacing w:after="335" w:line="480" w:lineRule="auto"/>
        <w:ind w:left="-5"/>
        <w:rPr>
          <w:szCs w:val="24"/>
        </w:rPr>
      </w:pPr>
      <w:r w:rsidRPr="00024CF7">
        <w:rPr>
          <w:rFonts w:eastAsia="Calibri"/>
          <w:szCs w:val="24"/>
        </w:rPr>
        <w:t xml:space="preserve"> </w:t>
      </w:r>
      <w:r w:rsidR="00C741CC">
        <w:rPr>
          <w:rFonts w:eastAsia="Calibri"/>
          <w:szCs w:val="24"/>
        </w:rPr>
        <w:tab/>
      </w:r>
      <w:r w:rsidRPr="00024CF7">
        <w:rPr>
          <w:szCs w:val="24"/>
        </w:rPr>
        <w:t xml:space="preserve">Beaver lodges </w:t>
      </w:r>
      <w:proofErr w:type="gramStart"/>
      <w:r w:rsidRPr="00024CF7">
        <w:rPr>
          <w:szCs w:val="24"/>
        </w:rPr>
        <w:t>are also represented</w:t>
      </w:r>
      <w:proofErr w:type="gramEnd"/>
      <w:r w:rsidRPr="00024CF7">
        <w:rPr>
          <w:szCs w:val="24"/>
        </w:rPr>
        <w:t xml:space="preserve"> as polygon shape files. However, as all field sites </w:t>
      </w:r>
      <w:r w:rsidR="00E04A5D" w:rsidRPr="00024CF7">
        <w:rPr>
          <w:szCs w:val="24"/>
        </w:rPr>
        <w:t xml:space="preserve">in </w:t>
      </w:r>
      <w:r w:rsidR="00E04A5D" w:rsidRPr="00024CF7">
        <w:rPr>
          <w:rFonts w:eastAsia="Calibri"/>
          <w:szCs w:val="24"/>
        </w:rPr>
        <w:t>this</w:t>
      </w:r>
      <w:r w:rsidRPr="00024CF7">
        <w:rPr>
          <w:szCs w:val="24"/>
        </w:rPr>
        <w:t xml:space="preserve"> study were on rivers, most of the beaver lodges were also part of burrows. Therefore</w:t>
      </w:r>
      <w:r w:rsidR="00E04A5D" w:rsidRPr="00024CF7">
        <w:rPr>
          <w:szCs w:val="24"/>
        </w:rPr>
        <w:t xml:space="preserve">, </w:t>
      </w:r>
      <w:r w:rsidR="00E04A5D" w:rsidRPr="00024CF7">
        <w:rPr>
          <w:rFonts w:eastAsia="Calibri"/>
          <w:szCs w:val="24"/>
        </w:rPr>
        <w:t>the</w:t>
      </w:r>
      <w:r w:rsidRPr="00024CF7">
        <w:rPr>
          <w:szCs w:val="24"/>
        </w:rPr>
        <w:t xml:space="preserve"> size of the lodge that could be seen from the air did not give a good estimate for </w:t>
      </w:r>
      <w:r w:rsidR="00E04A5D" w:rsidRPr="00024CF7">
        <w:rPr>
          <w:szCs w:val="24"/>
        </w:rPr>
        <w:t xml:space="preserve">the </w:t>
      </w:r>
      <w:r w:rsidR="00E04A5D" w:rsidRPr="00024CF7">
        <w:rPr>
          <w:rFonts w:eastAsia="Calibri"/>
          <w:szCs w:val="24"/>
        </w:rPr>
        <w:t>total</w:t>
      </w:r>
      <w:r w:rsidRPr="00024CF7">
        <w:rPr>
          <w:szCs w:val="24"/>
        </w:rPr>
        <w:t xml:space="preserve"> lodge </w:t>
      </w:r>
      <w:proofErr w:type="gramStart"/>
      <w:r w:rsidRPr="00024CF7">
        <w:rPr>
          <w:szCs w:val="24"/>
        </w:rPr>
        <w:t>size</w:t>
      </w:r>
      <w:proofErr w:type="gramEnd"/>
      <w:r w:rsidRPr="00024CF7">
        <w:rPr>
          <w:szCs w:val="24"/>
        </w:rPr>
        <w:t xml:space="preserve"> as much of the lodge was underground. Burrow entrances were identified </w:t>
      </w:r>
      <w:r w:rsidR="00E04A5D" w:rsidRPr="00024CF7">
        <w:rPr>
          <w:szCs w:val="24"/>
        </w:rPr>
        <w:t xml:space="preserve">by </w:t>
      </w:r>
      <w:r w:rsidR="00E04A5D" w:rsidRPr="00024CF7">
        <w:rPr>
          <w:rFonts w:eastAsia="Calibri"/>
          <w:szCs w:val="24"/>
        </w:rPr>
        <w:t>entrance</w:t>
      </w:r>
      <w:r w:rsidRPr="00024CF7">
        <w:rPr>
          <w:szCs w:val="24"/>
        </w:rPr>
        <w:t xml:space="preserve"> </w:t>
      </w:r>
      <w:proofErr w:type="gramStart"/>
      <w:r w:rsidRPr="00024CF7">
        <w:rPr>
          <w:szCs w:val="24"/>
        </w:rPr>
        <w:t>canals which</w:t>
      </w:r>
      <w:proofErr w:type="gramEnd"/>
      <w:r w:rsidRPr="00024CF7">
        <w:rPr>
          <w:szCs w:val="24"/>
        </w:rPr>
        <w:t xml:space="preserve"> were visible through the water on the bottom of the stream.</w:t>
      </w:r>
    </w:p>
    <w:p w14:paraId="561D305F" w14:textId="32B105F1" w:rsidR="00024CF7" w:rsidRPr="00024CF7" w:rsidRDefault="00024CF7" w:rsidP="00C741CC">
      <w:pPr>
        <w:tabs>
          <w:tab w:val="center" w:pos="3712"/>
        </w:tabs>
        <w:spacing w:after="326" w:line="480" w:lineRule="auto"/>
        <w:ind w:left="-15"/>
        <w:rPr>
          <w:i/>
          <w:szCs w:val="24"/>
        </w:rPr>
      </w:pPr>
      <w:r w:rsidRPr="00024CF7">
        <w:rPr>
          <w:i/>
          <w:szCs w:val="24"/>
        </w:rPr>
        <w:t>Trail identification and annotation</w:t>
      </w:r>
    </w:p>
    <w:p w14:paraId="542C98FB" w14:textId="09EFC37D" w:rsidR="00024CF7" w:rsidRPr="00024CF7" w:rsidRDefault="00024CF7" w:rsidP="00C741CC">
      <w:pPr>
        <w:spacing w:line="480" w:lineRule="auto"/>
        <w:ind w:left="-5" w:firstLine="725"/>
        <w:rPr>
          <w:szCs w:val="24"/>
        </w:rPr>
      </w:pPr>
      <w:r w:rsidRPr="00024CF7">
        <w:rPr>
          <w:szCs w:val="24"/>
        </w:rPr>
        <w:t xml:space="preserve">Beaver trails require a relatively high resolution to </w:t>
      </w:r>
      <w:proofErr w:type="gramStart"/>
      <w:r w:rsidRPr="00024CF7">
        <w:rPr>
          <w:szCs w:val="24"/>
        </w:rPr>
        <w:t>be seen</w:t>
      </w:r>
      <w:proofErr w:type="gramEnd"/>
      <w:r w:rsidRPr="00024CF7">
        <w:rPr>
          <w:szCs w:val="24"/>
        </w:rPr>
        <w:t xml:space="preserve"> in satellite or UAV imagery.</w:t>
      </w:r>
      <w:r w:rsidRPr="00024CF7">
        <w:rPr>
          <w:rFonts w:eastAsia="Calibri"/>
          <w:szCs w:val="24"/>
        </w:rPr>
        <w:t xml:space="preserve"> </w:t>
      </w:r>
      <w:r w:rsidRPr="00024CF7">
        <w:rPr>
          <w:szCs w:val="24"/>
        </w:rPr>
        <w:t>The UAV imagery in this study provides a fine enough resolution to resolve trails, while</w:t>
      </w:r>
      <w:r w:rsidRPr="00024CF7">
        <w:rPr>
          <w:rFonts w:eastAsia="Calibri"/>
          <w:szCs w:val="24"/>
        </w:rPr>
        <w:t xml:space="preserve"> </w:t>
      </w:r>
      <w:r w:rsidRPr="00024CF7">
        <w:rPr>
          <w:szCs w:val="24"/>
        </w:rPr>
        <w:t xml:space="preserve">the majority of satellite imagery accessed in this study did not (with some exceptions, </w:t>
      </w:r>
      <w:proofErr w:type="spellStart"/>
      <w:r w:rsidRPr="00024CF7">
        <w:rPr>
          <w:szCs w:val="24"/>
        </w:rPr>
        <w:t>e.g.</w:t>
      </w:r>
      <w:proofErr w:type="gramStart"/>
      <w:r w:rsidRPr="00024CF7">
        <w:rPr>
          <w:szCs w:val="24"/>
        </w:rPr>
        <w:t>,</w:t>
      </w:r>
      <w:r w:rsidR="0058181E">
        <w:rPr>
          <w:szCs w:val="24"/>
        </w:rPr>
        <w:t>Extended</w:t>
      </w:r>
      <w:proofErr w:type="spellEnd"/>
      <w:proofErr w:type="gramEnd"/>
      <w:r w:rsidR="0058181E">
        <w:rPr>
          <w:szCs w:val="24"/>
        </w:rPr>
        <w:t xml:space="preserve"> Data Fig.</w:t>
      </w:r>
      <w:r w:rsidR="005F024D">
        <w:rPr>
          <w:szCs w:val="24"/>
        </w:rPr>
        <w:t xml:space="preserve"> </w:t>
      </w:r>
      <w:r w:rsidRPr="00024CF7">
        <w:rPr>
          <w:szCs w:val="24"/>
        </w:rPr>
        <w:t>5B).</w:t>
      </w:r>
    </w:p>
    <w:p w14:paraId="4DF5ABBA" w14:textId="703B6392" w:rsidR="00024CF7" w:rsidRPr="00024CF7" w:rsidRDefault="00024CF7" w:rsidP="00C741CC">
      <w:pPr>
        <w:spacing w:line="480" w:lineRule="auto"/>
        <w:ind w:right="157" w:firstLine="720"/>
        <w:rPr>
          <w:szCs w:val="24"/>
        </w:rPr>
      </w:pPr>
      <w:r w:rsidRPr="00024CF7">
        <w:rPr>
          <w:szCs w:val="24"/>
        </w:rPr>
        <w:t xml:space="preserve">As a wild space, many species, including beavers, utilized the habitat. Many of these species, including cattle, horses, elk, deer, and ants, also </w:t>
      </w:r>
      <w:proofErr w:type="gramStart"/>
      <w:r w:rsidRPr="00024CF7">
        <w:rPr>
          <w:szCs w:val="24"/>
        </w:rPr>
        <w:t>impacted</w:t>
      </w:r>
      <w:proofErr w:type="gramEnd"/>
      <w:r w:rsidRPr="00024CF7">
        <w:rPr>
          <w:szCs w:val="24"/>
        </w:rPr>
        <w:t xml:space="preserve"> the landscape through trail-making (</w:t>
      </w:r>
      <w:r w:rsidR="0058181E">
        <w:rPr>
          <w:szCs w:val="24"/>
        </w:rPr>
        <w:t>Extended Data Fig.</w:t>
      </w:r>
      <w:r w:rsidR="005F024D">
        <w:rPr>
          <w:szCs w:val="24"/>
        </w:rPr>
        <w:t xml:space="preserve"> </w:t>
      </w:r>
      <w:r w:rsidRPr="00024CF7">
        <w:rPr>
          <w:szCs w:val="24"/>
        </w:rPr>
        <w:t xml:space="preserve">4). </w:t>
      </w:r>
      <w:proofErr w:type="gramStart"/>
      <w:r w:rsidRPr="00024CF7">
        <w:rPr>
          <w:szCs w:val="24"/>
        </w:rPr>
        <w:t>Therefore</w:t>
      </w:r>
      <w:proofErr w:type="gramEnd"/>
      <w:r w:rsidRPr="00024CF7">
        <w:rPr>
          <w:szCs w:val="24"/>
        </w:rPr>
        <w:t xml:space="preserve"> beaver trails needed to be distinguished from those made</w:t>
      </w:r>
      <w:r w:rsidRPr="00024CF7">
        <w:rPr>
          <w:rFonts w:eastAsia="Calibri"/>
          <w:szCs w:val="24"/>
        </w:rPr>
        <w:t xml:space="preserve"> </w:t>
      </w:r>
      <w:r w:rsidR="00A97CE6">
        <w:rPr>
          <w:szCs w:val="24"/>
        </w:rPr>
        <w:t>by other animals for this study.</w:t>
      </w:r>
    </w:p>
    <w:p w14:paraId="009D01DA" w14:textId="77777777" w:rsidR="00024CF7" w:rsidRPr="00024CF7" w:rsidRDefault="00024CF7" w:rsidP="00C741CC">
      <w:pPr>
        <w:spacing w:line="480" w:lineRule="auto"/>
        <w:ind w:right="157"/>
        <w:rPr>
          <w:szCs w:val="24"/>
        </w:rPr>
      </w:pPr>
    </w:p>
    <w:p w14:paraId="64C9D08A" w14:textId="67D3A0F7" w:rsidR="00024CF7" w:rsidRPr="00024CF7" w:rsidRDefault="00024CF7" w:rsidP="00C741CC">
      <w:pPr>
        <w:spacing w:after="336" w:line="480" w:lineRule="auto"/>
        <w:ind w:left="-5" w:firstLine="725"/>
        <w:rPr>
          <w:szCs w:val="24"/>
        </w:rPr>
      </w:pPr>
      <w:r w:rsidRPr="00024CF7">
        <w:rPr>
          <w:szCs w:val="24"/>
        </w:rPr>
        <w:t xml:space="preserve">Beaver trails are distinct from other trails in that they always start at the stream bank and initially run perpendicular to the stream (cf. Figs. </w:t>
      </w:r>
      <w:proofErr w:type="gramStart"/>
      <w:r w:rsidRPr="00024CF7">
        <w:rPr>
          <w:szCs w:val="24"/>
        </w:rPr>
        <w:t>1</w:t>
      </w:r>
      <w:r w:rsidRPr="00024CF7">
        <w:rPr>
          <w:i/>
          <w:szCs w:val="24"/>
        </w:rPr>
        <w:t>A.v</w:t>
      </w:r>
      <w:r w:rsidRPr="00024CF7">
        <w:rPr>
          <w:szCs w:val="24"/>
        </w:rPr>
        <w:t>.,</w:t>
      </w:r>
      <w:proofErr w:type="gramEnd"/>
      <w:r w:rsidRPr="00024CF7">
        <w:rPr>
          <w:szCs w:val="24"/>
        </w:rPr>
        <w:t xml:space="preserve"> 2, 4). These trails also branch, which </w:t>
      </w:r>
      <w:proofErr w:type="gramStart"/>
      <w:r w:rsidRPr="00024CF7">
        <w:rPr>
          <w:szCs w:val="24"/>
        </w:rPr>
        <w:t>is not observed</w:t>
      </w:r>
      <w:proofErr w:type="gramEnd"/>
      <w:r w:rsidRPr="00024CF7">
        <w:rPr>
          <w:szCs w:val="24"/>
        </w:rPr>
        <w:t xml:space="preserve"> in trails made by the other species noted above. Additionally, beaver trails </w:t>
      </w:r>
      <w:proofErr w:type="gramStart"/>
      <w:r w:rsidRPr="00024CF7">
        <w:rPr>
          <w:szCs w:val="24"/>
        </w:rPr>
        <w:t>are only observed</w:t>
      </w:r>
      <w:proofErr w:type="gramEnd"/>
      <w:r w:rsidRPr="00024CF7">
        <w:rPr>
          <w:szCs w:val="24"/>
        </w:rPr>
        <w:t xml:space="preserve"> near other beaver-made architectures (dams, lodges, and canals).</w:t>
      </w:r>
      <w:r w:rsidRPr="00024CF7">
        <w:rPr>
          <w:rFonts w:eastAsia="Calibri"/>
          <w:szCs w:val="24"/>
        </w:rPr>
        <w:t xml:space="preserve"> </w:t>
      </w:r>
      <w:r w:rsidRPr="00024CF7">
        <w:rPr>
          <w:szCs w:val="24"/>
        </w:rPr>
        <w:t xml:space="preserve">Beaver trails </w:t>
      </w:r>
      <w:proofErr w:type="gramStart"/>
      <w:r w:rsidRPr="00024CF7">
        <w:rPr>
          <w:szCs w:val="24"/>
        </w:rPr>
        <w:t>are also cleared</w:t>
      </w:r>
      <w:proofErr w:type="gramEnd"/>
      <w:r w:rsidRPr="00024CF7">
        <w:rPr>
          <w:szCs w:val="24"/>
        </w:rPr>
        <w:t xml:space="preserve"> of vegetation, making them distinct from other trail systems, which are typically characterized by a flattening of vegetation but not removal of vegetation. Lines </w:t>
      </w:r>
      <w:proofErr w:type="gramStart"/>
      <w:r w:rsidRPr="00024CF7">
        <w:rPr>
          <w:szCs w:val="24"/>
        </w:rPr>
        <w:t>are used</w:t>
      </w:r>
      <w:proofErr w:type="gramEnd"/>
      <w:r w:rsidRPr="00024CF7">
        <w:rPr>
          <w:szCs w:val="24"/>
        </w:rPr>
        <w:t xml:space="preserve"> to </w:t>
      </w:r>
      <w:r w:rsidRPr="00024CF7">
        <w:rPr>
          <w:szCs w:val="24"/>
        </w:rPr>
        <w:lastRenderedPageBreak/>
        <w:t>represent trails, producing a characteristic length. Trail width variation</w:t>
      </w:r>
      <w:r w:rsidRPr="00024CF7">
        <w:rPr>
          <w:rFonts w:eastAsia="Calibri"/>
          <w:szCs w:val="24"/>
        </w:rPr>
        <w:t xml:space="preserve"> </w:t>
      </w:r>
      <w:proofErr w:type="gramStart"/>
      <w:r w:rsidRPr="00024CF7">
        <w:rPr>
          <w:szCs w:val="24"/>
        </w:rPr>
        <w:t>is not reported</w:t>
      </w:r>
      <w:proofErr w:type="gramEnd"/>
      <w:r w:rsidRPr="00024CF7">
        <w:rPr>
          <w:szCs w:val="24"/>
        </w:rPr>
        <w:t xml:space="preserve"> in this work. Future analysis may include trail width as a proxy for </w:t>
      </w:r>
      <w:r w:rsidR="00CD20E5" w:rsidRPr="00024CF7">
        <w:rPr>
          <w:szCs w:val="24"/>
        </w:rPr>
        <w:t xml:space="preserve">frequency </w:t>
      </w:r>
      <w:r w:rsidR="00CD20E5" w:rsidRPr="00024CF7">
        <w:rPr>
          <w:rFonts w:eastAsia="Calibri"/>
          <w:szCs w:val="24"/>
        </w:rPr>
        <w:t>of</w:t>
      </w:r>
      <w:r w:rsidRPr="00024CF7">
        <w:rPr>
          <w:szCs w:val="24"/>
        </w:rPr>
        <w:t xml:space="preserve"> use, where more used branches of a trail indicate heavier traffic.</w:t>
      </w:r>
    </w:p>
    <w:p w14:paraId="4C3DCBD6" w14:textId="6F961B6C" w:rsidR="00024CF7" w:rsidRPr="00024CF7" w:rsidRDefault="00024CF7" w:rsidP="00C741CC">
      <w:pPr>
        <w:tabs>
          <w:tab w:val="center" w:pos="3712"/>
        </w:tabs>
        <w:spacing w:after="326" w:line="480" w:lineRule="auto"/>
        <w:ind w:left="-15"/>
        <w:rPr>
          <w:i/>
          <w:szCs w:val="24"/>
        </w:rPr>
      </w:pPr>
      <w:r w:rsidRPr="00024CF7">
        <w:rPr>
          <w:i/>
          <w:szCs w:val="24"/>
        </w:rPr>
        <w:t>Canal features and annotation</w:t>
      </w:r>
    </w:p>
    <w:p w14:paraId="54969CCA" w14:textId="45F65B53" w:rsidR="00024CF7" w:rsidRPr="00024CF7" w:rsidRDefault="00024CF7" w:rsidP="00C741CC">
      <w:pPr>
        <w:spacing w:line="480" w:lineRule="auto"/>
        <w:ind w:firstLine="720"/>
        <w:rPr>
          <w:szCs w:val="24"/>
        </w:rPr>
      </w:pPr>
      <w:r w:rsidRPr="00024CF7">
        <w:rPr>
          <w:szCs w:val="24"/>
        </w:rPr>
        <w:t xml:space="preserve">Canals are beaver-excavated channels extending from the edge of the stream. Canals </w:t>
      </w:r>
      <w:proofErr w:type="gramStart"/>
      <w:r w:rsidRPr="00024CF7">
        <w:rPr>
          <w:szCs w:val="24"/>
        </w:rPr>
        <w:t>are defined</w:t>
      </w:r>
      <w:proofErr w:type="gramEnd"/>
      <w:r w:rsidRPr="00024CF7">
        <w:rPr>
          <w:szCs w:val="24"/>
        </w:rPr>
        <w:t xml:space="preserve"> as ditches filled with water. Empty ditches, while abundant in this dataset, particularly early in the season, </w:t>
      </w:r>
      <w:proofErr w:type="gramStart"/>
      <w:r w:rsidRPr="00024CF7">
        <w:rPr>
          <w:szCs w:val="24"/>
        </w:rPr>
        <w:t>were not annotated</w:t>
      </w:r>
      <w:proofErr w:type="gramEnd"/>
      <w:r w:rsidRPr="00024CF7">
        <w:rPr>
          <w:szCs w:val="24"/>
        </w:rPr>
        <w:t xml:space="preserve"> as canals. Empty ditches are distinct from overland trails in that, unless they are very old, they do not exhibit the branching characteristic of trail systems. Additionally, they are frequently rich in vegetation. Late-stage canals, </w:t>
      </w:r>
      <w:r w:rsidR="001A0632" w:rsidRPr="00024CF7">
        <w:rPr>
          <w:szCs w:val="24"/>
        </w:rPr>
        <w:t xml:space="preserve">which </w:t>
      </w:r>
      <w:r w:rsidR="001A0632" w:rsidRPr="00024CF7">
        <w:rPr>
          <w:rFonts w:eastAsia="Calibri"/>
          <w:szCs w:val="24"/>
        </w:rPr>
        <w:t>run</w:t>
      </w:r>
      <w:r w:rsidRPr="00024CF7">
        <w:rPr>
          <w:szCs w:val="24"/>
        </w:rPr>
        <w:t xml:space="preserve"> perpendicular to the stream path, are visually easy to detect, being filled with water and extending several meters away from the edge of the stream. Canal width, which can vary as it </w:t>
      </w:r>
      <w:proofErr w:type="gramStart"/>
      <w:r w:rsidRPr="00024CF7">
        <w:rPr>
          <w:szCs w:val="24"/>
        </w:rPr>
        <w:t>becomes filled</w:t>
      </w:r>
      <w:proofErr w:type="gramEnd"/>
      <w:r w:rsidRPr="00024CF7">
        <w:rPr>
          <w:szCs w:val="24"/>
        </w:rPr>
        <w:t xml:space="preserve"> with water, was not captured in this work.</w:t>
      </w:r>
    </w:p>
    <w:p w14:paraId="7E7C79C7" w14:textId="77777777" w:rsidR="00024CF7" w:rsidRPr="00024CF7" w:rsidRDefault="00024CF7" w:rsidP="00C741CC">
      <w:pPr>
        <w:spacing w:line="480" w:lineRule="auto"/>
        <w:ind w:left="-5" w:firstLine="725"/>
        <w:rPr>
          <w:szCs w:val="24"/>
        </w:rPr>
      </w:pPr>
      <w:r w:rsidRPr="00024CF7">
        <w:rPr>
          <w:szCs w:val="24"/>
        </w:rPr>
        <w:t>Early-stage canals, often present as minor indentations in the stream bank, can develop from beaver slides, places where beavers frequently enter and exit the water.</w:t>
      </w:r>
    </w:p>
    <w:p w14:paraId="5C5B24E2" w14:textId="143D46ED" w:rsidR="00C741CC" w:rsidRDefault="00024CF7" w:rsidP="00C741CC">
      <w:pPr>
        <w:tabs>
          <w:tab w:val="center" w:pos="3193"/>
        </w:tabs>
        <w:spacing w:after="455" w:line="480" w:lineRule="auto"/>
        <w:rPr>
          <w:szCs w:val="24"/>
        </w:rPr>
      </w:pPr>
      <w:r w:rsidRPr="00024CF7">
        <w:rPr>
          <w:szCs w:val="24"/>
        </w:rPr>
        <w:t xml:space="preserve">Active canals, like trails, </w:t>
      </w:r>
      <w:proofErr w:type="gramStart"/>
      <w:r w:rsidRPr="00024CF7">
        <w:rPr>
          <w:szCs w:val="24"/>
        </w:rPr>
        <w:t>are represented</w:t>
      </w:r>
      <w:proofErr w:type="gramEnd"/>
      <w:r w:rsidRPr="00024CF7">
        <w:rPr>
          <w:szCs w:val="24"/>
        </w:rPr>
        <w:t xml:space="preserve"> with lines.</w:t>
      </w:r>
    </w:p>
    <w:p w14:paraId="4119C23C" w14:textId="6B44C99F" w:rsidR="00C741CC" w:rsidRPr="00C741CC" w:rsidRDefault="00C741CC" w:rsidP="00C741CC">
      <w:pPr>
        <w:rPr>
          <w:szCs w:val="24"/>
        </w:rPr>
      </w:pPr>
      <w:r>
        <w:rPr>
          <w:szCs w:val="24"/>
        </w:rPr>
        <w:br w:type="page"/>
      </w:r>
    </w:p>
    <w:p w14:paraId="32D34781" w14:textId="2C7929E1" w:rsidR="00CB19C4" w:rsidRDefault="00CB19C4" w:rsidP="004C02DB">
      <w:pPr>
        <w:tabs>
          <w:tab w:val="center" w:pos="3193"/>
        </w:tabs>
        <w:spacing w:after="455"/>
        <w:rPr>
          <w:b/>
          <w:szCs w:val="24"/>
        </w:rPr>
      </w:pPr>
      <w:r>
        <w:rPr>
          <w:b/>
          <w:szCs w:val="24"/>
        </w:rPr>
        <w:lastRenderedPageBreak/>
        <w:t>Supplementary Tables</w:t>
      </w:r>
    </w:p>
    <w:p w14:paraId="66C9CB2F" w14:textId="77777777" w:rsidR="00CB19C4" w:rsidRPr="000D4541" w:rsidRDefault="00CB19C4" w:rsidP="00CB19C4">
      <w:r>
        <w:t xml:space="preserve">Supplementary Table </w:t>
      </w:r>
      <w:r w:rsidRPr="00C3351F">
        <w:t>1.</w:t>
      </w:r>
      <w:r>
        <w:t xml:space="preserve"> </w:t>
      </w:r>
      <w:r w:rsidRPr="000D4541">
        <w:rPr>
          <w:b/>
        </w:rPr>
        <w:t>A summary of form and function of beaver-built architectures</w:t>
      </w:r>
      <w:r>
        <w:rPr>
          <w:b/>
        </w:rPr>
        <w:t>.</w:t>
      </w:r>
    </w:p>
    <w:tbl>
      <w:tblPr>
        <w:tblStyle w:val="TableGrid"/>
        <w:tblW w:w="8676" w:type="dxa"/>
        <w:tblInd w:w="395" w:type="dxa"/>
        <w:tblCellMar>
          <w:top w:w="4" w:type="dxa"/>
          <w:left w:w="121" w:type="dxa"/>
          <w:bottom w:w="42" w:type="dxa"/>
          <w:right w:w="69" w:type="dxa"/>
        </w:tblCellMar>
        <w:tblLook w:val="04A0" w:firstRow="1" w:lastRow="0" w:firstColumn="1" w:lastColumn="0" w:noHBand="0" w:noVBand="1"/>
      </w:tblPr>
      <w:tblGrid>
        <w:gridCol w:w="530"/>
        <w:gridCol w:w="1239"/>
        <w:gridCol w:w="6907"/>
      </w:tblGrid>
      <w:tr w:rsidR="00CB19C4" w14:paraId="0D8AABE7" w14:textId="77777777" w:rsidTr="00EB3788">
        <w:trPr>
          <w:trHeight w:val="278"/>
        </w:trPr>
        <w:tc>
          <w:tcPr>
            <w:tcW w:w="8676" w:type="dxa"/>
            <w:gridSpan w:val="3"/>
            <w:tcBorders>
              <w:top w:val="single" w:sz="3" w:space="0" w:color="000000"/>
              <w:left w:val="single" w:sz="3" w:space="0" w:color="000000"/>
              <w:bottom w:val="single" w:sz="3" w:space="0" w:color="000000"/>
              <w:right w:val="single" w:sz="3" w:space="0" w:color="000000"/>
            </w:tcBorders>
            <w:shd w:val="clear" w:color="auto" w:fill="C0C0C0"/>
          </w:tcPr>
          <w:p w14:paraId="6684BE70" w14:textId="77777777" w:rsidR="00CB19C4" w:rsidRPr="00C3351F" w:rsidRDefault="00CB19C4" w:rsidP="00EB3788">
            <w:pPr>
              <w:spacing w:line="259" w:lineRule="auto"/>
              <w:ind w:right="52"/>
              <w:jc w:val="center"/>
              <w:rPr>
                <w:rFonts w:ascii="Times New Roman" w:hAnsi="Times New Roman" w:cs="Times New Roman"/>
                <w:sz w:val="22"/>
              </w:rPr>
            </w:pPr>
            <w:r w:rsidRPr="00C3351F">
              <w:rPr>
                <w:rFonts w:ascii="Times New Roman" w:hAnsi="Times New Roman" w:cs="Times New Roman"/>
                <w:b/>
                <w:sz w:val="22"/>
              </w:rPr>
              <w:t>Beaver-built architectures</w:t>
            </w:r>
          </w:p>
        </w:tc>
      </w:tr>
      <w:tr w:rsidR="00CB19C4" w14:paraId="1EFC1185" w14:textId="77777777" w:rsidTr="00EB3788">
        <w:trPr>
          <w:trHeight w:val="1091"/>
        </w:trPr>
        <w:tc>
          <w:tcPr>
            <w:tcW w:w="530" w:type="dxa"/>
            <w:tcBorders>
              <w:top w:val="single" w:sz="3" w:space="0" w:color="000000"/>
              <w:left w:val="single" w:sz="3" w:space="0" w:color="000000"/>
              <w:bottom w:val="single" w:sz="3" w:space="0" w:color="000000"/>
              <w:right w:val="single" w:sz="3" w:space="0" w:color="000000"/>
            </w:tcBorders>
            <w:shd w:val="clear" w:color="auto" w:fill="EFEFEF"/>
          </w:tcPr>
          <w:p w14:paraId="1BF16EE6" w14:textId="77777777" w:rsidR="00CB19C4" w:rsidRPr="00C3351F" w:rsidRDefault="00CB19C4" w:rsidP="00EB3788">
            <w:pPr>
              <w:spacing w:line="259" w:lineRule="auto"/>
              <w:rPr>
                <w:rFonts w:ascii="Times New Roman" w:hAnsi="Times New Roman" w:cs="Times New Roman"/>
                <w:sz w:val="22"/>
              </w:rPr>
            </w:pPr>
            <w:r w:rsidRPr="00C3351F">
              <w:rPr>
                <w:rFonts w:eastAsia="Calibri"/>
                <w:noProof/>
                <w:sz w:val="22"/>
              </w:rPr>
              <mc:AlternateContent>
                <mc:Choice Requires="wpg">
                  <w:drawing>
                    <wp:inline distT="0" distB="0" distL="0" distR="0" wp14:anchorId="4CDF2483" wp14:editId="2788A28A">
                      <wp:extent cx="123028" cy="636534"/>
                      <wp:effectExtent l="0" t="0" r="0" b="0"/>
                      <wp:docPr id="38053" name="Group 38053"/>
                      <wp:cNvGraphicFramePr/>
                      <a:graphic xmlns:a="http://schemas.openxmlformats.org/drawingml/2006/main">
                        <a:graphicData uri="http://schemas.microsoft.com/office/word/2010/wordprocessingGroup">
                          <wpg:wgp>
                            <wpg:cNvGrpSpPr/>
                            <wpg:grpSpPr>
                              <a:xfrm>
                                <a:off x="0" y="0"/>
                                <a:ext cx="123028" cy="636534"/>
                                <a:chOff x="0" y="0"/>
                                <a:chExt cx="123028" cy="636534"/>
                              </a:xfrm>
                            </wpg:grpSpPr>
                            <wps:wsp>
                              <wps:cNvPr id="1840" name="Rectangle 1840"/>
                              <wps:cNvSpPr/>
                              <wps:spPr>
                                <a:xfrm rot="-5399999">
                                  <a:off x="-341480" y="131425"/>
                                  <a:ext cx="846590" cy="163628"/>
                                </a:xfrm>
                                <a:prstGeom prst="rect">
                                  <a:avLst/>
                                </a:prstGeom>
                                <a:ln>
                                  <a:noFill/>
                                </a:ln>
                              </wps:spPr>
                              <wps:txbx>
                                <w:txbxContent>
                                  <w:p w14:paraId="4A4BADA6" w14:textId="77777777" w:rsidR="00CB19C4" w:rsidRDefault="00CB19C4" w:rsidP="00CB19C4">
                                    <w:pPr>
                                      <w:spacing w:after="160" w:line="259" w:lineRule="auto"/>
                                    </w:pPr>
                                    <w:r>
                                      <w:rPr>
                                        <w:b/>
                                      </w:rPr>
                                      <w:t>Category</w:t>
                                    </w:r>
                                  </w:p>
                                </w:txbxContent>
                              </wps:txbx>
                              <wps:bodyPr horzOverflow="overflow" vert="horz" lIns="0" tIns="0" rIns="0" bIns="0" rtlCol="0">
                                <a:noAutofit/>
                              </wps:bodyPr>
                            </wps:wsp>
                          </wpg:wgp>
                        </a:graphicData>
                      </a:graphic>
                    </wp:inline>
                  </w:drawing>
                </mc:Choice>
                <mc:Fallback>
                  <w:pict>
                    <v:group w14:anchorId="4CDF2483" id="Group 38053" o:spid="_x0000_s1026" style="width:9.7pt;height:50.1pt;mso-position-horizontal-relative:char;mso-position-vertical-relative:line" coordsize="1230,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">
                      <v:rect id="Rectangle 1840" o:spid="_x0000_s1027" style="position:absolute;left:-3415;top:1315;width:8465;height:16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" filled="f" stroked="f">
                        <v:textbox inset="0,0,0,0">
                          <w:txbxContent>
                            <w:p w14:paraId="4A4BADA6" w14:textId="77777777" w:rsidR="00CB19C4" w:rsidRDefault="00CB19C4" w:rsidP="00CB19C4">
                              <w:pPr>
                                <w:spacing w:after="160" w:line="259" w:lineRule="auto"/>
                              </w:pPr>
                              <w:r>
                                <w:rPr>
                                  <w:b/>
                                </w:rPr>
                                <w:t>Category</w:t>
                              </w:r>
                            </w:p>
                          </w:txbxContent>
                        </v:textbox>
                      </v:rect>
                      <w10:anchorlock/>
                    </v:group>
                  </w:pict>
                </mc:Fallback>
              </mc:AlternateContent>
            </w:r>
          </w:p>
        </w:tc>
        <w:tc>
          <w:tcPr>
            <w:tcW w:w="1239" w:type="dxa"/>
            <w:tcBorders>
              <w:top w:val="single" w:sz="3" w:space="0" w:color="000000"/>
              <w:left w:val="single" w:sz="3" w:space="0" w:color="000000"/>
              <w:bottom w:val="single" w:sz="3" w:space="0" w:color="000000"/>
              <w:right w:val="single" w:sz="3" w:space="0" w:color="000000"/>
            </w:tcBorders>
            <w:shd w:val="clear" w:color="auto" w:fill="EFEFEF"/>
            <w:vAlign w:val="bottom"/>
          </w:tcPr>
          <w:p w14:paraId="183826F4" w14:textId="77777777" w:rsidR="00CB19C4" w:rsidRPr="00C3351F" w:rsidRDefault="00CB19C4" w:rsidP="00EB3788">
            <w:pPr>
              <w:spacing w:line="259" w:lineRule="auto"/>
              <w:ind w:left="3"/>
              <w:rPr>
                <w:rFonts w:ascii="Times New Roman" w:hAnsi="Times New Roman" w:cs="Times New Roman"/>
                <w:sz w:val="22"/>
              </w:rPr>
            </w:pPr>
            <w:r w:rsidRPr="00C3351F">
              <w:rPr>
                <w:rFonts w:ascii="Times New Roman" w:hAnsi="Times New Roman" w:cs="Times New Roman"/>
                <w:b/>
                <w:sz w:val="22"/>
              </w:rPr>
              <w:t>Structure</w:t>
            </w:r>
          </w:p>
        </w:tc>
        <w:tc>
          <w:tcPr>
            <w:tcW w:w="6907" w:type="dxa"/>
            <w:tcBorders>
              <w:top w:val="single" w:sz="3" w:space="0" w:color="000000"/>
              <w:left w:val="single" w:sz="3" w:space="0" w:color="000000"/>
              <w:bottom w:val="single" w:sz="3" w:space="0" w:color="000000"/>
              <w:right w:val="single" w:sz="3" w:space="0" w:color="000000"/>
            </w:tcBorders>
            <w:shd w:val="clear" w:color="auto" w:fill="EFEFEF"/>
            <w:vAlign w:val="bottom"/>
          </w:tcPr>
          <w:p w14:paraId="3D3B175D" w14:textId="77777777" w:rsidR="00CB19C4" w:rsidRPr="00C3351F" w:rsidRDefault="00CB19C4" w:rsidP="00EB3788">
            <w:pPr>
              <w:spacing w:line="259" w:lineRule="auto"/>
              <w:ind w:left="3"/>
              <w:rPr>
                <w:rFonts w:ascii="Times New Roman" w:hAnsi="Times New Roman" w:cs="Times New Roman"/>
                <w:sz w:val="22"/>
              </w:rPr>
            </w:pPr>
            <w:r w:rsidRPr="00C3351F">
              <w:rPr>
                <w:rFonts w:ascii="Times New Roman" w:hAnsi="Times New Roman" w:cs="Times New Roman"/>
                <w:b/>
                <w:sz w:val="22"/>
              </w:rPr>
              <w:t>Description</w:t>
            </w:r>
          </w:p>
        </w:tc>
      </w:tr>
      <w:tr w:rsidR="00CB19C4" w14:paraId="28B40E4E" w14:textId="77777777" w:rsidTr="00EB3788">
        <w:trPr>
          <w:trHeight w:val="1635"/>
        </w:trPr>
        <w:tc>
          <w:tcPr>
            <w:tcW w:w="530" w:type="dxa"/>
            <w:vMerge w:val="restart"/>
            <w:tcBorders>
              <w:top w:val="single" w:sz="3" w:space="0" w:color="000000"/>
              <w:left w:val="single" w:sz="3" w:space="0" w:color="000000"/>
              <w:bottom w:val="single" w:sz="3" w:space="0" w:color="000000"/>
              <w:right w:val="single" w:sz="3" w:space="0" w:color="000000"/>
            </w:tcBorders>
          </w:tcPr>
          <w:p w14:paraId="4738E0C6" w14:textId="77777777" w:rsidR="00CB19C4" w:rsidRPr="00C3351F" w:rsidRDefault="00CB19C4" w:rsidP="00EB3788">
            <w:pPr>
              <w:spacing w:line="259" w:lineRule="auto"/>
              <w:ind w:left="2"/>
              <w:rPr>
                <w:rFonts w:ascii="Times New Roman" w:hAnsi="Times New Roman" w:cs="Times New Roman"/>
                <w:sz w:val="22"/>
              </w:rPr>
            </w:pPr>
            <w:r w:rsidRPr="00C3351F">
              <w:rPr>
                <w:rFonts w:eastAsia="Calibri"/>
                <w:noProof/>
                <w:sz w:val="22"/>
              </w:rPr>
              <mc:AlternateContent>
                <mc:Choice Requires="wpg">
                  <w:drawing>
                    <wp:inline distT="0" distB="0" distL="0" distR="0" wp14:anchorId="3FD03FA8" wp14:editId="3326DA5C">
                      <wp:extent cx="163627" cy="1762095"/>
                      <wp:effectExtent l="0" t="0" r="0" b="0"/>
                      <wp:docPr id="38210" name="Group 38210"/>
                      <wp:cNvGraphicFramePr/>
                      <a:graphic xmlns:a="http://schemas.openxmlformats.org/drawingml/2006/main">
                        <a:graphicData uri="http://schemas.microsoft.com/office/word/2010/wordprocessingGroup">
                          <wpg:wgp>
                            <wpg:cNvGrpSpPr/>
                            <wpg:grpSpPr>
                              <a:xfrm>
                                <a:off x="0" y="0"/>
                                <a:ext cx="163627" cy="1762095"/>
                                <a:chOff x="-21246" y="296435"/>
                                <a:chExt cx="163627" cy="1762095"/>
                              </a:xfrm>
                            </wpg:grpSpPr>
                            <wps:wsp>
                              <wps:cNvPr id="1850" name="Rectangle 1850"/>
                              <wps:cNvSpPr/>
                              <wps:spPr>
                                <a:xfrm rot="16200001">
                                  <a:off x="-820480" y="1095669"/>
                                  <a:ext cx="1762095" cy="163627"/>
                                </a:xfrm>
                                <a:prstGeom prst="rect">
                                  <a:avLst/>
                                </a:prstGeom>
                                <a:ln>
                                  <a:noFill/>
                                </a:ln>
                              </wps:spPr>
                              <wps:txbx>
                                <w:txbxContent>
                                  <w:p w14:paraId="54518B6D" w14:textId="77777777" w:rsidR="00CB19C4" w:rsidRDefault="00CB19C4" w:rsidP="00CB19C4">
                                    <w:pPr>
                                      <w:spacing w:after="160" w:line="259" w:lineRule="auto"/>
                                    </w:pPr>
                                    <w:r>
                                      <w:rPr>
                                        <w:b/>
                                      </w:rPr>
                                      <w:t>Seasonal-Lifetime</w:t>
                                    </w:r>
                                  </w:p>
                                </w:txbxContent>
                              </wps:txbx>
                              <wps:bodyPr horzOverflow="overflow" vert="horz" lIns="0" tIns="0" rIns="0" bIns="0" rtlCol="0">
                                <a:noAutofit/>
                              </wps:bodyPr>
                            </wps:wsp>
                          </wpg:wgp>
                        </a:graphicData>
                      </a:graphic>
                    </wp:inline>
                  </w:drawing>
                </mc:Choice>
                <mc:Fallback>
                  <w:pict>
                    <v:group w14:anchorId="3FD03FA8" id="Group 38210" o:spid="_x0000_s1028" style="width:12.9pt;height:138.75pt;mso-position-horizontal-relative:char;mso-position-vertical-relative:line" coordorigin="-212,2964" coordsize="1636,1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">
                      <v:rect id="Rectangle 1850" o:spid="_x0000_s1029" style="position:absolute;left:-8205;top:10957;width:17621;height:16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" filled="f" stroked="f">
                        <v:textbox inset="0,0,0,0">
                          <w:txbxContent>
                            <w:p w14:paraId="54518B6D" w14:textId="77777777" w:rsidR="00CB19C4" w:rsidRDefault="00CB19C4" w:rsidP="00CB19C4">
                              <w:pPr>
                                <w:spacing w:after="160" w:line="259" w:lineRule="auto"/>
                              </w:pPr>
                              <w:r>
                                <w:rPr>
                                  <w:b/>
                                </w:rPr>
                                <w:t>Seasonal-Lifetime</w:t>
                              </w:r>
                            </w:p>
                          </w:txbxContent>
                        </v:textbox>
                      </v:rect>
                      <w10:anchorlock/>
                    </v:group>
                  </w:pict>
                </mc:Fallback>
              </mc:AlternateContent>
            </w:r>
          </w:p>
        </w:tc>
        <w:tc>
          <w:tcPr>
            <w:tcW w:w="1239" w:type="dxa"/>
            <w:tcBorders>
              <w:top w:val="single" w:sz="3" w:space="0" w:color="000000"/>
              <w:left w:val="single" w:sz="3" w:space="0" w:color="000000"/>
              <w:bottom w:val="single" w:sz="3" w:space="0" w:color="000000"/>
              <w:right w:val="single" w:sz="3" w:space="0" w:color="000000"/>
            </w:tcBorders>
          </w:tcPr>
          <w:p w14:paraId="6C13F461" w14:textId="77777777" w:rsidR="00CB19C4" w:rsidRPr="00C3351F" w:rsidRDefault="00CB19C4" w:rsidP="00EB3788">
            <w:pPr>
              <w:spacing w:line="259" w:lineRule="auto"/>
              <w:ind w:left="3" w:right="56"/>
              <w:rPr>
                <w:rFonts w:ascii="Times New Roman" w:hAnsi="Times New Roman" w:cs="Times New Roman"/>
                <w:sz w:val="22"/>
              </w:rPr>
            </w:pPr>
            <w:r w:rsidRPr="00C3351F">
              <w:rPr>
                <w:rFonts w:ascii="Times New Roman" w:hAnsi="Times New Roman" w:cs="Times New Roman"/>
                <w:sz w:val="22"/>
              </w:rPr>
              <w:t>Food cache</w:t>
            </w:r>
          </w:p>
        </w:tc>
        <w:tc>
          <w:tcPr>
            <w:tcW w:w="6907" w:type="dxa"/>
            <w:tcBorders>
              <w:top w:val="single" w:sz="3" w:space="0" w:color="000000"/>
              <w:left w:val="single" w:sz="3" w:space="0" w:color="000000"/>
              <w:bottom w:val="single" w:sz="3" w:space="0" w:color="000000"/>
              <w:right w:val="single" w:sz="3" w:space="0" w:color="000000"/>
            </w:tcBorders>
          </w:tcPr>
          <w:p w14:paraId="54930F05" w14:textId="17C6E112" w:rsidR="00CB19C4" w:rsidRPr="00C3351F" w:rsidRDefault="00CB19C4" w:rsidP="00F40E78">
            <w:pPr>
              <w:spacing w:line="259" w:lineRule="auto"/>
              <w:ind w:left="3" w:right="53"/>
              <w:rPr>
                <w:rFonts w:ascii="Times New Roman" w:hAnsi="Times New Roman" w:cs="Times New Roman"/>
                <w:sz w:val="22"/>
              </w:rPr>
            </w:pPr>
            <w:r w:rsidRPr="00C3351F">
              <w:rPr>
                <w:rFonts w:ascii="Times New Roman" w:hAnsi="Times New Roman" w:cs="Times New Roman"/>
                <w:sz w:val="22"/>
              </w:rPr>
              <w:t xml:space="preserve">A food cache is a collection of woody vegetation to </w:t>
            </w:r>
            <w:proofErr w:type="gramStart"/>
            <w:r w:rsidRPr="00C3351F">
              <w:rPr>
                <w:rFonts w:ascii="Times New Roman" w:hAnsi="Times New Roman" w:cs="Times New Roman"/>
                <w:sz w:val="22"/>
              </w:rPr>
              <w:t>be eaten</w:t>
            </w:r>
            <w:proofErr w:type="gramEnd"/>
            <w:r w:rsidRPr="00C3351F">
              <w:rPr>
                <w:rFonts w:ascii="Times New Roman" w:hAnsi="Times New Roman" w:cs="Times New Roman"/>
                <w:sz w:val="22"/>
              </w:rPr>
              <w:t xml:space="preserve"> during the winter months. As beavers do not hibernate, they need a food source to maintain the colony throughout the winter months. In colder regions, </w:t>
            </w:r>
            <w:proofErr w:type="gramStart"/>
            <w:r w:rsidRPr="00C3351F">
              <w:rPr>
                <w:rFonts w:ascii="Times New Roman" w:hAnsi="Times New Roman" w:cs="Times New Roman"/>
                <w:sz w:val="22"/>
              </w:rPr>
              <w:t>the food cache is weighed down by rocks to the deepest part of the pond</w:t>
            </w:r>
            <w:proofErr w:type="gramEnd"/>
            <w:r w:rsidRPr="00C3351F">
              <w:rPr>
                <w:rFonts w:ascii="Times New Roman" w:hAnsi="Times New Roman" w:cs="Times New Roman"/>
                <w:sz w:val="22"/>
              </w:rPr>
              <w:t>. This enables the beaver to swim under the ice all winter long to retrieve food</w:t>
            </w:r>
            <w:r w:rsidRPr="008901B4">
              <w:rPr>
                <w:rFonts w:ascii="Times New Roman" w:hAnsi="Times New Roman" w:cs="Times New Roman"/>
                <w:sz w:val="22"/>
                <w:vertAlign w:val="superscript"/>
              </w:rPr>
              <w:t>3-5</w:t>
            </w:r>
            <w:r>
              <w:rPr>
                <w:rFonts w:ascii="Times New Roman" w:hAnsi="Times New Roman" w:cs="Times New Roman"/>
                <w:sz w:val="22"/>
              </w:rPr>
              <w:t>.</w:t>
            </w:r>
          </w:p>
        </w:tc>
      </w:tr>
      <w:tr w:rsidR="00CB19C4" w14:paraId="073CBE20" w14:textId="77777777" w:rsidTr="00EB3788">
        <w:trPr>
          <w:trHeight w:val="2168"/>
        </w:trPr>
        <w:tc>
          <w:tcPr>
            <w:tcW w:w="0" w:type="auto"/>
            <w:vMerge/>
            <w:tcBorders>
              <w:top w:val="nil"/>
              <w:left w:val="single" w:sz="3" w:space="0" w:color="000000"/>
              <w:bottom w:val="nil"/>
              <w:right w:val="single" w:sz="3" w:space="0" w:color="000000"/>
            </w:tcBorders>
          </w:tcPr>
          <w:p w14:paraId="1E9597DC" w14:textId="77777777" w:rsidR="00CB19C4" w:rsidRPr="00C3351F" w:rsidRDefault="00CB19C4" w:rsidP="00EB3788">
            <w:pPr>
              <w:spacing w:after="160" w:line="259" w:lineRule="auto"/>
              <w:rPr>
                <w:rFonts w:ascii="Times New Roman" w:hAnsi="Times New Roman" w:cs="Times New Roman"/>
                <w:sz w:val="22"/>
              </w:rPr>
            </w:pPr>
          </w:p>
        </w:tc>
        <w:tc>
          <w:tcPr>
            <w:tcW w:w="1239" w:type="dxa"/>
            <w:tcBorders>
              <w:top w:val="single" w:sz="3" w:space="0" w:color="000000"/>
              <w:left w:val="single" w:sz="3" w:space="0" w:color="000000"/>
              <w:bottom w:val="single" w:sz="3" w:space="0" w:color="000000"/>
              <w:right w:val="single" w:sz="3" w:space="0" w:color="000000"/>
            </w:tcBorders>
          </w:tcPr>
          <w:p w14:paraId="6BEF9E5F" w14:textId="77777777" w:rsidR="00CB19C4" w:rsidRPr="00C3351F" w:rsidRDefault="00CB19C4" w:rsidP="00EB3788">
            <w:pPr>
              <w:spacing w:line="259" w:lineRule="auto"/>
              <w:ind w:left="3"/>
              <w:rPr>
                <w:rFonts w:ascii="Times New Roman" w:hAnsi="Times New Roman" w:cs="Times New Roman"/>
                <w:sz w:val="22"/>
              </w:rPr>
            </w:pPr>
            <w:r w:rsidRPr="00C3351F">
              <w:rPr>
                <w:rFonts w:ascii="Times New Roman" w:hAnsi="Times New Roman" w:cs="Times New Roman"/>
                <w:sz w:val="22"/>
              </w:rPr>
              <w:t>Lodge</w:t>
            </w:r>
          </w:p>
        </w:tc>
        <w:tc>
          <w:tcPr>
            <w:tcW w:w="6907" w:type="dxa"/>
            <w:tcBorders>
              <w:top w:val="single" w:sz="3" w:space="0" w:color="000000"/>
              <w:left w:val="single" w:sz="3" w:space="0" w:color="000000"/>
              <w:bottom w:val="single" w:sz="3" w:space="0" w:color="000000"/>
              <w:right w:val="single" w:sz="3" w:space="0" w:color="000000"/>
            </w:tcBorders>
          </w:tcPr>
          <w:p w14:paraId="629B9F57" w14:textId="6D92A431" w:rsidR="00CB19C4" w:rsidRPr="00C3351F" w:rsidRDefault="00CB19C4" w:rsidP="00EB3788">
            <w:pPr>
              <w:spacing w:line="259" w:lineRule="auto"/>
              <w:ind w:left="3" w:right="53"/>
              <w:rPr>
                <w:rFonts w:ascii="Times New Roman" w:hAnsi="Times New Roman" w:cs="Times New Roman"/>
                <w:sz w:val="22"/>
              </w:rPr>
            </w:pPr>
            <w:r w:rsidRPr="00C3351F">
              <w:rPr>
                <w:rFonts w:ascii="Times New Roman" w:hAnsi="Times New Roman" w:cs="Times New Roman"/>
                <w:sz w:val="22"/>
              </w:rPr>
              <w:t xml:space="preserve">All activities in a beaver colony are centered </w:t>
            </w:r>
            <w:proofErr w:type="gramStart"/>
            <w:r w:rsidRPr="00C3351F">
              <w:rPr>
                <w:rFonts w:ascii="Times New Roman" w:hAnsi="Times New Roman" w:cs="Times New Roman"/>
                <w:sz w:val="22"/>
              </w:rPr>
              <w:t>around</w:t>
            </w:r>
            <w:proofErr w:type="gramEnd"/>
            <w:r w:rsidRPr="00C3351F">
              <w:rPr>
                <w:rFonts w:ascii="Times New Roman" w:hAnsi="Times New Roman" w:cs="Times New Roman"/>
                <w:sz w:val="22"/>
              </w:rPr>
              <w:t xml:space="preserve"> the lodge. The lodge is where beavers eat, sleep, and raise their young. Beavers will often abandon their lodges and rebuild new ones nearby. It is </w:t>
            </w:r>
            <w:proofErr w:type="gramStart"/>
            <w:r w:rsidRPr="00C3351F">
              <w:rPr>
                <w:rFonts w:ascii="Times New Roman" w:hAnsi="Times New Roman" w:cs="Times New Roman"/>
                <w:sz w:val="22"/>
              </w:rPr>
              <w:t>not uncommon</w:t>
            </w:r>
            <w:proofErr w:type="gramEnd"/>
            <w:r w:rsidRPr="00C3351F">
              <w:rPr>
                <w:rFonts w:ascii="Times New Roman" w:hAnsi="Times New Roman" w:cs="Times New Roman"/>
                <w:sz w:val="22"/>
              </w:rPr>
              <w:t xml:space="preserve"> for a colony to rebuild a new lodge annually. The lodge, like the dam, </w:t>
            </w:r>
            <w:proofErr w:type="gramStart"/>
            <w:r w:rsidRPr="00C3351F">
              <w:rPr>
                <w:rFonts w:ascii="Times New Roman" w:hAnsi="Times New Roman" w:cs="Times New Roman"/>
                <w:sz w:val="22"/>
              </w:rPr>
              <w:t>is primarily made</w:t>
            </w:r>
            <w:proofErr w:type="gramEnd"/>
            <w:r w:rsidRPr="00C3351F">
              <w:rPr>
                <w:rFonts w:ascii="Times New Roman" w:hAnsi="Times New Roman" w:cs="Times New Roman"/>
                <w:sz w:val="22"/>
              </w:rPr>
              <w:t xml:space="preserve"> out of mud, woody vegetation, and rocks. The lodge can take three forms: the classic lodge in the middle of the pond, burrows in the sides of river banks, or hybrid structures combining features of both</w:t>
            </w:r>
            <w:r w:rsidRPr="008901B4">
              <w:rPr>
                <w:rFonts w:ascii="Times New Roman" w:hAnsi="Times New Roman" w:cs="Times New Roman"/>
                <w:sz w:val="22"/>
                <w:vertAlign w:val="superscript"/>
              </w:rPr>
              <w:t>6</w:t>
            </w:r>
            <w:proofErr w:type="gramStart"/>
            <w:r w:rsidRPr="008901B4">
              <w:rPr>
                <w:rFonts w:ascii="Times New Roman" w:hAnsi="Times New Roman" w:cs="Times New Roman"/>
                <w:sz w:val="22"/>
                <w:vertAlign w:val="superscript"/>
              </w:rPr>
              <w:t>,7</w:t>
            </w:r>
            <w:proofErr w:type="gramEnd"/>
            <w:r w:rsidRPr="00C3351F">
              <w:rPr>
                <w:rFonts w:ascii="Times New Roman" w:hAnsi="Times New Roman" w:cs="Times New Roman"/>
                <w:sz w:val="22"/>
              </w:rPr>
              <w:t>.</w:t>
            </w:r>
          </w:p>
        </w:tc>
      </w:tr>
      <w:tr w:rsidR="00CB19C4" w14:paraId="5599E85F" w14:textId="77777777" w:rsidTr="00EB3788">
        <w:trPr>
          <w:trHeight w:val="1355"/>
        </w:trPr>
        <w:tc>
          <w:tcPr>
            <w:tcW w:w="0" w:type="auto"/>
            <w:vMerge/>
            <w:tcBorders>
              <w:top w:val="nil"/>
              <w:left w:val="single" w:sz="3" w:space="0" w:color="000000"/>
              <w:bottom w:val="nil"/>
              <w:right w:val="single" w:sz="3" w:space="0" w:color="000000"/>
            </w:tcBorders>
          </w:tcPr>
          <w:p w14:paraId="40568C38" w14:textId="77777777" w:rsidR="00CB19C4" w:rsidRPr="00C3351F" w:rsidRDefault="00CB19C4" w:rsidP="00EB3788">
            <w:pPr>
              <w:spacing w:after="160" w:line="259" w:lineRule="auto"/>
              <w:rPr>
                <w:rFonts w:ascii="Times New Roman" w:hAnsi="Times New Roman" w:cs="Times New Roman"/>
                <w:sz w:val="22"/>
              </w:rPr>
            </w:pPr>
          </w:p>
        </w:tc>
        <w:tc>
          <w:tcPr>
            <w:tcW w:w="1239" w:type="dxa"/>
            <w:tcBorders>
              <w:top w:val="single" w:sz="3" w:space="0" w:color="000000"/>
              <w:left w:val="single" w:sz="3" w:space="0" w:color="000000"/>
              <w:bottom w:val="single" w:sz="3" w:space="0" w:color="000000"/>
              <w:right w:val="single" w:sz="3" w:space="0" w:color="000000"/>
            </w:tcBorders>
          </w:tcPr>
          <w:p w14:paraId="534E1BD5" w14:textId="77777777" w:rsidR="00CB19C4" w:rsidRPr="00C3351F" w:rsidRDefault="00CB19C4" w:rsidP="00EB3788">
            <w:pPr>
              <w:spacing w:line="259" w:lineRule="auto"/>
              <w:ind w:left="3"/>
              <w:rPr>
                <w:rFonts w:ascii="Times New Roman" w:hAnsi="Times New Roman" w:cs="Times New Roman"/>
                <w:sz w:val="22"/>
              </w:rPr>
            </w:pPr>
            <w:r w:rsidRPr="00C3351F">
              <w:rPr>
                <w:rFonts w:ascii="Times New Roman" w:hAnsi="Times New Roman" w:cs="Times New Roman"/>
                <w:sz w:val="22"/>
              </w:rPr>
              <w:t>Scent mounds</w:t>
            </w:r>
          </w:p>
        </w:tc>
        <w:tc>
          <w:tcPr>
            <w:tcW w:w="6907" w:type="dxa"/>
            <w:tcBorders>
              <w:top w:val="single" w:sz="3" w:space="0" w:color="000000"/>
              <w:left w:val="single" w:sz="3" w:space="0" w:color="000000"/>
              <w:bottom w:val="single" w:sz="3" w:space="0" w:color="000000"/>
              <w:right w:val="single" w:sz="3" w:space="0" w:color="000000"/>
            </w:tcBorders>
          </w:tcPr>
          <w:p w14:paraId="768E8BE6" w14:textId="77777777" w:rsidR="00CB19C4" w:rsidRPr="00C3351F" w:rsidRDefault="00CB19C4" w:rsidP="00EB3788">
            <w:pPr>
              <w:spacing w:line="259" w:lineRule="auto"/>
              <w:ind w:left="3" w:right="53"/>
              <w:rPr>
                <w:rFonts w:ascii="Times New Roman" w:hAnsi="Times New Roman" w:cs="Times New Roman"/>
                <w:sz w:val="22"/>
              </w:rPr>
            </w:pPr>
            <w:r w:rsidRPr="00C3351F">
              <w:rPr>
                <w:rFonts w:ascii="Times New Roman" w:hAnsi="Times New Roman" w:cs="Times New Roman"/>
                <w:sz w:val="22"/>
              </w:rPr>
              <w:t xml:space="preserve">Scent mounds are mounds of dirt constructed by beavers. As the name implies, scent mounds </w:t>
            </w:r>
            <w:proofErr w:type="gramStart"/>
            <w:r w:rsidRPr="00C3351F">
              <w:rPr>
                <w:rFonts w:ascii="Times New Roman" w:hAnsi="Times New Roman" w:cs="Times New Roman"/>
                <w:sz w:val="22"/>
              </w:rPr>
              <w:t>are scented</w:t>
            </w:r>
            <w:proofErr w:type="gramEnd"/>
            <w:r w:rsidRPr="00C3351F">
              <w:rPr>
                <w:rFonts w:ascii="Times New Roman" w:hAnsi="Times New Roman" w:cs="Times New Roman"/>
                <w:sz w:val="22"/>
              </w:rPr>
              <w:t xml:space="preserve"> from the castor sacs of the dominant adults. These scent mounds serve as territorial markers and are aggressively maintained and guarded by colo</w:t>
            </w:r>
            <w:r>
              <w:rPr>
                <w:rFonts w:ascii="Times New Roman" w:hAnsi="Times New Roman" w:cs="Times New Roman"/>
                <w:sz w:val="22"/>
              </w:rPr>
              <w:t>ny members from outside beavers</w:t>
            </w:r>
            <w:r w:rsidRPr="008901B4">
              <w:rPr>
                <w:rFonts w:ascii="Times New Roman" w:hAnsi="Times New Roman" w:cs="Times New Roman"/>
                <w:sz w:val="22"/>
                <w:vertAlign w:val="superscript"/>
              </w:rPr>
              <w:t>8</w:t>
            </w:r>
            <w:proofErr w:type="gramStart"/>
            <w:r w:rsidRPr="008901B4">
              <w:rPr>
                <w:rFonts w:ascii="Times New Roman" w:hAnsi="Times New Roman" w:cs="Times New Roman"/>
                <w:sz w:val="22"/>
                <w:vertAlign w:val="superscript"/>
              </w:rPr>
              <w:t>,9</w:t>
            </w:r>
            <w:proofErr w:type="gramEnd"/>
            <w:r>
              <w:rPr>
                <w:rFonts w:ascii="Times New Roman" w:hAnsi="Times New Roman" w:cs="Times New Roman"/>
                <w:sz w:val="22"/>
              </w:rPr>
              <w:t>.</w:t>
            </w:r>
          </w:p>
        </w:tc>
      </w:tr>
      <w:tr w:rsidR="00CB19C4" w14:paraId="69399A6F" w14:textId="77777777" w:rsidTr="00EB3788">
        <w:trPr>
          <w:trHeight w:val="1084"/>
        </w:trPr>
        <w:tc>
          <w:tcPr>
            <w:tcW w:w="0" w:type="auto"/>
            <w:vMerge/>
            <w:tcBorders>
              <w:top w:val="nil"/>
              <w:left w:val="single" w:sz="3" w:space="0" w:color="000000"/>
              <w:bottom w:val="single" w:sz="3" w:space="0" w:color="000000"/>
              <w:right w:val="single" w:sz="3" w:space="0" w:color="000000"/>
            </w:tcBorders>
            <w:vAlign w:val="bottom"/>
          </w:tcPr>
          <w:p w14:paraId="0C745B0F" w14:textId="77777777" w:rsidR="00CB19C4" w:rsidRPr="00C3351F" w:rsidRDefault="00CB19C4" w:rsidP="00EB3788">
            <w:pPr>
              <w:spacing w:after="160" w:line="259" w:lineRule="auto"/>
              <w:rPr>
                <w:rFonts w:ascii="Times New Roman" w:hAnsi="Times New Roman" w:cs="Times New Roman"/>
                <w:sz w:val="22"/>
              </w:rPr>
            </w:pPr>
          </w:p>
        </w:tc>
        <w:tc>
          <w:tcPr>
            <w:tcW w:w="1239" w:type="dxa"/>
            <w:tcBorders>
              <w:top w:val="single" w:sz="3" w:space="0" w:color="000000"/>
              <w:left w:val="single" w:sz="3" w:space="0" w:color="000000"/>
              <w:bottom w:val="single" w:sz="3" w:space="0" w:color="000000"/>
              <w:right w:val="single" w:sz="3" w:space="0" w:color="000000"/>
            </w:tcBorders>
          </w:tcPr>
          <w:p w14:paraId="66D5FA0E" w14:textId="77777777" w:rsidR="00CB19C4" w:rsidRPr="00C3351F" w:rsidRDefault="00CB19C4" w:rsidP="00EB3788">
            <w:pPr>
              <w:spacing w:line="259" w:lineRule="auto"/>
              <w:ind w:left="3"/>
              <w:rPr>
                <w:rFonts w:ascii="Times New Roman" w:hAnsi="Times New Roman" w:cs="Times New Roman"/>
                <w:sz w:val="22"/>
              </w:rPr>
            </w:pPr>
            <w:r w:rsidRPr="00C3351F">
              <w:rPr>
                <w:rFonts w:ascii="Times New Roman" w:hAnsi="Times New Roman" w:cs="Times New Roman"/>
                <w:sz w:val="22"/>
              </w:rPr>
              <w:t>Trails</w:t>
            </w:r>
          </w:p>
        </w:tc>
        <w:tc>
          <w:tcPr>
            <w:tcW w:w="6907" w:type="dxa"/>
            <w:tcBorders>
              <w:top w:val="single" w:sz="3" w:space="0" w:color="000000"/>
              <w:left w:val="single" w:sz="3" w:space="0" w:color="000000"/>
              <w:bottom w:val="single" w:sz="3" w:space="0" w:color="000000"/>
              <w:right w:val="single" w:sz="3" w:space="0" w:color="000000"/>
            </w:tcBorders>
          </w:tcPr>
          <w:p w14:paraId="39E6E059" w14:textId="77777777" w:rsidR="00CB19C4" w:rsidRPr="00C3351F" w:rsidRDefault="00CB19C4" w:rsidP="00EB3788">
            <w:pPr>
              <w:spacing w:line="259" w:lineRule="auto"/>
              <w:ind w:left="3" w:right="53"/>
              <w:rPr>
                <w:rFonts w:ascii="Times New Roman" w:hAnsi="Times New Roman" w:cs="Times New Roman"/>
                <w:sz w:val="22"/>
              </w:rPr>
            </w:pPr>
            <w:r w:rsidRPr="00C3351F">
              <w:rPr>
                <w:rFonts w:ascii="Times New Roman" w:hAnsi="Times New Roman" w:cs="Times New Roman"/>
                <w:sz w:val="22"/>
              </w:rPr>
              <w:t xml:space="preserve">Beaver-cleared trails arise as beavers transport material over land. As woody vegetation </w:t>
            </w:r>
            <w:proofErr w:type="gramStart"/>
            <w:r w:rsidRPr="00C3351F">
              <w:rPr>
                <w:rFonts w:ascii="Times New Roman" w:hAnsi="Times New Roman" w:cs="Times New Roman"/>
                <w:sz w:val="22"/>
              </w:rPr>
              <w:t>is cleared</w:t>
            </w:r>
            <w:proofErr w:type="gramEnd"/>
            <w:r w:rsidRPr="00C3351F">
              <w:rPr>
                <w:rFonts w:ascii="Times New Roman" w:hAnsi="Times New Roman" w:cs="Times New Roman"/>
                <w:sz w:val="22"/>
              </w:rPr>
              <w:t xml:space="preserve">, a path is created so that beavers can continue to travel inland to retrieve materials. These trails </w:t>
            </w:r>
            <w:proofErr w:type="gramStart"/>
            <w:r w:rsidRPr="00C3351F">
              <w:rPr>
                <w:rFonts w:ascii="Times New Roman" w:hAnsi="Times New Roman" w:cs="Times New Roman"/>
                <w:sz w:val="22"/>
              </w:rPr>
              <w:t>have been reported</w:t>
            </w:r>
            <w:proofErr w:type="gramEnd"/>
            <w:r w:rsidRPr="00C3351F">
              <w:rPr>
                <w:rFonts w:ascii="Times New Roman" w:hAnsi="Times New Roman" w:cs="Times New Roman"/>
                <w:sz w:val="22"/>
              </w:rPr>
              <w:t xml:space="preserve"> t</w:t>
            </w:r>
            <w:r>
              <w:rPr>
                <w:rFonts w:ascii="Times New Roman" w:hAnsi="Times New Roman" w:cs="Times New Roman"/>
                <w:sz w:val="22"/>
              </w:rPr>
              <w:t>o be dozens of meters in length</w:t>
            </w:r>
            <w:r w:rsidRPr="008901B4">
              <w:rPr>
                <w:rFonts w:ascii="Times New Roman" w:hAnsi="Times New Roman" w:cs="Times New Roman"/>
                <w:sz w:val="22"/>
                <w:vertAlign w:val="superscript"/>
              </w:rPr>
              <w:t>10</w:t>
            </w:r>
            <w:r>
              <w:rPr>
                <w:rFonts w:ascii="Times New Roman" w:hAnsi="Times New Roman" w:cs="Times New Roman"/>
                <w:sz w:val="22"/>
              </w:rPr>
              <w:t>.</w:t>
            </w:r>
          </w:p>
        </w:tc>
      </w:tr>
      <w:tr w:rsidR="00CB19C4" w14:paraId="78E7F82B" w14:textId="77777777" w:rsidTr="00EB3788">
        <w:trPr>
          <w:trHeight w:val="1363"/>
        </w:trPr>
        <w:tc>
          <w:tcPr>
            <w:tcW w:w="530" w:type="dxa"/>
            <w:vMerge w:val="restart"/>
            <w:tcBorders>
              <w:top w:val="single" w:sz="3" w:space="0" w:color="000000"/>
              <w:left w:val="single" w:sz="3" w:space="0" w:color="000000"/>
              <w:bottom w:val="single" w:sz="3" w:space="0" w:color="000000"/>
              <w:right w:val="single" w:sz="3" w:space="0" w:color="000000"/>
            </w:tcBorders>
          </w:tcPr>
          <w:p w14:paraId="61E687F0" w14:textId="77777777" w:rsidR="00CB19C4" w:rsidRPr="00C3351F" w:rsidRDefault="00CB19C4" w:rsidP="00EB3788">
            <w:pPr>
              <w:spacing w:line="259" w:lineRule="auto"/>
              <w:ind w:left="2"/>
              <w:rPr>
                <w:rFonts w:ascii="Times New Roman" w:hAnsi="Times New Roman" w:cs="Times New Roman"/>
                <w:sz w:val="22"/>
              </w:rPr>
            </w:pPr>
            <w:r w:rsidRPr="00C3351F">
              <w:rPr>
                <w:rFonts w:eastAsia="Calibri"/>
                <w:noProof/>
                <w:sz w:val="22"/>
              </w:rPr>
              <mc:AlternateContent>
                <mc:Choice Requires="wpg">
                  <w:drawing>
                    <wp:inline distT="0" distB="0" distL="0" distR="0" wp14:anchorId="7493DC73" wp14:editId="677D3098">
                      <wp:extent cx="123028" cy="1296717"/>
                      <wp:effectExtent l="0" t="0" r="0" b="0"/>
                      <wp:docPr id="38680" name="Group 38680"/>
                      <wp:cNvGraphicFramePr/>
                      <a:graphic xmlns:a="http://schemas.openxmlformats.org/drawingml/2006/main">
                        <a:graphicData uri="http://schemas.microsoft.com/office/word/2010/wordprocessingGroup">
                          <wpg:wgp>
                            <wpg:cNvGrpSpPr/>
                            <wpg:grpSpPr>
                              <a:xfrm>
                                <a:off x="0" y="0"/>
                                <a:ext cx="123028" cy="1296717"/>
                                <a:chOff x="0" y="0"/>
                                <a:chExt cx="123028" cy="1296717"/>
                              </a:xfrm>
                            </wpg:grpSpPr>
                            <wps:wsp>
                              <wps:cNvPr id="1900" name="Rectangle 1900"/>
                              <wps:cNvSpPr/>
                              <wps:spPr>
                                <a:xfrm rot="-5399999">
                                  <a:off x="-780501" y="352587"/>
                                  <a:ext cx="1724634" cy="163627"/>
                                </a:xfrm>
                                <a:prstGeom prst="rect">
                                  <a:avLst/>
                                </a:prstGeom>
                                <a:ln>
                                  <a:noFill/>
                                </a:ln>
                              </wps:spPr>
                              <wps:txbx>
                                <w:txbxContent>
                                  <w:p w14:paraId="575EB16F" w14:textId="77777777" w:rsidR="00CB19C4" w:rsidRDefault="00CB19C4" w:rsidP="00CB19C4">
                                    <w:pPr>
                                      <w:spacing w:after="160" w:line="259" w:lineRule="auto"/>
                                    </w:pPr>
                                    <w:r>
                                      <w:rPr>
                                        <w:b/>
                                      </w:rPr>
                                      <w:t xml:space="preserve">Multi-generational          </w:t>
                                    </w:r>
                                  </w:p>
                                </w:txbxContent>
                              </wps:txbx>
                              <wps:bodyPr horzOverflow="overflow" vert="horz" lIns="0" tIns="0" rIns="0" bIns="0" rtlCol="0">
                                <a:noAutofit/>
                              </wps:bodyPr>
                            </wps:wsp>
                          </wpg:wgp>
                        </a:graphicData>
                      </a:graphic>
                    </wp:inline>
                  </w:drawing>
                </mc:Choice>
                <mc:Fallback>
                  <w:pict>
                    <v:group w14:anchorId="7493DC73" id="Group 38680" o:spid="_x0000_s1030" style="width:9.7pt;height:102.1pt;mso-position-horizontal-relative:char;mso-position-vertical-relative:line" coordsize="1230,12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">
                      <v:rect id="Rectangle 1900" o:spid="_x0000_s1031" style="position:absolute;left:-7805;top:3526;width:17246;height:16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" filled="f" stroked="f">
                        <v:textbox inset="0,0,0,0">
                          <w:txbxContent>
                            <w:p w14:paraId="575EB16F" w14:textId="77777777" w:rsidR="00CB19C4" w:rsidRDefault="00CB19C4" w:rsidP="00CB19C4">
                              <w:pPr>
                                <w:spacing w:after="160" w:line="259" w:lineRule="auto"/>
                              </w:pPr>
                              <w:r>
                                <w:rPr>
                                  <w:b/>
                                </w:rPr>
                                <w:t xml:space="preserve">Multi-generational          </w:t>
                              </w:r>
                            </w:p>
                          </w:txbxContent>
                        </v:textbox>
                      </v:rect>
                      <w10:anchorlock/>
                    </v:group>
                  </w:pict>
                </mc:Fallback>
              </mc:AlternateContent>
            </w:r>
          </w:p>
        </w:tc>
        <w:tc>
          <w:tcPr>
            <w:tcW w:w="1239" w:type="dxa"/>
            <w:tcBorders>
              <w:top w:val="single" w:sz="3" w:space="0" w:color="000000"/>
              <w:left w:val="single" w:sz="3" w:space="0" w:color="000000"/>
              <w:bottom w:val="single" w:sz="3" w:space="0" w:color="000000"/>
              <w:right w:val="single" w:sz="3" w:space="0" w:color="000000"/>
            </w:tcBorders>
          </w:tcPr>
          <w:p w14:paraId="63F9E671" w14:textId="77777777" w:rsidR="00CB19C4" w:rsidRPr="00C3351F" w:rsidRDefault="00CB19C4" w:rsidP="00EB3788">
            <w:pPr>
              <w:spacing w:line="259" w:lineRule="auto"/>
              <w:ind w:left="3"/>
              <w:rPr>
                <w:rFonts w:ascii="Times New Roman" w:hAnsi="Times New Roman" w:cs="Times New Roman"/>
                <w:sz w:val="22"/>
              </w:rPr>
            </w:pPr>
            <w:r w:rsidRPr="00C3351F">
              <w:rPr>
                <w:rFonts w:ascii="Times New Roman" w:hAnsi="Times New Roman" w:cs="Times New Roman"/>
                <w:sz w:val="22"/>
              </w:rPr>
              <w:t>Canals</w:t>
            </w:r>
          </w:p>
        </w:tc>
        <w:tc>
          <w:tcPr>
            <w:tcW w:w="6907" w:type="dxa"/>
            <w:tcBorders>
              <w:top w:val="single" w:sz="3" w:space="0" w:color="000000"/>
              <w:left w:val="single" w:sz="3" w:space="0" w:color="000000"/>
              <w:bottom w:val="single" w:sz="3" w:space="0" w:color="000000"/>
              <w:right w:val="single" w:sz="3" w:space="0" w:color="000000"/>
            </w:tcBorders>
          </w:tcPr>
          <w:p w14:paraId="050A583E" w14:textId="38167E06" w:rsidR="00CB19C4" w:rsidRPr="00C3351F" w:rsidRDefault="00CB19C4" w:rsidP="00EB3788">
            <w:pPr>
              <w:spacing w:line="259" w:lineRule="auto"/>
              <w:ind w:left="3" w:right="53"/>
              <w:rPr>
                <w:rFonts w:ascii="Times New Roman" w:hAnsi="Times New Roman" w:cs="Times New Roman"/>
                <w:sz w:val="22"/>
              </w:rPr>
            </w:pPr>
            <w:r w:rsidRPr="00C3351F">
              <w:rPr>
                <w:rFonts w:ascii="Times New Roman" w:hAnsi="Times New Roman" w:cs="Times New Roman"/>
                <w:sz w:val="22"/>
              </w:rPr>
              <w:t>In order to transport materials that would otherwise be too cumbersome to move over land, beavers excavate canals. In this way, beavers can extend their ponds and create “highways” for material transport by enabling them to float woody vegetation back to a lodge, food cache, or dam</w:t>
            </w:r>
            <w:r w:rsidRPr="005E0325">
              <w:rPr>
                <w:rFonts w:ascii="Times New Roman" w:hAnsi="Times New Roman" w:cs="Times New Roman"/>
                <w:sz w:val="22"/>
                <w:vertAlign w:val="superscript"/>
              </w:rPr>
              <w:t>11</w:t>
            </w:r>
            <w:r w:rsidRPr="00C3351F">
              <w:rPr>
                <w:rFonts w:ascii="Times New Roman" w:hAnsi="Times New Roman" w:cs="Times New Roman"/>
                <w:sz w:val="22"/>
              </w:rPr>
              <w:t>.</w:t>
            </w:r>
          </w:p>
        </w:tc>
      </w:tr>
      <w:tr w:rsidR="00CB19C4" w14:paraId="182FD42A" w14:textId="77777777" w:rsidTr="00EB3788">
        <w:trPr>
          <w:trHeight w:val="1897"/>
        </w:trPr>
        <w:tc>
          <w:tcPr>
            <w:tcW w:w="0" w:type="auto"/>
            <w:vMerge/>
            <w:tcBorders>
              <w:top w:val="nil"/>
              <w:left w:val="single" w:sz="3" w:space="0" w:color="000000"/>
              <w:bottom w:val="nil"/>
              <w:right w:val="single" w:sz="3" w:space="0" w:color="000000"/>
            </w:tcBorders>
          </w:tcPr>
          <w:p w14:paraId="76288BEB" w14:textId="77777777" w:rsidR="00CB19C4" w:rsidRPr="00C3351F" w:rsidRDefault="00CB19C4" w:rsidP="00EB3788">
            <w:pPr>
              <w:spacing w:after="160" w:line="259" w:lineRule="auto"/>
              <w:rPr>
                <w:rFonts w:ascii="Times New Roman" w:hAnsi="Times New Roman" w:cs="Times New Roman"/>
                <w:sz w:val="22"/>
              </w:rPr>
            </w:pPr>
          </w:p>
        </w:tc>
        <w:tc>
          <w:tcPr>
            <w:tcW w:w="1239" w:type="dxa"/>
            <w:tcBorders>
              <w:top w:val="single" w:sz="3" w:space="0" w:color="000000"/>
              <w:left w:val="single" w:sz="3" w:space="0" w:color="000000"/>
              <w:bottom w:val="single" w:sz="3" w:space="0" w:color="000000"/>
              <w:right w:val="single" w:sz="3" w:space="0" w:color="000000"/>
            </w:tcBorders>
          </w:tcPr>
          <w:p w14:paraId="0C8CB1C8" w14:textId="77777777" w:rsidR="00CB19C4" w:rsidRPr="00C3351F" w:rsidRDefault="00CB19C4" w:rsidP="00EB3788">
            <w:pPr>
              <w:spacing w:line="259" w:lineRule="auto"/>
              <w:ind w:left="3"/>
              <w:rPr>
                <w:rFonts w:ascii="Times New Roman" w:hAnsi="Times New Roman" w:cs="Times New Roman"/>
                <w:sz w:val="22"/>
              </w:rPr>
            </w:pPr>
            <w:r w:rsidRPr="00C3351F">
              <w:rPr>
                <w:rFonts w:ascii="Times New Roman" w:hAnsi="Times New Roman" w:cs="Times New Roman"/>
                <w:sz w:val="22"/>
              </w:rPr>
              <w:t>Dams</w:t>
            </w:r>
          </w:p>
        </w:tc>
        <w:tc>
          <w:tcPr>
            <w:tcW w:w="6907" w:type="dxa"/>
            <w:tcBorders>
              <w:top w:val="single" w:sz="3" w:space="0" w:color="000000"/>
              <w:left w:val="single" w:sz="3" w:space="0" w:color="000000"/>
              <w:bottom w:val="single" w:sz="3" w:space="0" w:color="000000"/>
              <w:right w:val="single" w:sz="3" w:space="0" w:color="000000"/>
            </w:tcBorders>
          </w:tcPr>
          <w:p w14:paraId="0C8CFF6E" w14:textId="481CF0F1" w:rsidR="00CB19C4" w:rsidRPr="00C3351F" w:rsidRDefault="00CB19C4" w:rsidP="00EB3788">
            <w:pPr>
              <w:spacing w:line="259" w:lineRule="auto"/>
              <w:ind w:left="3" w:right="53"/>
              <w:rPr>
                <w:rFonts w:ascii="Times New Roman" w:hAnsi="Times New Roman" w:cs="Times New Roman"/>
                <w:sz w:val="22"/>
              </w:rPr>
            </w:pPr>
            <w:r w:rsidRPr="00C3351F">
              <w:rPr>
                <w:rFonts w:ascii="Times New Roman" w:hAnsi="Times New Roman" w:cs="Times New Roman"/>
                <w:sz w:val="22"/>
              </w:rPr>
              <w:t xml:space="preserve">Perhaps the most iconic of beaver-built structures is the beaver-made dam. Beaver dams are porous structures built of locally available materials. Inspecting a dam will give the viewer a detailed sampling of local vegetation. The final structure spans streams, rivers, and canals. Beaver dams </w:t>
            </w:r>
            <w:proofErr w:type="gramStart"/>
            <w:r w:rsidRPr="00C3351F">
              <w:rPr>
                <w:rFonts w:ascii="Times New Roman" w:hAnsi="Times New Roman" w:cs="Times New Roman"/>
                <w:sz w:val="22"/>
              </w:rPr>
              <w:t>have been known to be built</w:t>
            </w:r>
            <w:proofErr w:type="gramEnd"/>
            <w:r w:rsidRPr="00C3351F">
              <w:rPr>
                <w:rFonts w:ascii="Times New Roman" w:hAnsi="Times New Roman" w:cs="Times New Roman"/>
                <w:sz w:val="22"/>
              </w:rPr>
              <w:t xml:space="preserve"> out of a diverse range of materials, including road signs, plastic containers, Styrofoam, animal remains</w:t>
            </w:r>
            <w:r w:rsidRPr="005E0325">
              <w:rPr>
                <w:rFonts w:ascii="Times New Roman" w:hAnsi="Times New Roman" w:cs="Times New Roman"/>
                <w:sz w:val="22"/>
                <w:vertAlign w:val="superscript"/>
              </w:rPr>
              <w:t>12</w:t>
            </w:r>
            <w:r w:rsidRPr="00C3351F">
              <w:rPr>
                <w:rFonts w:ascii="Times New Roman" w:hAnsi="Times New Roman" w:cs="Times New Roman"/>
                <w:sz w:val="22"/>
              </w:rPr>
              <w:t>, bags of money</w:t>
            </w:r>
            <w:r w:rsidRPr="005E0325">
              <w:rPr>
                <w:rFonts w:ascii="Times New Roman" w:hAnsi="Times New Roman" w:cs="Times New Roman"/>
                <w:sz w:val="22"/>
                <w:vertAlign w:val="superscript"/>
              </w:rPr>
              <w:t>13</w:t>
            </w:r>
            <w:r w:rsidRPr="00C3351F">
              <w:rPr>
                <w:rFonts w:ascii="Times New Roman" w:hAnsi="Times New Roman" w:cs="Times New Roman"/>
                <w:sz w:val="22"/>
              </w:rPr>
              <w:t>, and even beaver traps.</w:t>
            </w:r>
          </w:p>
        </w:tc>
      </w:tr>
      <w:tr w:rsidR="00CB19C4" w14:paraId="3B7D859F" w14:textId="77777777" w:rsidTr="00EB3788">
        <w:trPr>
          <w:trHeight w:val="542"/>
        </w:trPr>
        <w:tc>
          <w:tcPr>
            <w:tcW w:w="0" w:type="auto"/>
            <w:vMerge/>
            <w:tcBorders>
              <w:top w:val="nil"/>
              <w:left w:val="single" w:sz="3" w:space="0" w:color="000000"/>
              <w:bottom w:val="single" w:sz="3" w:space="0" w:color="000000"/>
              <w:right w:val="single" w:sz="3" w:space="0" w:color="000000"/>
            </w:tcBorders>
          </w:tcPr>
          <w:p w14:paraId="7DEB0162" w14:textId="77777777" w:rsidR="00CB19C4" w:rsidRPr="00C3351F" w:rsidRDefault="00CB19C4" w:rsidP="00EB3788">
            <w:pPr>
              <w:spacing w:after="160" w:line="259" w:lineRule="auto"/>
              <w:rPr>
                <w:rFonts w:ascii="Times New Roman" w:hAnsi="Times New Roman" w:cs="Times New Roman"/>
                <w:sz w:val="22"/>
              </w:rPr>
            </w:pPr>
          </w:p>
        </w:tc>
        <w:tc>
          <w:tcPr>
            <w:tcW w:w="1239" w:type="dxa"/>
            <w:tcBorders>
              <w:top w:val="single" w:sz="3" w:space="0" w:color="000000"/>
              <w:left w:val="single" w:sz="3" w:space="0" w:color="000000"/>
              <w:bottom w:val="single" w:sz="3" w:space="0" w:color="000000"/>
              <w:right w:val="single" w:sz="3" w:space="0" w:color="000000"/>
            </w:tcBorders>
          </w:tcPr>
          <w:p w14:paraId="3BA0FA4C" w14:textId="77777777" w:rsidR="00CB19C4" w:rsidRPr="00C3351F" w:rsidRDefault="00CB19C4" w:rsidP="00EB3788">
            <w:pPr>
              <w:spacing w:line="259" w:lineRule="auto"/>
              <w:ind w:left="3"/>
              <w:rPr>
                <w:rFonts w:ascii="Times New Roman" w:hAnsi="Times New Roman" w:cs="Times New Roman"/>
                <w:sz w:val="22"/>
              </w:rPr>
            </w:pPr>
            <w:r w:rsidRPr="00C3351F">
              <w:rPr>
                <w:rFonts w:ascii="Times New Roman" w:hAnsi="Times New Roman" w:cs="Times New Roman"/>
                <w:sz w:val="22"/>
              </w:rPr>
              <w:t>Beaver pond</w:t>
            </w:r>
          </w:p>
        </w:tc>
        <w:tc>
          <w:tcPr>
            <w:tcW w:w="6907" w:type="dxa"/>
            <w:tcBorders>
              <w:top w:val="single" w:sz="3" w:space="0" w:color="000000"/>
              <w:left w:val="single" w:sz="3" w:space="0" w:color="000000"/>
              <w:bottom w:val="single" w:sz="3" w:space="0" w:color="000000"/>
              <w:right w:val="single" w:sz="3" w:space="0" w:color="000000"/>
            </w:tcBorders>
          </w:tcPr>
          <w:p w14:paraId="29AF0C74" w14:textId="77777777" w:rsidR="00CB19C4" w:rsidRPr="00C3351F" w:rsidRDefault="00CB19C4" w:rsidP="00EB3788">
            <w:pPr>
              <w:spacing w:line="259" w:lineRule="auto"/>
              <w:ind w:left="3"/>
              <w:rPr>
                <w:rFonts w:ascii="Times New Roman" w:hAnsi="Times New Roman" w:cs="Times New Roman"/>
                <w:sz w:val="22"/>
              </w:rPr>
            </w:pPr>
            <w:r w:rsidRPr="00C3351F">
              <w:rPr>
                <w:rFonts w:ascii="Times New Roman" w:hAnsi="Times New Roman" w:cs="Times New Roman"/>
                <w:sz w:val="22"/>
              </w:rPr>
              <w:t>The pond behind a dam provides protection and creates an environment that supports beaver lifecycle activities.</w:t>
            </w:r>
          </w:p>
        </w:tc>
      </w:tr>
    </w:tbl>
    <w:p w14:paraId="7E3589D2" w14:textId="77777777" w:rsidR="00CB19C4" w:rsidRPr="000D4541" w:rsidRDefault="00CB19C4" w:rsidP="00CB19C4">
      <w:r>
        <w:lastRenderedPageBreak/>
        <w:t xml:space="preserve">Supplementary Table </w:t>
      </w:r>
      <w:r w:rsidRPr="00024CF7">
        <w:t>2.</w:t>
      </w:r>
      <w:r>
        <w:t xml:space="preserve"> </w:t>
      </w:r>
      <w:r w:rsidRPr="000D4541">
        <w:rPr>
          <w:b/>
        </w:rPr>
        <w:t>Summary of flights at each of the field sites.</w:t>
      </w:r>
    </w:p>
    <w:tbl>
      <w:tblPr>
        <w:tblStyle w:val="TableGrid"/>
        <w:tblW w:w="6548" w:type="dxa"/>
        <w:tblInd w:w="1415" w:type="dxa"/>
        <w:tblCellMar>
          <w:top w:w="38" w:type="dxa"/>
          <w:left w:w="115" w:type="dxa"/>
          <w:right w:w="115" w:type="dxa"/>
        </w:tblCellMar>
        <w:tblLook w:val="04A0" w:firstRow="1" w:lastRow="0" w:firstColumn="1" w:lastColumn="0" w:noHBand="0" w:noVBand="1"/>
      </w:tblPr>
      <w:tblGrid>
        <w:gridCol w:w="150"/>
        <w:gridCol w:w="2036"/>
        <w:gridCol w:w="149"/>
        <w:gridCol w:w="2032"/>
        <w:gridCol w:w="149"/>
        <w:gridCol w:w="1885"/>
        <w:gridCol w:w="147"/>
      </w:tblGrid>
      <w:tr w:rsidR="00CB19C4" w:rsidRPr="00C3351F" w14:paraId="34306F9E" w14:textId="77777777" w:rsidTr="00EB3788">
        <w:trPr>
          <w:trHeight w:val="272"/>
        </w:trPr>
        <w:tc>
          <w:tcPr>
            <w:tcW w:w="2186" w:type="dxa"/>
            <w:gridSpan w:val="2"/>
            <w:tcBorders>
              <w:top w:val="nil"/>
              <w:left w:val="nil"/>
              <w:bottom w:val="nil"/>
              <w:right w:val="nil"/>
            </w:tcBorders>
            <w:shd w:val="clear" w:color="auto" w:fill="000000"/>
          </w:tcPr>
          <w:p w14:paraId="66F54236" w14:textId="77777777" w:rsidR="00CB19C4" w:rsidRPr="00C3351F" w:rsidRDefault="00CB19C4" w:rsidP="00EB3788">
            <w:pPr>
              <w:spacing w:line="259" w:lineRule="auto"/>
              <w:jc w:val="center"/>
              <w:rPr>
                <w:rFonts w:ascii="Times New Roman" w:hAnsi="Times New Roman" w:cs="Times New Roman"/>
              </w:rPr>
            </w:pPr>
            <w:r w:rsidRPr="00C3351F">
              <w:rPr>
                <w:rFonts w:ascii="Times New Roman" w:hAnsi="Times New Roman" w:cs="Times New Roman"/>
                <w:b/>
                <w:color w:val="FFFFFF"/>
              </w:rPr>
              <w:t>Site A</w:t>
            </w:r>
          </w:p>
        </w:tc>
        <w:tc>
          <w:tcPr>
            <w:tcW w:w="2181" w:type="dxa"/>
            <w:gridSpan w:val="2"/>
            <w:tcBorders>
              <w:top w:val="nil"/>
              <w:left w:val="nil"/>
              <w:bottom w:val="nil"/>
              <w:right w:val="nil"/>
            </w:tcBorders>
            <w:shd w:val="clear" w:color="auto" w:fill="FD6864"/>
          </w:tcPr>
          <w:p w14:paraId="69F9F472" w14:textId="77777777" w:rsidR="00CB19C4" w:rsidRPr="00C3351F" w:rsidRDefault="00CB19C4" w:rsidP="00EB3788">
            <w:pPr>
              <w:spacing w:line="259" w:lineRule="auto"/>
              <w:jc w:val="center"/>
              <w:rPr>
                <w:rFonts w:ascii="Times New Roman" w:hAnsi="Times New Roman" w:cs="Times New Roman"/>
              </w:rPr>
            </w:pPr>
            <w:r w:rsidRPr="00C3351F">
              <w:rPr>
                <w:rFonts w:ascii="Times New Roman" w:hAnsi="Times New Roman" w:cs="Times New Roman"/>
                <w:b/>
                <w:color w:val="FFFFFF"/>
              </w:rPr>
              <w:t>Site B</w:t>
            </w:r>
          </w:p>
        </w:tc>
        <w:tc>
          <w:tcPr>
            <w:tcW w:w="2181" w:type="dxa"/>
            <w:gridSpan w:val="3"/>
            <w:tcBorders>
              <w:top w:val="nil"/>
              <w:left w:val="nil"/>
              <w:bottom w:val="nil"/>
              <w:right w:val="nil"/>
            </w:tcBorders>
            <w:shd w:val="clear" w:color="auto" w:fill="FFCB2F"/>
          </w:tcPr>
          <w:p w14:paraId="3523A9A8" w14:textId="77777777" w:rsidR="00CB19C4" w:rsidRPr="00C3351F" w:rsidRDefault="00CB19C4" w:rsidP="00EB3788">
            <w:pPr>
              <w:spacing w:line="259" w:lineRule="auto"/>
              <w:jc w:val="center"/>
              <w:rPr>
                <w:rFonts w:ascii="Times New Roman" w:hAnsi="Times New Roman" w:cs="Times New Roman"/>
              </w:rPr>
            </w:pPr>
            <w:r w:rsidRPr="00C3351F">
              <w:rPr>
                <w:rFonts w:ascii="Times New Roman" w:hAnsi="Times New Roman" w:cs="Times New Roman"/>
                <w:b/>
                <w:color w:val="FFFFFF"/>
              </w:rPr>
              <w:t>Site C</w:t>
            </w:r>
          </w:p>
        </w:tc>
      </w:tr>
      <w:tr w:rsidR="00CB19C4" w:rsidRPr="00C3351F" w14:paraId="560D295B" w14:textId="77777777" w:rsidTr="00EB3788">
        <w:tblPrEx>
          <w:tblCellMar>
            <w:top w:w="0" w:type="dxa"/>
            <w:left w:w="0" w:type="dxa"/>
            <w:right w:w="0" w:type="dxa"/>
          </w:tblCellMar>
        </w:tblPrEx>
        <w:trPr>
          <w:gridBefore w:val="1"/>
          <w:gridAfter w:val="1"/>
          <w:wBefore w:w="150" w:type="dxa"/>
          <w:wAfter w:w="147" w:type="dxa"/>
          <w:trHeight w:val="233"/>
        </w:trPr>
        <w:tc>
          <w:tcPr>
            <w:tcW w:w="2185" w:type="dxa"/>
            <w:gridSpan w:val="2"/>
            <w:tcBorders>
              <w:top w:val="nil"/>
              <w:left w:val="nil"/>
              <w:bottom w:val="nil"/>
              <w:right w:val="nil"/>
            </w:tcBorders>
          </w:tcPr>
          <w:p w14:paraId="4136D538" w14:textId="77777777" w:rsidR="00CB19C4" w:rsidRPr="00C3351F" w:rsidRDefault="00CB19C4" w:rsidP="00EB3788">
            <w:pPr>
              <w:spacing w:line="259" w:lineRule="auto"/>
              <w:ind w:left="724"/>
              <w:rPr>
                <w:rFonts w:ascii="Times New Roman" w:hAnsi="Times New Roman" w:cs="Times New Roman"/>
              </w:rPr>
            </w:pPr>
            <w:r w:rsidRPr="00C3351F">
              <w:rPr>
                <w:rFonts w:ascii="Times New Roman" w:hAnsi="Times New Roman" w:cs="Times New Roman"/>
              </w:rPr>
              <w:t>-</w:t>
            </w:r>
          </w:p>
        </w:tc>
        <w:tc>
          <w:tcPr>
            <w:tcW w:w="2181" w:type="dxa"/>
            <w:gridSpan w:val="2"/>
            <w:tcBorders>
              <w:top w:val="nil"/>
              <w:left w:val="nil"/>
              <w:bottom w:val="nil"/>
              <w:right w:val="nil"/>
            </w:tcBorders>
          </w:tcPr>
          <w:p w14:paraId="6F9E907F" w14:textId="77777777" w:rsidR="00CB19C4" w:rsidRPr="00C3351F" w:rsidRDefault="00CB19C4" w:rsidP="00EB3788">
            <w:pPr>
              <w:spacing w:line="259" w:lineRule="auto"/>
              <w:ind w:left="71"/>
              <w:rPr>
                <w:rFonts w:ascii="Times New Roman" w:hAnsi="Times New Roman" w:cs="Times New Roman"/>
              </w:rPr>
            </w:pPr>
            <w:r w:rsidRPr="00C3351F">
              <w:rPr>
                <w:rFonts w:ascii="Times New Roman" w:hAnsi="Times New Roman" w:cs="Times New Roman"/>
              </w:rPr>
              <w:t>May 5th, 2018</w:t>
            </w:r>
          </w:p>
        </w:tc>
        <w:tc>
          <w:tcPr>
            <w:tcW w:w="1885" w:type="dxa"/>
            <w:tcBorders>
              <w:top w:val="nil"/>
              <w:left w:val="nil"/>
              <w:bottom w:val="nil"/>
              <w:right w:val="nil"/>
            </w:tcBorders>
          </w:tcPr>
          <w:p w14:paraId="311A3918" w14:textId="77777777" w:rsidR="00CB19C4" w:rsidRPr="00C3351F" w:rsidRDefault="00CB19C4" w:rsidP="00EB3788">
            <w:pPr>
              <w:spacing w:line="259" w:lineRule="auto"/>
              <w:jc w:val="center"/>
              <w:rPr>
                <w:rFonts w:ascii="Times New Roman" w:hAnsi="Times New Roman" w:cs="Times New Roman"/>
              </w:rPr>
            </w:pPr>
            <w:r w:rsidRPr="00C3351F">
              <w:rPr>
                <w:rFonts w:ascii="Times New Roman" w:hAnsi="Times New Roman" w:cs="Times New Roman"/>
              </w:rPr>
              <w:t>-</w:t>
            </w:r>
          </w:p>
        </w:tc>
      </w:tr>
      <w:tr w:rsidR="00CB19C4" w:rsidRPr="00C3351F" w14:paraId="6C70544C"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51F86784" w14:textId="77777777" w:rsidR="00CB19C4" w:rsidRPr="00C3351F" w:rsidRDefault="00CB19C4" w:rsidP="00EB3788">
            <w:pPr>
              <w:spacing w:line="259" w:lineRule="auto"/>
              <w:ind w:left="73"/>
              <w:rPr>
                <w:rFonts w:ascii="Times New Roman" w:hAnsi="Times New Roman" w:cs="Times New Roman"/>
              </w:rPr>
            </w:pPr>
            <w:r w:rsidRPr="00C3351F">
              <w:rPr>
                <w:rFonts w:ascii="Times New Roman" w:hAnsi="Times New Roman" w:cs="Times New Roman"/>
              </w:rPr>
              <w:t>May 6th, 2018</w:t>
            </w:r>
          </w:p>
        </w:tc>
        <w:tc>
          <w:tcPr>
            <w:tcW w:w="2181" w:type="dxa"/>
            <w:gridSpan w:val="2"/>
            <w:tcBorders>
              <w:top w:val="nil"/>
              <w:left w:val="nil"/>
              <w:bottom w:val="nil"/>
              <w:right w:val="nil"/>
            </w:tcBorders>
          </w:tcPr>
          <w:p w14:paraId="41A81C87" w14:textId="77777777" w:rsidR="00CB19C4" w:rsidRPr="00C3351F" w:rsidRDefault="00CB19C4" w:rsidP="00EB3788">
            <w:pPr>
              <w:spacing w:line="259" w:lineRule="auto"/>
              <w:ind w:left="723"/>
              <w:rPr>
                <w:rFonts w:ascii="Times New Roman" w:hAnsi="Times New Roman" w:cs="Times New Roman"/>
              </w:rPr>
            </w:pPr>
            <w:r w:rsidRPr="00C3351F">
              <w:rPr>
                <w:rFonts w:ascii="Times New Roman" w:hAnsi="Times New Roman" w:cs="Times New Roman"/>
              </w:rPr>
              <w:t>-</w:t>
            </w:r>
          </w:p>
        </w:tc>
        <w:tc>
          <w:tcPr>
            <w:tcW w:w="1885" w:type="dxa"/>
            <w:tcBorders>
              <w:top w:val="nil"/>
              <w:left w:val="nil"/>
              <w:bottom w:val="nil"/>
              <w:right w:val="nil"/>
            </w:tcBorders>
          </w:tcPr>
          <w:p w14:paraId="695B3E42" w14:textId="77777777" w:rsidR="00CB19C4" w:rsidRPr="00C3351F" w:rsidRDefault="00CB19C4" w:rsidP="00EB3788">
            <w:pPr>
              <w:spacing w:line="259" w:lineRule="auto"/>
              <w:ind w:left="71"/>
              <w:rPr>
                <w:rFonts w:ascii="Times New Roman" w:hAnsi="Times New Roman" w:cs="Times New Roman"/>
              </w:rPr>
            </w:pPr>
            <w:r w:rsidRPr="00C3351F">
              <w:rPr>
                <w:rFonts w:ascii="Times New Roman" w:hAnsi="Times New Roman" w:cs="Times New Roman"/>
              </w:rPr>
              <w:t>May 6th, 2018</w:t>
            </w:r>
          </w:p>
        </w:tc>
      </w:tr>
      <w:tr w:rsidR="00CB19C4" w:rsidRPr="00C3351F" w14:paraId="5CAAAC49"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2C5EDE26" w14:textId="77777777" w:rsidR="00CB19C4" w:rsidRPr="00C3351F" w:rsidRDefault="00CB19C4" w:rsidP="00EB3788">
            <w:pPr>
              <w:spacing w:line="259" w:lineRule="auto"/>
              <w:ind w:left="18"/>
              <w:rPr>
                <w:rFonts w:ascii="Times New Roman" w:hAnsi="Times New Roman" w:cs="Times New Roman"/>
              </w:rPr>
            </w:pPr>
            <w:r w:rsidRPr="00C3351F">
              <w:rPr>
                <w:rFonts w:ascii="Times New Roman" w:hAnsi="Times New Roman" w:cs="Times New Roman"/>
              </w:rPr>
              <w:t>May 16th, 2018</w:t>
            </w:r>
          </w:p>
        </w:tc>
        <w:tc>
          <w:tcPr>
            <w:tcW w:w="2181" w:type="dxa"/>
            <w:gridSpan w:val="2"/>
            <w:tcBorders>
              <w:top w:val="nil"/>
              <w:left w:val="nil"/>
              <w:bottom w:val="nil"/>
              <w:right w:val="nil"/>
            </w:tcBorders>
          </w:tcPr>
          <w:p w14:paraId="4E7D1911" w14:textId="77777777" w:rsidR="00CB19C4" w:rsidRPr="00C3351F" w:rsidRDefault="00CB19C4" w:rsidP="00EB3788">
            <w:pPr>
              <w:spacing w:line="259" w:lineRule="auto"/>
              <w:ind w:left="17"/>
              <w:rPr>
                <w:rFonts w:ascii="Times New Roman" w:hAnsi="Times New Roman" w:cs="Times New Roman"/>
              </w:rPr>
            </w:pPr>
            <w:r w:rsidRPr="00C3351F">
              <w:rPr>
                <w:rFonts w:ascii="Times New Roman" w:hAnsi="Times New Roman" w:cs="Times New Roman"/>
              </w:rPr>
              <w:t>May 15th, 2018</w:t>
            </w:r>
          </w:p>
        </w:tc>
        <w:tc>
          <w:tcPr>
            <w:tcW w:w="1885" w:type="dxa"/>
            <w:tcBorders>
              <w:top w:val="nil"/>
              <w:left w:val="nil"/>
              <w:bottom w:val="nil"/>
              <w:right w:val="nil"/>
            </w:tcBorders>
          </w:tcPr>
          <w:p w14:paraId="30378309" w14:textId="77777777" w:rsidR="00CB19C4" w:rsidRPr="00C3351F" w:rsidRDefault="00CB19C4" w:rsidP="00EB3788">
            <w:pPr>
              <w:spacing w:line="259" w:lineRule="auto"/>
              <w:ind w:left="17"/>
              <w:rPr>
                <w:rFonts w:ascii="Times New Roman" w:hAnsi="Times New Roman" w:cs="Times New Roman"/>
              </w:rPr>
            </w:pPr>
            <w:r w:rsidRPr="00C3351F">
              <w:rPr>
                <w:rFonts w:ascii="Times New Roman" w:hAnsi="Times New Roman" w:cs="Times New Roman"/>
              </w:rPr>
              <w:t>May 14th, 2018</w:t>
            </w:r>
          </w:p>
        </w:tc>
      </w:tr>
      <w:tr w:rsidR="00CB19C4" w:rsidRPr="00C3351F" w14:paraId="2285BEB3"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1AA05951" w14:textId="77777777" w:rsidR="00CB19C4" w:rsidRPr="00C3351F" w:rsidRDefault="00CB19C4" w:rsidP="00EB3788">
            <w:pPr>
              <w:spacing w:line="259" w:lineRule="auto"/>
              <w:rPr>
                <w:rFonts w:ascii="Times New Roman" w:hAnsi="Times New Roman" w:cs="Times New Roman"/>
              </w:rPr>
            </w:pPr>
            <w:r w:rsidRPr="00C3351F">
              <w:rPr>
                <w:rFonts w:ascii="Times New Roman" w:hAnsi="Times New Roman" w:cs="Times New Roman"/>
              </w:rPr>
              <w:t>May 22nd, 2018</w:t>
            </w:r>
          </w:p>
        </w:tc>
        <w:tc>
          <w:tcPr>
            <w:tcW w:w="2181" w:type="dxa"/>
            <w:gridSpan w:val="2"/>
            <w:tcBorders>
              <w:top w:val="nil"/>
              <w:left w:val="nil"/>
              <w:bottom w:val="nil"/>
              <w:right w:val="nil"/>
            </w:tcBorders>
          </w:tcPr>
          <w:p w14:paraId="148F4861" w14:textId="77777777" w:rsidR="00CB19C4" w:rsidRPr="00C3351F" w:rsidRDefault="00CB19C4" w:rsidP="00EB3788">
            <w:pPr>
              <w:spacing w:line="259" w:lineRule="auto"/>
              <w:ind w:left="17"/>
              <w:rPr>
                <w:rFonts w:ascii="Times New Roman" w:hAnsi="Times New Roman" w:cs="Times New Roman"/>
              </w:rPr>
            </w:pPr>
            <w:r w:rsidRPr="00C3351F">
              <w:rPr>
                <w:rFonts w:ascii="Times New Roman" w:hAnsi="Times New Roman" w:cs="Times New Roman"/>
              </w:rPr>
              <w:t>May 20th, 2018</w:t>
            </w:r>
          </w:p>
        </w:tc>
        <w:tc>
          <w:tcPr>
            <w:tcW w:w="1885" w:type="dxa"/>
            <w:tcBorders>
              <w:top w:val="nil"/>
              <w:left w:val="nil"/>
              <w:bottom w:val="nil"/>
              <w:right w:val="nil"/>
            </w:tcBorders>
          </w:tcPr>
          <w:p w14:paraId="57D85D72" w14:textId="77777777" w:rsidR="00CB19C4" w:rsidRPr="00C3351F" w:rsidRDefault="00CB19C4" w:rsidP="00EB3788">
            <w:pPr>
              <w:spacing w:line="259" w:lineRule="auto"/>
              <w:ind w:left="34"/>
              <w:rPr>
                <w:rFonts w:ascii="Times New Roman" w:hAnsi="Times New Roman" w:cs="Times New Roman"/>
              </w:rPr>
            </w:pPr>
            <w:r w:rsidRPr="00C3351F">
              <w:rPr>
                <w:rFonts w:ascii="Times New Roman" w:hAnsi="Times New Roman" w:cs="Times New Roman"/>
              </w:rPr>
              <w:t>May 21st, 2018</w:t>
            </w:r>
          </w:p>
        </w:tc>
      </w:tr>
      <w:tr w:rsidR="00CB19C4" w:rsidRPr="00C3351F" w14:paraId="174D1C72"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7FF19C29" w14:textId="77777777" w:rsidR="00CB19C4" w:rsidRPr="00C3351F" w:rsidRDefault="00CB19C4" w:rsidP="00EB3788">
            <w:pPr>
              <w:spacing w:line="259" w:lineRule="auto"/>
              <w:ind w:left="724"/>
              <w:rPr>
                <w:rFonts w:ascii="Times New Roman" w:hAnsi="Times New Roman" w:cs="Times New Roman"/>
              </w:rPr>
            </w:pPr>
            <w:r w:rsidRPr="00C3351F">
              <w:rPr>
                <w:rFonts w:ascii="Times New Roman" w:hAnsi="Times New Roman" w:cs="Times New Roman"/>
              </w:rPr>
              <w:t>-</w:t>
            </w:r>
          </w:p>
        </w:tc>
        <w:tc>
          <w:tcPr>
            <w:tcW w:w="2181" w:type="dxa"/>
            <w:gridSpan w:val="2"/>
            <w:tcBorders>
              <w:top w:val="nil"/>
              <w:left w:val="nil"/>
              <w:bottom w:val="nil"/>
              <w:right w:val="nil"/>
            </w:tcBorders>
          </w:tcPr>
          <w:p w14:paraId="7300C781" w14:textId="77777777" w:rsidR="00CB19C4" w:rsidRPr="00C3351F" w:rsidRDefault="00CB19C4" w:rsidP="00EB3788">
            <w:pPr>
              <w:spacing w:line="259" w:lineRule="auto"/>
              <w:ind w:left="17"/>
              <w:rPr>
                <w:rFonts w:ascii="Times New Roman" w:hAnsi="Times New Roman" w:cs="Times New Roman"/>
              </w:rPr>
            </w:pPr>
            <w:r w:rsidRPr="00C3351F">
              <w:rPr>
                <w:rFonts w:ascii="Times New Roman" w:hAnsi="Times New Roman" w:cs="Times New Roman"/>
              </w:rPr>
              <w:t>May 29th, 2018</w:t>
            </w:r>
          </w:p>
        </w:tc>
        <w:tc>
          <w:tcPr>
            <w:tcW w:w="1885" w:type="dxa"/>
            <w:tcBorders>
              <w:top w:val="nil"/>
              <w:left w:val="nil"/>
              <w:bottom w:val="nil"/>
              <w:right w:val="nil"/>
            </w:tcBorders>
          </w:tcPr>
          <w:p w14:paraId="7FF28E61" w14:textId="77777777" w:rsidR="00CB19C4" w:rsidRPr="00C3351F" w:rsidRDefault="00CB19C4" w:rsidP="00EB3788">
            <w:pPr>
              <w:spacing w:line="259" w:lineRule="auto"/>
              <w:ind w:left="17"/>
              <w:rPr>
                <w:rFonts w:ascii="Times New Roman" w:hAnsi="Times New Roman" w:cs="Times New Roman"/>
              </w:rPr>
            </w:pPr>
            <w:r w:rsidRPr="00C3351F">
              <w:rPr>
                <w:rFonts w:ascii="Times New Roman" w:hAnsi="Times New Roman" w:cs="Times New Roman"/>
              </w:rPr>
              <w:t>May 28th, 2018</w:t>
            </w:r>
          </w:p>
        </w:tc>
      </w:tr>
      <w:tr w:rsidR="00CB19C4" w:rsidRPr="00C3351F" w14:paraId="66BC1A65"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044908F9" w14:textId="77777777" w:rsidR="00CB19C4" w:rsidRPr="00C3351F" w:rsidRDefault="00CB19C4" w:rsidP="00EB3788">
            <w:pPr>
              <w:spacing w:line="259" w:lineRule="auto"/>
              <w:ind w:left="56"/>
              <w:rPr>
                <w:rFonts w:ascii="Times New Roman" w:hAnsi="Times New Roman" w:cs="Times New Roman"/>
              </w:rPr>
            </w:pPr>
            <w:r w:rsidRPr="00C3351F">
              <w:rPr>
                <w:rFonts w:ascii="Times New Roman" w:hAnsi="Times New Roman" w:cs="Times New Roman"/>
              </w:rPr>
              <w:t>June 5th, 2018</w:t>
            </w:r>
          </w:p>
        </w:tc>
        <w:tc>
          <w:tcPr>
            <w:tcW w:w="2181" w:type="dxa"/>
            <w:gridSpan w:val="2"/>
            <w:tcBorders>
              <w:top w:val="nil"/>
              <w:left w:val="nil"/>
              <w:bottom w:val="nil"/>
              <w:right w:val="nil"/>
            </w:tcBorders>
          </w:tcPr>
          <w:p w14:paraId="00E9FDD8" w14:textId="77777777" w:rsidR="00CB19C4" w:rsidRPr="00C3351F" w:rsidRDefault="00CB19C4" w:rsidP="00EB3788">
            <w:pPr>
              <w:spacing w:line="259" w:lineRule="auto"/>
              <w:ind w:left="55"/>
              <w:rPr>
                <w:rFonts w:ascii="Times New Roman" w:hAnsi="Times New Roman" w:cs="Times New Roman"/>
              </w:rPr>
            </w:pPr>
            <w:r w:rsidRPr="00C3351F">
              <w:rPr>
                <w:rFonts w:ascii="Times New Roman" w:hAnsi="Times New Roman" w:cs="Times New Roman"/>
              </w:rPr>
              <w:t>June 6th, 2018</w:t>
            </w:r>
          </w:p>
        </w:tc>
        <w:tc>
          <w:tcPr>
            <w:tcW w:w="1885" w:type="dxa"/>
            <w:tcBorders>
              <w:top w:val="nil"/>
              <w:left w:val="nil"/>
              <w:bottom w:val="nil"/>
              <w:right w:val="nil"/>
            </w:tcBorders>
          </w:tcPr>
          <w:p w14:paraId="2BBC0297" w14:textId="77777777" w:rsidR="00CB19C4" w:rsidRPr="00C3351F" w:rsidRDefault="00CB19C4" w:rsidP="00EB3788">
            <w:pPr>
              <w:spacing w:line="259" w:lineRule="auto"/>
              <w:ind w:left="54"/>
              <w:rPr>
                <w:rFonts w:ascii="Times New Roman" w:hAnsi="Times New Roman" w:cs="Times New Roman"/>
              </w:rPr>
            </w:pPr>
            <w:r w:rsidRPr="00C3351F">
              <w:rPr>
                <w:rFonts w:ascii="Times New Roman" w:hAnsi="Times New Roman" w:cs="Times New Roman"/>
              </w:rPr>
              <w:t>June 3rd, 2018</w:t>
            </w:r>
          </w:p>
        </w:tc>
      </w:tr>
      <w:tr w:rsidR="00CB19C4" w:rsidRPr="00C3351F" w14:paraId="334CF392"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594D7B3B" w14:textId="77777777" w:rsidR="00CB19C4" w:rsidRPr="00C3351F" w:rsidRDefault="00CB19C4" w:rsidP="00EB3788">
            <w:pPr>
              <w:spacing w:line="259" w:lineRule="auto"/>
              <w:ind w:left="2"/>
              <w:rPr>
                <w:rFonts w:ascii="Times New Roman" w:hAnsi="Times New Roman" w:cs="Times New Roman"/>
              </w:rPr>
            </w:pPr>
            <w:r w:rsidRPr="00C3351F">
              <w:rPr>
                <w:rFonts w:ascii="Times New Roman" w:hAnsi="Times New Roman" w:cs="Times New Roman"/>
              </w:rPr>
              <w:t>June 13th, 2018</w:t>
            </w:r>
          </w:p>
        </w:tc>
        <w:tc>
          <w:tcPr>
            <w:tcW w:w="2181" w:type="dxa"/>
            <w:gridSpan w:val="2"/>
            <w:tcBorders>
              <w:top w:val="nil"/>
              <w:left w:val="nil"/>
              <w:bottom w:val="nil"/>
              <w:right w:val="nil"/>
            </w:tcBorders>
          </w:tcPr>
          <w:p w14:paraId="0C7D6333" w14:textId="77777777" w:rsidR="00CB19C4" w:rsidRPr="00C3351F" w:rsidRDefault="00CB19C4" w:rsidP="00EB3788">
            <w:pPr>
              <w:spacing w:line="259" w:lineRule="auto"/>
              <w:rPr>
                <w:rFonts w:ascii="Times New Roman" w:hAnsi="Times New Roman" w:cs="Times New Roman"/>
              </w:rPr>
            </w:pPr>
            <w:r w:rsidRPr="00C3351F">
              <w:rPr>
                <w:rFonts w:ascii="Times New Roman" w:hAnsi="Times New Roman" w:cs="Times New Roman"/>
              </w:rPr>
              <w:t>June 15th, 2018</w:t>
            </w:r>
          </w:p>
        </w:tc>
        <w:tc>
          <w:tcPr>
            <w:tcW w:w="1885" w:type="dxa"/>
            <w:tcBorders>
              <w:top w:val="nil"/>
              <w:left w:val="nil"/>
              <w:bottom w:val="nil"/>
              <w:right w:val="nil"/>
            </w:tcBorders>
          </w:tcPr>
          <w:p w14:paraId="41534A0F" w14:textId="77777777" w:rsidR="00CB19C4" w:rsidRPr="00C3351F" w:rsidRDefault="00CB19C4" w:rsidP="00EB3788">
            <w:pPr>
              <w:spacing w:line="259" w:lineRule="auto"/>
              <w:rPr>
                <w:rFonts w:ascii="Times New Roman" w:hAnsi="Times New Roman" w:cs="Times New Roman"/>
              </w:rPr>
            </w:pPr>
            <w:r w:rsidRPr="00C3351F">
              <w:rPr>
                <w:rFonts w:ascii="Times New Roman" w:hAnsi="Times New Roman" w:cs="Times New Roman"/>
              </w:rPr>
              <w:t>June 15th, 2018</w:t>
            </w:r>
          </w:p>
        </w:tc>
      </w:tr>
      <w:tr w:rsidR="00CB19C4" w:rsidRPr="00C3351F" w14:paraId="4ED1951B"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2A2904E0" w14:textId="77777777" w:rsidR="00CB19C4" w:rsidRPr="00C3351F" w:rsidRDefault="00CB19C4" w:rsidP="00EB3788">
            <w:pPr>
              <w:spacing w:line="259" w:lineRule="auto"/>
              <w:ind w:left="19"/>
              <w:rPr>
                <w:rFonts w:ascii="Times New Roman" w:hAnsi="Times New Roman" w:cs="Times New Roman"/>
              </w:rPr>
            </w:pPr>
            <w:r w:rsidRPr="00C3351F">
              <w:rPr>
                <w:rFonts w:ascii="Times New Roman" w:hAnsi="Times New Roman" w:cs="Times New Roman"/>
              </w:rPr>
              <w:t>June 21st, 2018</w:t>
            </w:r>
          </w:p>
        </w:tc>
        <w:tc>
          <w:tcPr>
            <w:tcW w:w="2181" w:type="dxa"/>
            <w:gridSpan w:val="2"/>
            <w:tcBorders>
              <w:top w:val="nil"/>
              <w:left w:val="nil"/>
              <w:bottom w:val="nil"/>
              <w:right w:val="nil"/>
            </w:tcBorders>
          </w:tcPr>
          <w:p w14:paraId="02ACE13E" w14:textId="77777777" w:rsidR="00CB19C4" w:rsidRPr="00C3351F" w:rsidRDefault="00CB19C4" w:rsidP="00EB3788">
            <w:pPr>
              <w:spacing w:line="259" w:lineRule="auto"/>
              <w:rPr>
                <w:rFonts w:ascii="Times New Roman" w:hAnsi="Times New Roman" w:cs="Times New Roman"/>
              </w:rPr>
            </w:pPr>
            <w:r w:rsidRPr="00C3351F">
              <w:rPr>
                <w:rFonts w:ascii="Times New Roman" w:hAnsi="Times New Roman" w:cs="Times New Roman"/>
              </w:rPr>
              <w:t>June 19th, 2018</w:t>
            </w:r>
          </w:p>
        </w:tc>
        <w:tc>
          <w:tcPr>
            <w:tcW w:w="1885" w:type="dxa"/>
            <w:tcBorders>
              <w:top w:val="nil"/>
              <w:left w:val="nil"/>
              <w:bottom w:val="nil"/>
              <w:right w:val="nil"/>
            </w:tcBorders>
          </w:tcPr>
          <w:p w14:paraId="3D49AF29" w14:textId="77777777" w:rsidR="00CB19C4" w:rsidRPr="00C3351F" w:rsidRDefault="00CB19C4" w:rsidP="00EB3788">
            <w:pPr>
              <w:spacing w:line="259" w:lineRule="auto"/>
              <w:rPr>
                <w:rFonts w:ascii="Times New Roman" w:hAnsi="Times New Roman" w:cs="Times New Roman"/>
              </w:rPr>
            </w:pPr>
            <w:r w:rsidRPr="00C3351F">
              <w:rPr>
                <w:rFonts w:ascii="Times New Roman" w:hAnsi="Times New Roman" w:cs="Times New Roman"/>
              </w:rPr>
              <w:t>June 20th, 2018</w:t>
            </w:r>
          </w:p>
        </w:tc>
      </w:tr>
      <w:tr w:rsidR="00CB19C4" w:rsidRPr="00C3351F" w14:paraId="1F58F70A"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59521C27" w14:textId="77777777" w:rsidR="00CB19C4" w:rsidRPr="00C3351F" w:rsidRDefault="00CB19C4" w:rsidP="00EB3788">
            <w:pPr>
              <w:spacing w:line="259" w:lineRule="auto"/>
              <w:ind w:left="2"/>
              <w:rPr>
                <w:rFonts w:ascii="Times New Roman" w:hAnsi="Times New Roman" w:cs="Times New Roman"/>
              </w:rPr>
            </w:pPr>
            <w:r w:rsidRPr="00C3351F">
              <w:rPr>
                <w:rFonts w:ascii="Times New Roman" w:hAnsi="Times New Roman" w:cs="Times New Roman"/>
              </w:rPr>
              <w:t>June 28th, 2018</w:t>
            </w:r>
          </w:p>
        </w:tc>
        <w:tc>
          <w:tcPr>
            <w:tcW w:w="2181" w:type="dxa"/>
            <w:gridSpan w:val="2"/>
            <w:tcBorders>
              <w:top w:val="nil"/>
              <w:left w:val="nil"/>
              <w:bottom w:val="nil"/>
              <w:right w:val="nil"/>
            </w:tcBorders>
          </w:tcPr>
          <w:p w14:paraId="3E0EDADC" w14:textId="77777777" w:rsidR="00CB19C4" w:rsidRPr="00C3351F" w:rsidRDefault="00CB19C4" w:rsidP="00EB3788">
            <w:pPr>
              <w:spacing w:line="259" w:lineRule="auto"/>
              <w:rPr>
                <w:rFonts w:ascii="Times New Roman" w:hAnsi="Times New Roman" w:cs="Times New Roman"/>
              </w:rPr>
            </w:pPr>
            <w:r w:rsidRPr="00C3351F">
              <w:rPr>
                <w:rFonts w:ascii="Times New Roman" w:hAnsi="Times New Roman" w:cs="Times New Roman"/>
              </w:rPr>
              <w:t>June 24th, 2018</w:t>
            </w:r>
          </w:p>
        </w:tc>
        <w:tc>
          <w:tcPr>
            <w:tcW w:w="1885" w:type="dxa"/>
            <w:tcBorders>
              <w:top w:val="nil"/>
              <w:left w:val="nil"/>
              <w:bottom w:val="nil"/>
              <w:right w:val="nil"/>
            </w:tcBorders>
          </w:tcPr>
          <w:p w14:paraId="5AEF09D4" w14:textId="77777777" w:rsidR="00CB19C4" w:rsidRPr="00C3351F" w:rsidRDefault="00CB19C4" w:rsidP="00EB3788">
            <w:pPr>
              <w:spacing w:line="259" w:lineRule="auto"/>
              <w:rPr>
                <w:rFonts w:ascii="Times New Roman" w:hAnsi="Times New Roman" w:cs="Times New Roman"/>
              </w:rPr>
            </w:pPr>
            <w:r w:rsidRPr="00C3351F">
              <w:rPr>
                <w:rFonts w:ascii="Times New Roman" w:hAnsi="Times New Roman" w:cs="Times New Roman"/>
              </w:rPr>
              <w:t>June 24th, 2018</w:t>
            </w:r>
          </w:p>
        </w:tc>
      </w:tr>
      <w:tr w:rsidR="00CB19C4" w:rsidRPr="00C3351F" w14:paraId="0D4ACFF5"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3309F920" w14:textId="77777777" w:rsidR="00CB19C4" w:rsidRPr="00C3351F" w:rsidRDefault="00CB19C4" w:rsidP="00EB3788">
            <w:pPr>
              <w:spacing w:line="259" w:lineRule="auto"/>
              <w:ind w:left="77"/>
              <w:rPr>
                <w:rFonts w:ascii="Times New Roman" w:hAnsi="Times New Roman" w:cs="Times New Roman"/>
              </w:rPr>
            </w:pPr>
            <w:r w:rsidRPr="00C3351F">
              <w:rPr>
                <w:rFonts w:ascii="Times New Roman" w:hAnsi="Times New Roman" w:cs="Times New Roman"/>
              </w:rPr>
              <w:t>July 6th, 2018</w:t>
            </w:r>
          </w:p>
        </w:tc>
        <w:tc>
          <w:tcPr>
            <w:tcW w:w="2181" w:type="dxa"/>
            <w:gridSpan w:val="2"/>
            <w:tcBorders>
              <w:top w:val="nil"/>
              <w:left w:val="nil"/>
              <w:bottom w:val="nil"/>
              <w:right w:val="nil"/>
            </w:tcBorders>
          </w:tcPr>
          <w:p w14:paraId="20A706D6" w14:textId="77777777" w:rsidR="00CB19C4" w:rsidRPr="00C3351F" w:rsidRDefault="00CB19C4" w:rsidP="00EB3788">
            <w:pPr>
              <w:spacing w:line="259" w:lineRule="auto"/>
              <w:ind w:left="76"/>
              <w:rPr>
                <w:rFonts w:ascii="Times New Roman" w:hAnsi="Times New Roman" w:cs="Times New Roman"/>
              </w:rPr>
            </w:pPr>
            <w:r w:rsidRPr="00C3351F">
              <w:rPr>
                <w:rFonts w:ascii="Times New Roman" w:hAnsi="Times New Roman" w:cs="Times New Roman"/>
              </w:rPr>
              <w:t>July 4th, 2018</w:t>
            </w:r>
          </w:p>
        </w:tc>
        <w:tc>
          <w:tcPr>
            <w:tcW w:w="1885" w:type="dxa"/>
            <w:tcBorders>
              <w:top w:val="nil"/>
              <w:left w:val="nil"/>
              <w:bottom w:val="nil"/>
              <w:right w:val="nil"/>
            </w:tcBorders>
          </w:tcPr>
          <w:p w14:paraId="42BDFAC9" w14:textId="77777777" w:rsidR="00CB19C4" w:rsidRPr="00C3351F" w:rsidRDefault="00CB19C4" w:rsidP="00EB3788">
            <w:pPr>
              <w:spacing w:line="259" w:lineRule="auto"/>
              <w:ind w:left="76"/>
              <w:rPr>
                <w:rFonts w:ascii="Times New Roman" w:hAnsi="Times New Roman" w:cs="Times New Roman"/>
              </w:rPr>
            </w:pPr>
            <w:r w:rsidRPr="00C3351F">
              <w:rPr>
                <w:rFonts w:ascii="Times New Roman" w:hAnsi="Times New Roman" w:cs="Times New Roman"/>
              </w:rPr>
              <w:t>July 3rd, 2018</w:t>
            </w:r>
          </w:p>
        </w:tc>
      </w:tr>
      <w:tr w:rsidR="00CB19C4" w:rsidRPr="00C3351F" w14:paraId="3E3BA566"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0A18A2CE" w14:textId="77777777" w:rsidR="00CB19C4" w:rsidRPr="00C3351F" w:rsidRDefault="00CB19C4" w:rsidP="00EB3788">
            <w:pPr>
              <w:spacing w:line="259" w:lineRule="auto"/>
              <w:ind w:left="724"/>
              <w:rPr>
                <w:rFonts w:ascii="Times New Roman" w:hAnsi="Times New Roman" w:cs="Times New Roman"/>
              </w:rPr>
            </w:pPr>
            <w:r w:rsidRPr="00C3351F">
              <w:rPr>
                <w:rFonts w:ascii="Times New Roman" w:hAnsi="Times New Roman" w:cs="Times New Roman"/>
              </w:rPr>
              <w:t>-</w:t>
            </w:r>
          </w:p>
        </w:tc>
        <w:tc>
          <w:tcPr>
            <w:tcW w:w="2181" w:type="dxa"/>
            <w:gridSpan w:val="2"/>
            <w:tcBorders>
              <w:top w:val="nil"/>
              <w:left w:val="nil"/>
              <w:bottom w:val="nil"/>
              <w:right w:val="nil"/>
            </w:tcBorders>
          </w:tcPr>
          <w:p w14:paraId="6E2A602C" w14:textId="77777777" w:rsidR="00CB19C4" w:rsidRPr="00C3351F" w:rsidRDefault="00CB19C4" w:rsidP="00EB3788">
            <w:pPr>
              <w:spacing w:line="259" w:lineRule="auto"/>
              <w:ind w:left="76"/>
              <w:rPr>
                <w:rFonts w:ascii="Times New Roman" w:hAnsi="Times New Roman" w:cs="Times New Roman"/>
              </w:rPr>
            </w:pPr>
            <w:r w:rsidRPr="00C3351F">
              <w:rPr>
                <w:rFonts w:ascii="Times New Roman" w:hAnsi="Times New Roman" w:cs="Times New Roman"/>
              </w:rPr>
              <w:t>July 9th, 2018</w:t>
            </w:r>
          </w:p>
        </w:tc>
        <w:tc>
          <w:tcPr>
            <w:tcW w:w="1885" w:type="dxa"/>
            <w:tcBorders>
              <w:top w:val="nil"/>
              <w:left w:val="nil"/>
              <w:bottom w:val="nil"/>
              <w:right w:val="nil"/>
            </w:tcBorders>
          </w:tcPr>
          <w:p w14:paraId="6AB85FAF" w14:textId="77777777" w:rsidR="00CB19C4" w:rsidRPr="00C3351F" w:rsidRDefault="00CB19C4" w:rsidP="00EB3788">
            <w:pPr>
              <w:spacing w:line="259" w:lineRule="auto"/>
              <w:ind w:left="76"/>
              <w:rPr>
                <w:rFonts w:ascii="Times New Roman" w:hAnsi="Times New Roman" w:cs="Times New Roman"/>
              </w:rPr>
            </w:pPr>
            <w:r w:rsidRPr="00C3351F">
              <w:rPr>
                <w:rFonts w:ascii="Times New Roman" w:hAnsi="Times New Roman" w:cs="Times New Roman"/>
              </w:rPr>
              <w:t>July 8th, 2018</w:t>
            </w:r>
          </w:p>
        </w:tc>
      </w:tr>
      <w:tr w:rsidR="00CB19C4" w:rsidRPr="00C3351F" w14:paraId="0867030A"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11451851" w14:textId="77777777" w:rsidR="00CB19C4" w:rsidRPr="00C3351F" w:rsidRDefault="00CB19C4" w:rsidP="00EB3788">
            <w:pPr>
              <w:spacing w:line="259" w:lineRule="auto"/>
              <w:ind w:left="23"/>
              <w:rPr>
                <w:rFonts w:ascii="Times New Roman" w:hAnsi="Times New Roman" w:cs="Times New Roman"/>
              </w:rPr>
            </w:pPr>
            <w:r w:rsidRPr="00C3351F">
              <w:rPr>
                <w:rFonts w:ascii="Times New Roman" w:hAnsi="Times New Roman" w:cs="Times New Roman"/>
              </w:rPr>
              <w:t>July 17th, 2018</w:t>
            </w:r>
          </w:p>
        </w:tc>
        <w:tc>
          <w:tcPr>
            <w:tcW w:w="2181" w:type="dxa"/>
            <w:gridSpan w:val="2"/>
            <w:tcBorders>
              <w:top w:val="nil"/>
              <w:left w:val="nil"/>
              <w:bottom w:val="nil"/>
              <w:right w:val="nil"/>
            </w:tcBorders>
          </w:tcPr>
          <w:p w14:paraId="22C2A23C" w14:textId="77777777" w:rsidR="00CB19C4" w:rsidRPr="00C3351F" w:rsidRDefault="00CB19C4" w:rsidP="00EB3788">
            <w:pPr>
              <w:spacing w:line="259" w:lineRule="auto"/>
              <w:ind w:left="21"/>
              <w:rPr>
                <w:rFonts w:ascii="Times New Roman" w:hAnsi="Times New Roman" w:cs="Times New Roman"/>
              </w:rPr>
            </w:pPr>
            <w:r w:rsidRPr="00C3351F">
              <w:rPr>
                <w:rFonts w:ascii="Times New Roman" w:hAnsi="Times New Roman" w:cs="Times New Roman"/>
              </w:rPr>
              <w:t>July 14th, 2018</w:t>
            </w:r>
          </w:p>
        </w:tc>
        <w:tc>
          <w:tcPr>
            <w:tcW w:w="1885" w:type="dxa"/>
            <w:tcBorders>
              <w:top w:val="nil"/>
              <w:left w:val="nil"/>
              <w:bottom w:val="nil"/>
              <w:right w:val="nil"/>
            </w:tcBorders>
          </w:tcPr>
          <w:p w14:paraId="1FD6A43A" w14:textId="77777777" w:rsidR="00CB19C4" w:rsidRPr="00C3351F" w:rsidRDefault="00CB19C4" w:rsidP="00EB3788">
            <w:pPr>
              <w:spacing w:line="259" w:lineRule="auto"/>
              <w:ind w:left="21"/>
              <w:rPr>
                <w:rFonts w:ascii="Times New Roman" w:hAnsi="Times New Roman" w:cs="Times New Roman"/>
              </w:rPr>
            </w:pPr>
            <w:r w:rsidRPr="00C3351F">
              <w:rPr>
                <w:rFonts w:ascii="Times New Roman" w:hAnsi="Times New Roman" w:cs="Times New Roman"/>
              </w:rPr>
              <w:t>July 14th, 2018</w:t>
            </w:r>
          </w:p>
        </w:tc>
      </w:tr>
      <w:tr w:rsidR="00CB19C4" w:rsidRPr="00C3351F" w14:paraId="01DE349B"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72EC526C" w14:textId="77777777" w:rsidR="00CB19C4" w:rsidRPr="00C3351F" w:rsidRDefault="00CB19C4" w:rsidP="00EB3788">
            <w:pPr>
              <w:spacing w:line="259" w:lineRule="auto"/>
              <w:ind w:left="23"/>
              <w:rPr>
                <w:rFonts w:ascii="Times New Roman" w:hAnsi="Times New Roman" w:cs="Times New Roman"/>
              </w:rPr>
            </w:pPr>
            <w:r w:rsidRPr="00C3351F">
              <w:rPr>
                <w:rFonts w:ascii="Times New Roman" w:hAnsi="Times New Roman" w:cs="Times New Roman"/>
              </w:rPr>
              <w:t>July 26th, 2018</w:t>
            </w:r>
          </w:p>
        </w:tc>
        <w:tc>
          <w:tcPr>
            <w:tcW w:w="2181" w:type="dxa"/>
            <w:gridSpan w:val="2"/>
            <w:tcBorders>
              <w:top w:val="nil"/>
              <w:left w:val="nil"/>
              <w:bottom w:val="nil"/>
              <w:right w:val="nil"/>
            </w:tcBorders>
          </w:tcPr>
          <w:p w14:paraId="6F22F77C" w14:textId="77777777" w:rsidR="00CB19C4" w:rsidRPr="00C3351F" w:rsidRDefault="00CB19C4" w:rsidP="00EB3788">
            <w:pPr>
              <w:spacing w:line="259" w:lineRule="auto"/>
              <w:ind w:left="21"/>
              <w:rPr>
                <w:rFonts w:ascii="Times New Roman" w:hAnsi="Times New Roman" w:cs="Times New Roman"/>
              </w:rPr>
            </w:pPr>
            <w:r w:rsidRPr="00C3351F">
              <w:rPr>
                <w:rFonts w:ascii="Times New Roman" w:hAnsi="Times New Roman" w:cs="Times New Roman"/>
              </w:rPr>
              <w:t>July 25th, 2018</w:t>
            </w:r>
          </w:p>
        </w:tc>
        <w:tc>
          <w:tcPr>
            <w:tcW w:w="1885" w:type="dxa"/>
            <w:tcBorders>
              <w:top w:val="nil"/>
              <w:left w:val="nil"/>
              <w:bottom w:val="nil"/>
              <w:right w:val="nil"/>
            </w:tcBorders>
          </w:tcPr>
          <w:p w14:paraId="2B7D52CC" w14:textId="77777777" w:rsidR="00CB19C4" w:rsidRPr="00C3351F" w:rsidRDefault="00CB19C4" w:rsidP="00EB3788">
            <w:pPr>
              <w:spacing w:line="259" w:lineRule="auto"/>
              <w:ind w:left="21"/>
              <w:rPr>
                <w:rFonts w:ascii="Times New Roman" w:hAnsi="Times New Roman" w:cs="Times New Roman"/>
              </w:rPr>
            </w:pPr>
            <w:r w:rsidRPr="00C3351F">
              <w:rPr>
                <w:rFonts w:ascii="Times New Roman" w:hAnsi="Times New Roman" w:cs="Times New Roman"/>
              </w:rPr>
              <w:t>July 25th, 2018</w:t>
            </w:r>
          </w:p>
        </w:tc>
      </w:tr>
      <w:tr w:rsidR="00CB19C4" w:rsidRPr="00C3351F" w14:paraId="1A7672BE"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4494BF47" w14:textId="77777777" w:rsidR="00CB19C4" w:rsidRPr="00C3351F" w:rsidRDefault="00CB19C4" w:rsidP="00EB3788">
            <w:pPr>
              <w:spacing w:line="259" w:lineRule="auto"/>
              <w:ind w:left="724"/>
              <w:rPr>
                <w:rFonts w:ascii="Times New Roman" w:hAnsi="Times New Roman" w:cs="Times New Roman"/>
              </w:rPr>
            </w:pPr>
            <w:r w:rsidRPr="00C3351F">
              <w:rPr>
                <w:rFonts w:ascii="Times New Roman" w:hAnsi="Times New Roman" w:cs="Times New Roman"/>
              </w:rPr>
              <w:t>-</w:t>
            </w:r>
          </w:p>
        </w:tc>
        <w:tc>
          <w:tcPr>
            <w:tcW w:w="2181" w:type="dxa"/>
            <w:gridSpan w:val="2"/>
            <w:tcBorders>
              <w:top w:val="nil"/>
              <w:left w:val="nil"/>
              <w:bottom w:val="nil"/>
              <w:right w:val="nil"/>
            </w:tcBorders>
          </w:tcPr>
          <w:p w14:paraId="197ADDA4" w14:textId="77777777" w:rsidR="00CB19C4" w:rsidRPr="00C3351F" w:rsidRDefault="00CB19C4" w:rsidP="00EB3788">
            <w:pPr>
              <w:spacing w:line="259" w:lineRule="auto"/>
              <w:ind w:left="83"/>
              <w:rPr>
                <w:rFonts w:ascii="Times New Roman" w:hAnsi="Times New Roman" w:cs="Times New Roman"/>
              </w:rPr>
            </w:pPr>
            <w:r w:rsidRPr="00C3351F">
              <w:rPr>
                <w:rFonts w:ascii="Times New Roman" w:hAnsi="Times New Roman" w:cs="Times New Roman"/>
              </w:rPr>
              <w:t>Aug 8th, 2018</w:t>
            </w:r>
          </w:p>
        </w:tc>
        <w:tc>
          <w:tcPr>
            <w:tcW w:w="1885" w:type="dxa"/>
            <w:tcBorders>
              <w:top w:val="nil"/>
              <w:left w:val="nil"/>
              <w:bottom w:val="nil"/>
              <w:right w:val="nil"/>
            </w:tcBorders>
          </w:tcPr>
          <w:p w14:paraId="199594B4" w14:textId="77777777" w:rsidR="00CB19C4" w:rsidRPr="00C3351F" w:rsidRDefault="00CB19C4" w:rsidP="00EB3788">
            <w:pPr>
              <w:spacing w:line="259" w:lineRule="auto"/>
              <w:ind w:left="83"/>
              <w:rPr>
                <w:rFonts w:ascii="Times New Roman" w:hAnsi="Times New Roman" w:cs="Times New Roman"/>
              </w:rPr>
            </w:pPr>
            <w:r w:rsidRPr="00C3351F">
              <w:rPr>
                <w:rFonts w:ascii="Times New Roman" w:hAnsi="Times New Roman" w:cs="Times New Roman"/>
              </w:rPr>
              <w:t>Aug 7th, 2018</w:t>
            </w:r>
          </w:p>
        </w:tc>
      </w:tr>
      <w:tr w:rsidR="00CB19C4" w:rsidRPr="00C3351F" w14:paraId="62E4CE2A"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4D1CA316" w14:textId="77777777" w:rsidR="00CB19C4" w:rsidRPr="00C3351F" w:rsidRDefault="00CB19C4" w:rsidP="00EB3788">
            <w:pPr>
              <w:spacing w:line="259" w:lineRule="auto"/>
              <w:ind w:left="85"/>
              <w:rPr>
                <w:rFonts w:ascii="Times New Roman" w:hAnsi="Times New Roman" w:cs="Times New Roman"/>
              </w:rPr>
            </w:pPr>
            <w:r w:rsidRPr="00C3351F">
              <w:rPr>
                <w:rFonts w:ascii="Times New Roman" w:hAnsi="Times New Roman" w:cs="Times New Roman"/>
              </w:rPr>
              <w:t>Aug 6th, 2018</w:t>
            </w:r>
          </w:p>
        </w:tc>
        <w:tc>
          <w:tcPr>
            <w:tcW w:w="2181" w:type="dxa"/>
            <w:gridSpan w:val="2"/>
            <w:tcBorders>
              <w:top w:val="nil"/>
              <w:left w:val="nil"/>
              <w:bottom w:val="nil"/>
              <w:right w:val="nil"/>
            </w:tcBorders>
          </w:tcPr>
          <w:p w14:paraId="5EA96872" w14:textId="77777777" w:rsidR="00CB19C4" w:rsidRPr="00C3351F" w:rsidRDefault="00CB19C4" w:rsidP="00EB3788">
            <w:pPr>
              <w:spacing w:line="259" w:lineRule="auto"/>
              <w:ind w:left="29"/>
              <w:rPr>
                <w:rFonts w:ascii="Times New Roman" w:hAnsi="Times New Roman" w:cs="Times New Roman"/>
              </w:rPr>
            </w:pPr>
            <w:r w:rsidRPr="00C3351F">
              <w:rPr>
                <w:rFonts w:ascii="Times New Roman" w:hAnsi="Times New Roman" w:cs="Times New Roman"/>
              </w:rPr>
              <w:t>Aug 10th, 2018</w:t>
            </w:r>
          </w:p>
        </w:tc>
        <w:tc>
          <w:tcPr>
            <w:tcW w:w="1885" w:type="dxa"/>
            <w:tcBorders>
              <w:top w:val="nil"/>
              <w:left w:val="nil"/>
              <w:bottom w:val="nil"/>
              <w:right w:val="nil"/>
            </w:tcBorders>
          </w:tcPr>
          <w:p w14:paraId="2418B502" w14:textId="77777777" w:rsidR="00CB19C4" w:rsidRPr="00C3351F" w:rsidRDefault="00CB19C4" w:rsidP="00EB3788">
            <w:pPr>
              <w:spacing w:line="259" w:lineRule="auto"/>
              <w:ind w:left="29"/>
              <w:rPr>
                <w:rFonts w:ascii="Times New Roman" w:hAnsi="Times New Roman" w:cs="Times New Roman"/>
              </w:rPr>
            </w:pPr>
            <w:r w:rsidRPr="00C3351F">
              <w:rPr>
                <w:rFonts w:ascii="Times New Roman" w:hAnsi="Times New Roman" w:cs="Times New Roman"/>
              </w:rPr>
              <w:t>Aug 13th, 2018</w:t>
            </w:r>
          </w:p>
        </w:tc>
      </w:tr>
      <w:tr w:rsidR="00CB19C4" w:rsidRPr="00C3351F" w14:paraId="020940BC"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7EC60330" w14:textId="77777777" w:rsidR="00CB19C4" w:rsidRPr="00C3351F" w:rsidRDefault="00CB19C4" w:rsidP="00EB3788">
            <w:pPr>
              <w:spacing w:line="259" w:lineRule="auto"/>
              <w:ind w:left="30"/>
              <w:rPr>
                <w:rFonts w:ascii="Times New Roman" w:hAnsi="Times New Roman" w:cs="Times New Roman"/>
              </w:rPr>
            </w:pPr>
            <w:r w:rsidRPr="00C3351F">
              <w:rPr>
                <w:rFonts w:ascii="Times New Roman" w:hAnsi="Times New Roman" w:cs="Times New Roman"/>
              </w:rPr>
              <w:t>Aug 14th, 2018</w:t>
            </w:r>
          </w:p>
        </w:tc>
        <w:tc>
          <w:tcPr>
            <w:tcW w:w="2181" w:type="dxa"/>
            <w:gridSpan w:val="2"/>
            <w:tcBorders>
              <w:top w:val="nil"/>
              <w:left w:val="nil"/>
              <w:bottom w:val="nil"/>
              <w:right w:val="nil"/>
            </w:tcBorders>
          </w:tcPr>
          <w:p w14:paraId="0D7531CA" w14:textId="77777777" w:rsidR="00CB19C4" w:rsidRPr="00C3351F" w:rsidRDefault="00CB19C4" w:rsidP="00EB3788">
            <w:pPr>
              <w:spacing w:line="259" w:lineRule="auto"/>
              <w:ind w:left="29"/>
              <w:rPr>
                <w:rFonts w:ascii="Times New Roman" w:hAnsi="Times New Roman" w:cs="Times New Roman"/>
              </w:rPr>
            </w:pPr>
            <w:r w:rsidRPr="00C3351F">
              <w:rPr>
                <w:rFonts w:ascii="Times New Roman" w:hAnsi="Times New Roman" w:cs="Times New Roman"/>
              </w:rPr>
              <w:t>Aug 15th, 2018</w:t>
            </w:r>
          </w:p>
        </w:tc>
        <w:tc>
          <w:tcPr>
            <w:tcW w:w="1885" w:type="dxa"/>
            <w:tcBorders>
              <w:top w:val="nil"/>
              <w:left w:val="nil"/>
              <w:bottom w:val="nil"/>
              <w:right w:val="nil"/>
            </w:tcBorders>
          </w:tcPr>
          <w:p w14:paraId="6403D4D8" w14:textId="77777777" w:rsidR="00CB19C4" w:rsidRPr="00C3351F" w:rsidRDefault="00CB19C4" w:rsidP="00EB3788">
            <w:pPr>
              <w:spacing w:line="259" w:lineRule="auto"/>
              <w:ind w:left="29"/>
              <w:rPr>
                <w:rFonts w:ascii="Times New Roman" w:hAnsi="Times New Roman" w:cs="Times New Roman"/>
              </w:rPr>
            </w:pPr>
            <w:r w:rsidRPr="00C3351F">
              <w:rPr>
                <w:rFonts w:ascii="Times New Roman" w:hAnsi="Times New Roman" w:cs="Times New Roman"/>
              </w:rPr>
              <w:t>Aug 15th, 2018</w:t>
            </w:r>
          </w:p>
        </w:tc>
      </w:tr>
      <w:tr w:rsidR="00CB19C4" w:rsidRPr="00C3351F" w14:paraId="25066F43" w14:textId="77777777" w:rsidTr="00EB3788">
        <w:tblPrEx>
          <w:tblCellMar>
            <w:top w:w="0" w:type="dxa"/>
            <w:left w:w="0" w:type="dxa"/>
            <w:right w:w="0" w:type="dxa"/>
          </w:tblCellMar>
        </w:tblPrEx>
        <w:trPr>
          <w:gridBefore w:val="1"/>
          <w:gridAfter w:val="1"/>
          <w:wBefore w:w="150" w:type="dxa"/>
          <w:wAfter w:w="147" w:type="dxa"/>
          <w:trHeight w:val="272"/>
        </w:trPr>
        <w:tc>
          <w:tcPr>
            <w:tcW w:w="2185" w:type="dxa"/>
            <w:gridSpan w:val="2"/>
            <w:tcBorders>
              <w:top w:val="nil"/>
              <w:left w:val="nil"/>
              <w:bottom w:val="nil"/>
              <w:right w:val="nil"/>
            </w:tcBorders>
          </w:tcPr>
          <w:p w14:paraId="38050CBE" w14:textId="77777777" w:rsidR="00CB19C4" w:rsidRPr="00C3351F" w:rsidRDefault="00CB19C4" w:rsidP="00EB3788">
            <w:pPr>
              <w:spacing w:line="259" w:lineRule="auto"/>
              <w:ind w:left="12"/>
              <w:rPr>
                <w:rFonts w:ascii="Times New Roman" w:hAnsi="Times New Roman" w:cs="Times New Roman"/>
              </w:rPr>
            </w:pPr>
            <w:r w:rsidRPr="00C3351F">
              <w:rPr>
                <w:rFonts w:ascii="Times New Roman" w:hAnsi="Times New Roman" w:cs="Times New Roman"/>
              </w:rPr>
              <w:t>Aug 22nd, 2018</w:t>
            </w:r>
          </w:p>
        </w:tc>
        <w:tc>
          <w:tcPr>
            <w:tcW w:w="2181" w:type="dxa"/>
            <w:gridSpan w:val="2"/>
            <w:tcBorders>
              <w:top w:val="nil"/>
              <w:left w:val="nil"/>
              <w:bottom w:val="nil"/>
              <w:right w:val="nil"/>
            </w:tcBorders>
          </w:tcPr>
          <w:p w14:paraId="34C6A174" w14:textId="77777777" w:rsidR="00CB19C4" w:rsidRPr="00C3351F" w:rsidRDefault="00CB19C4" w:rsidP="00EB3788">
            <w:pPr>
              <w:spacing w:line="259" w:lineRule="auto"/>
              <w:ind w:left="29"/>
              <w:rPr>
                <w:rFonts w:ascii="Times New Roman" w:hAnsi="Times New Roman" w:cs="Times New Roman"/>
              </w:rPr>
            </w:pPr>
            <w:r w:rsidRPr="00C3351F">
              <w:rPr>
                <w:rFonts w:ascii="Times New Roman" w:hAnsi="Times New Roman" w:cs="Times New Roman"/>
              </w:rPr>
              <w:t>Aug 19th, 2018</w:t>
            </w:r>
          </w:p>
        </w:tc>
        <w:tc>
          <w:tcPr>
            <w:tcW w:w="1885" w:type="dxa"/>
            <w:tcBorders>
              <w:top w:val="nil"/>
              <w:left w:val="nil"/>
              <w:bottom w:val="nil"/>
              <w:right w:val="nil"/>
            </w:tcBorders>
          </w:tcPr>
          <w:p w14:paraId="432CB41C" w14:textId="77777777" w:rsidR="00CB19C4" w:rsidRPr="00C3351F" w:rsidRDefault="00CB19C4" w:rsidP="00EB3788">
            <w:pPr>
              <w:spacing w:line="259" w:lineRule="auto"/>
              <w:ind w:left="46"/>
              <w:rPr>
                <w:rFonts w:ascii="Times New Roman" w:hAnsi="Times New Roman" w:cs="Times New Roman"/>
              </w:rPr>
            </w:pPr>
            <w:r w:rsidRPr="00C3351F">
              <w:rPr>
                <w:rFonts w:ascii="Times New Roman" w:hAnsi="Times New Roman" w:cs="Times New Roman"/>
              </w:rPr>
              <w:t>Aug 21st, 2018</w:t>
            </w:r>
          </w:p>
        </w:tc>
      </w:tr>
      <w:tr w:rsidR="00CB19C4" w:rsidRPr="00C3351F" w14:paraId="793EA388" w14:textId="77777777" w:rsidTr="00EB3788">
        <w:tblPrEx>
          <w:tblCellMar>
            <w:top w:w="0" w:type="dxa"/>
            <w:left w:w="0" w:type="dxa"/>
            <w:right w:w="0" w:type="dxa"/>
          </w:tblCellMar>
        </w:tblPrEx>
        <w:trPr>
          <w:gridBefore w:val="1"/>
          <w:gridAfter w:val="1"/>
          <w:wBefore w:w="150" w:type="dxa"/>
          <w:wAfter w:w="147" w:type="dxa"/>
          <w:trHeight w:val="233"/>
        </w:trPr>
        <w:tc>
          <w:tcPr>
            <w:tcW w:w="2185" w:type="dxa"/>
            <w:gridSpan w:val="2"/>
            <w:tcBorders>
              <w:top w:val="nil"/>
              <w:left w:val="nil"/>
              <w:bottom w:val="nil"/>
              <w:right w:val="nil"/>
            </w:tcBorders>
          </w:tcPr>
          <w:p w14:paraId="02E7360F" w14:textId="77777777" w:rsidR="00CB19C4" w:rsidRPr="00C3351F" w:rsidRDefault="00CB19C4" w:rsidP="00EB3788">
            <w:pPr>
              <w:spacing w:line="259" w:lineRule="auto"/>
              <w:ind w:left="724"/>
              <w:rPr>
                <w:rFonts w:ascii="Times New Roman" w:hAnsi="Times New Roman" w:cs="Times New Roman"/>
              </w:rPr>
            </w:pPr>
            <w:r w:rsidRPr="00C3351F">
              <w:rPr>
                <w:rFonts w:ascii="Times New Roman" w:hAnsi="Times New Roman" w:cs="Times New Roman"/>
              </w:rPr>
              <w:t>-</w:t>
            </w:r>
          </w:p>
        </w:tc>
        <w:tc>
          <w:tcPr>
            <w:tcW w:w="2181" w:type="dxa"/>
            <w:gridSpan w:val="2"/>
            <w:tcBorders>
              <w:top w:val="nil"/>
              <w:left w:val="nil"/>
              <w:bottom w:val="nil"/>
              <w:right w:val="nil"/>
            </w:tcBorders>
          </w:tcPr>
          <w:p w14:paraId="7B119352" w14:textId="77777777" w:rsidR="00CB19C4" w:rsidRPr="00C3351F" w:rsidRDefault="00CB19C4" w:rsidP="00EB3788">
            <w:pPr>
              <w:spacing w:line="259" w:lineRule="auto"/>
              <w:ind w:left="29"/>
              <w:rPr>
                <w:rFonts w:ascii="Times New Roman" w:hAnsi="Times New Roman" w:cs="Times New Roman"/>
              </w:rPr>
            </w:pPr>
            <w:r w:rsidRPr="00C3351F">
              <w:rPr>
                <w:rFonts w:ascii="Times New Roman" w:hAnsi="Times New Roman" w:cs="Times New Roman"/>
              </w:rPr>
              <w:t>Aug 25th, 2018</w:t>
            </w:r>
          </w:p>
        </w:tc>
        <w:tc>
          <w:tcPr>
            <w:tcW w:w="1885" w:type="dxa"/>
            <w:tcBorders>
              <w:top w:val="nil"/>
              <w:left w:val="nil"/>
              <w:bottom w:val="nil"/>
              <w:right w:val="nil"/>
            </w:tcBorders>
          </w:tcPr>
          <w:p w14:paraId="6C4DA1A2" w14:textId="77777777" w:rsidR="00CB19C4" w:rsidRPr="00C3351F" w:rsidRDefault="00CB19C4" w:rsidP="00EB3788">
            <w:pPr>
              <w:spacing w:line="259" w:lineRule="auto"/>
              <w:jc w:val="center"/>
              <w:rPr>
                <w:rFonts w:ascii="Times New Roman" w:hAnsi="Times New Roman" w:cs="Times New Roman"/>
              </w:rPr>
            </w:pPr>
            <w:r w:rsidRPr="00C3351F">
              <w:rPr>
                <w:rFonts w:ascii="Times New Roman" w:hAnsi="Times New Roman" w:cs="Times New Roman"/>
              </w:rPr>
              <w:t>-</w:t>
            </w:r>
          </w:p>
        </w:tc>
      </w:tr>
      <w:tr w:rsidR="00CB19C4" w:rsidRPr="00C3351F" w14:paraId="3ECEC1E7" w14:textId="77777777" w:rsidTr="00EB3788">
        <w:tblPrEx>
          <w:tblCellMar>
            <w:top w:w="0" w:type="dxa"/>
            <w:left w:w="0" w:type="dxa"/>
            <w:right w:w="0" w:type="dxa"/>
          </w:tblCellMar>
        </w:tblPrEx>
        <w:trPr>
          <w:gridBefore w:val="1"/>
          <w:gridAfter w:val="1"/>
          <w:wBefore w:w="150" w:type="dxa"/>
          <w:wAfter w:w="147" w:type="dxa"/>
          <w:trHeight w:val="233"/>
        </w:trPr>
        <w:tc>
          <w:tcPr>
            <w:tcW w:w="2185" w:type="dxa"/>
            <w:gridSpan w:val="2"/>
            <w:tcBorders>
              <w:top w:val="nil"/>
              <w:left w:val="nil"/>
              <w:bottom w:val="nil"/>
              <w:right w:val="nil"/>
            </w:tcBorders>
          </w:tcPr>
          <w:p w14:paraId="731496F5" w14:textId="77777777" w:rsidR="00CB19C4" w:rsidRDefault="00CB19C4" w:rsidP="00EB3788">
            <w:pPr>
              <w:spacing w:line="259" w:lineRule="auto"/>
              <w:ind w:left="724"/>
            </w:pPr>
          </w:p>
          <w:p w14:paraId="77F02D43" w14:textId="77777777" w:rsidR="00CB19C4" w:rsidRPr="00C3351F" w:rsidRDefault="00CB19C4" w:rsidP="00EB3788">
            <w:pPr>
              <w:spacing w:line="259" w:lineRule="auto"/>
              <w:ind w:left="724"/>
            </w:pPr>
          </w:p>
        </w:tc>
        <w:tc>
          <w:tcPr>
            <w:tcW w:w="2181" w:type="dxa"/>
            <w:gridSpan w:val="2"/>
            <w:tcBorders>
              <w:top w:val="nil"/>
              <w:left w:val="nil"/>
              <w:bottom w:val="nil"/>
              <w:right w:val="nil"/>
            </w:tcBorders>
          </w:tcPr>
          <w:p w14:paraId="540551B5" w14:textId="77777777" w:rsidR="00CB19C4" w:rsidRPr="00C3351F" w:rsidRDefault="00CB19C4" w:rsidP="00EB3788">
            <w:pPr>
              <w:spacing w:line="259" w:lineRule="auto"/>
              <w:ind w:left="29"/>
            </w:pPr>
          </w:p>
        </w:tc>
        <w:tc>
          <w:tcPr>
            <w:tcW w:w="1885" w:type="dxa"/>
            <w:tcBorders>
              <w:top w:val="nil"/>
              <w:left w:val="nil"/>
              <w:bottom w:val="nil"/>
              <w:right w:val="nil"/>
            </w:tcBorders>
          </w:tcPr>
          <w:p w14:paraId="6B1C7C05" w14:textId="77777777" w:rsidR="00CB19C4" w:rsidRPr="00C3351F" w:rsidRDefault="00CB19C4" w:rsidP="00EB3788">
            <w:pPr>
              <w:spacing w:line="259" w:lineRule="auto"/>
              <w:jc w:val="center"/>
            </w:pPr>
          </w:p>
        </w:tc>
      </w:tr>
    </w:tbl>
    <w:p w14:paraId="1CF19EF3" w14:textId="77777777" w:rsidR="00CB19C4" w:rsidRDefault="00CB19C4" w:rsidP="00CB19C4">
      <w:pPr>
        <w:pStyle w:val="SMcaption"/>
        <w:rPr>
          <w:szCs w:val="24"/>
        </w:rPr>
      </w:pPr>
    </w:p>
    <w:p w14:paraId="7C6B968F" w14:textId="77777777" w:rsidR="00CB19C4" w:rsidRDefault="00CB19C4" w:rsidP="00CB19C4">
      <w:pPr>
        <w:pStyle w:val="SMcaption"/>
        <w:rPr>
          <w:szCs w:val="24"/>
        </w:rPr>
      </w:pPr>
    </w:p>
    <w:p w14:paraId="467BD453" w14:textId="77777777" w:rsidR="00CB19C4" w:rsidRDefault="00CB19C4" w:rsidP="00CB19C4">
      <w:pPr>
        <w:pStyle w:val="SMcaption"/>
        <w:rPr>
          <w:szCs w:val="24"/>
        </w:rPr>
      </w:pPr>
    </w:p>
    <w:p w14:paraId="178D4F0B" w14:textId="77777777" w:rsidR="00CB19C4" w:rsidRDefault="00CB19C4" w:rsidP="00CB19C4">
      <w:pPr>
        <w:pStyle w:val="SMcaption"/>
        <w:rPr>
          <w:szCs w:val="24"/>
        </w:rPr>
      </w:pPr>
    </w:p>
    <w:p w14:paraId="231E1923" w14:textId="77777777" w:rsidR="00CB19C4" w:rsidRDefault="00CB19C4" w:rsidP="00CB19C4">
      <w:pPr>
        <w:pStyle w:val="SMcaption"/>
        <w:rPr>
          <w:szCs w:val="24"/>
        </w:rPr>
      </w:pPr>
    </w:p>
    <w:p w14:paraId="54B719C6" w14:textId="77777777" w:rsidR="00CB19C4" w:rsidRDefault="00CB19C4" w:rsidP="00CB19C4">
      <w:pPr>
        <w:pStyle w:val="SMcaption"/>
        <w:rPr>
          <w:szCs w:val="24"/>
        </w:rPr>
      </w:pPr>
    </w:p>
    <w:p w14:paraId="0F649467" w14:textId="77777777" w:rsidR="00CB19C4" w:rsidRDefault="00CB19C4" w:rsidP="00CB19C4">
      <w:pPr>
        <w:pStyle w:val="SMcaption"/>
        <w:rPr>
          <w:szCs w:val="24"/>
        </w:rPr>
      </w:pPr>
    </w:p>
    <w:p w14:paraId="209DF43C" w14:textId="77777777" w:rsidR="00CB19C4" w:rsidRDefault="00CB19C4" w:rsidP="00CB19C4">
      <w:pPr>
        <w:pStyle w:val="SMcaption"/>
        <w:rPr>
          <w:szCs w:val="24"/>
        </w:rPr>
      </w:pPr>
    </w:p>
    <w:p w14:paraId="66AF59D7" w14:textId="77777777" w:rsidR="00CB19C4" w:rsidRDefault="00CB19C4" w:rsidP="00CB19C4">
      <w:pPr>
        <w:pStyle w:val="SMcaption"/>
        <w:rPr>
          <w:szCs w:val="24"/>
        </w:rPr>
      </w:pPr>
    </w:p>
    <w:p w14:paraId="70168836" w14:textId="77777777" w:rsidR="00CB19C4" w:rsidRDefault="00CB19C4" w:rsidP="00CB19C4">
      <w:pPr>
        <w:pStyle w:val="SMcaption"/>
        <w:rPr>
          <w:szCs w:val="24"/>
        </w:rPr>
      </w:pPr>
    </w:p>
    <w:p w14:paraId="2B746A2B" w14:textId="77777777" w:rsidR="00CB19C4" w:rsidRDefault="00CB19C4" w:rsidP="00CB19C4">
      <w:pPr>
        <w:pStyle w:val="SMcaption"/>
        <w:rPr>
          <w:szCs w:val="24"/>
        </w:rPr>
      </w:pPr>
    </w:p>
    <w:p w14:paraId="2C19B27D" w14:textId="77777777" w:rsidR="00CB19C4" w:rsidRDefault="00CB19C4" w:rsidP="00CB19C4">
      <w:pPr>
        <w:pStyle w:val="SMcaption"/>
        <w:rPr>
          <w:szCs w:val="24"/>
        </w:rPr>
      </w:pPr>
    </w:p>
    <w:p w14:paraId="70E12818" w14:textId="77777777" w:rsidR="00CB19C4" w:rsidRDefault="00CB19C4" w:rsidP="00CB19C4">
      <w:pPr>
        <w:pStyle w:val="SMcaption"/>
        <w:rPr>
          <w:szCs w:val="24"/>
        </w:rPr>
      </w:pPr>
    </w:p>
    <w:p w14:paraId="08CC13E3" w14:textId="77777777" w:rsidR="00CB19C4" w:rsidRDefault="00CB19C4" w:rsidP="00CB19C4">
      <w:pPr>
        <w:pStyle w:val="SMcaption"/>
        <w:rPr>
          <w:szCs w:val="24"/>
        </w:rPr>
      </w:pPr>
    </w:p>
    <w:p w14:paraId="1823A5FD" w14:textId="77777777" w:rsidR="00CB19C4" w:rsidRDefault="00CB19C4" w:rsidP="00CB19C4">
      <w:pPr>
        <w:pStyle w:val="SMcaption"/>
        <w:rPr>
          <w:szCs w:val="24"/>
        </w:rPr>
      </w:pPr>
    </w:p>
    <w:p w14:paraId="2AA38911" w14:textId="77777777" w:rsidR="00CB19C4" w:rsidRDefault="00CB19C4" w:rsidP="00CB19C4">
      <w:pPr>
        <w:pStyle w:val="SMcaption"/>
        <w:rPr>
          <w:szCs w:val="24"/>
        </w:rPr>
      </w:pPr>
    </w:p>
    <w:p w14:paraId="5ECE26D1" w14:textId="77777777" w:rsidR="00CB19C4" w:rsidRDefault="00CB19C4" w:rsidP="00CB19C4">
      <w:pPr>
        <w:pStyle w:val="SMcaption"/>
        <w:rPr>
          <w:szCs w:val="24"/>
        </w:rPr>
      </w:pPr>
    </w:p>
    <w:p w14:paraId="25B4115F" w14:textId="77777777" w:rsidR="00CB19C4" w:rsidRDefault="00CB19C4" w:rsidP="00CB19C4">
      <w:pPr>
        <w:pStyle w:val="SMcaption"/>
        <w:rPr>
          <w:szCs w:val="24"/>
        </w:rPr>
      </w:pPr>
    </w:p>
    <w:p w14:paraId="080B1D24" w14:textId="77777777" w:rsidR="00CB19C4" w:rsidRDefault="00CB19C4" w:rsidP="00CB19C4">
      <w:pPr>
        <w:pStyle w:val="SMcaption"/>
        <w:rPr>
          <w:szCs w:val="24"/>
        </w:rPr>
      </w:pPr>
    </w:p>
    <w:p w14:paraId="2D69A753" w14:textId="77777777" w:rsidR="00CB19C4" w:rsidRDefault="00CB19C4" w:rsidP="00CB19C4">
      <w:pPr>
        <w:pStyle w:val="SMcaption"/>
        <w:rPr>
          <w:szCs w:val="24"/>
        </w:rPr>
      </w:pPr>
    </w:p>
    <w:p w14:paraId="4944EC4D" w14:textId="77777777" w:rsidR="00CB19C4" w:rsidRDefault="00CB19C4" w:rsidP="00CB19C4">
      <w:pPr>
        <w:pStyle w:val="SMcaption"/>
        <w:rPr>
          <w:szCs w:val="24"/>
        </w:rPr>
      </w:pPr>
    </w:p>
    <w:p w14:paraId="742A14F2" w14:textId="77777777" w:rsidR="00CB19C4" w:rsidRDefault="00CB19C4" w:rsidP="00CB19C4">
      <w:pPr>
        <w:pStyle w:val="SMcaption"/>
        <w:rPr>
          <w:szCs w:val="24"/>
        </w:rPr>
      </w:pPr>
    </w:p>
    <w:p w14:paraId="0D7272FD" w14:textId="77777777" w:rsidR="00CB19C4" w:rsidRPr="00024CF7" w:rsidRDefault="00CB19C4" w:rsidP="00CB19C4">
      <w:pPr>
        <w:pStyle w:val="SMcaption"/>
        <w:rPr>
          <w:szCs w:val="24"/>
        </w:rPr>
      </w:pPr>
    </w:p>
    <w:p w14:paraId="7AB21D1D" w14:textId="77777777" w:rsidR="00CB19C4" w:rsidRDefault="00CB19C4" w:rsidP="00CB19C4">
      <w:pPr>
        <w:rPr>
          <w:b/>
        </w:rPr>
      </w:pPr>
      <w:r>
        <w:lastRenderedPageBreak/>
        <w:t>Supplementary Table 3</w:t>
      </w:r>
      <w:r w:rsidRPr="00024CF7">
        <w:t>.</w:t>
      </w:r>
      <w:r w:rsidRPr="000D4541">
        <w:rPr>
          <w:b/>
        </w:rPr>
        <w:t>Table of identified beaver colonies during the 2018 field season.</w:t>
      </w:r>
      <w:r>
        <w:rPr>
          <w:noProof/>
        </w:rPr>
        <w:drawing>
          <wp:inline distT="0" distB="0" distL="0" distR="0" wp14:anchorId="48BE2B22" wp14:editId="4289911E">
            <wp:extent cx="5943600" cy="3046272"/>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716" b="-1"/>
                    <a:stretch/>
                  </pic:blipFill>
                  <pic:spPr bwMode="auto">
                    <a:xfrm>
                      <a:off x="0" y="0"/>
                      <a:ext cx="5943600" cy="3046272"/>
                    </a:xfrm>
                    <a:prstGeom prst="rect">
                      <a:avLst/>
                    </a:prstGeom>
                    <a:ln>
                      <a:noFill/>
                    </a:ln>
                    <a:extLst>
                      <a:ext uri="{53640926-AAD7-44D8-BBD7-CCE9431645EC}">
                        <a14:shadowObscured xmlns:a14="http://schemas.microsoft.com/office/drawing/2010/main"/>
                      </a:ext>
                    </a:extLst>
                  </pic:spPr>
                </pic:pic>
              </a:graphicData>
            </a:graphic>
          </wp:inline>
        </w:drawing>
      </w:r>
    </w:p>
    <w:p w14:paraId="1E13CD22" w14:textId="77777777" w:rsidR="00CB19C4" w:rsidRDefault="00CB19C4" w:rsidP="00CB19C4"/>
    <w:p w14:paraId="78B164E5" w14:textId="77777777" w:rsidR="00CB19C4" w:rsidRDefault="00CB19C4" w:rsidP="00CB19C4">
      <w:pPr>
        <w:rPr>
          <w:b/>
        </w:rPr>
      </w:pPr>
    </w:p>
    <w:p w14:paraId="48789356" w14:textId="77777777" w:rsidR="00CB19C4" w:rsidRDefault="00CB19C4" w:rsidP="00CB19C4">
      <w:pPr>
        <w:rPr>
          <w:b/>
        </w:rPr>
      </w:pPr>
    </w:p>
    <w:p w14:paraId="54B924AE" w14:textId="77777777" w:rsidR="00CB19C4" w:rsidRDefault="00CB19C4" w:rsidP="00CB19C4">
      <w:pPr>
        <w:rPr>
          <w:b/>
        </w:rPr>
      </w:pPr>
    </w:p>
    <w:p w14:paraId="5DC10A44" w14:textId="77777777" w:rsidR="00CB19C4" w:rsidRDefault="00CB19C4" w:rsidP="00CB19C4">
      <w:pPr>
        <w:rPr>
          <w:b/>
        </w:rPr>
      </w:pPr>
    </w:p>
    <w:p w14:paraId="51B3B17D" w14:textId="77777777" w:rsidR="00CB19C4" w:rsidRDefault="00CB19C4" w:rsidP="00CB19C4">
      <w:pPr>
        <w:rPr>
          <w:b/>
        </w:rPr>
      </w:pPr>
    </w:p>
    <w:p w14:paraId="75ACD9A1" w14:textId="77777777" w:rsidR="00CB19C4" w:rsidRDefault="00CB19C4" w:rsidP="00CB19C4">
      <w:pPr>
        <w:rPr>
          <w:b/>
        </w:rPr>
      </w:pPr>
    </w:p>
    <w:p w14:paraId="0325F1CC" w14:textId="77777777" w:rsidR="00CB19C4" w:rsidRDefault="00CB19C4" w:rsidP="00CB19C4">
      <w:pPr>
        <w:rPr>
          <w:b/>
        </w:rPr>
      </w:pPr>
    </w:p>
    <w:p w14:paraId="61B9DFC5" w14:textId="77777777" w:rsidR="00CB19C4" w:rsidRDefault="00CB19C4" w:rsidP="00CB19C4">
      <w:pPr>
        <w:rPr>
          <w:b/>
        </w:rPr>
      </w:pPr>
    </w:p>
    <w:p w14:paraId="32CA7F68" w14:textId="77777777" w:rsidR="00CB19C4" w:rsidRDefault="00CB19C4" w:rsidP="00CB19C4">
      <w:pPr>
        <w:rPr>
          <w:b/>
        </w:rPr>
      </w:pPr>
    </w:p>
    <w:p w14:paraId="1D868669" w14:textId="0F5E7E7E" w:rsidR="00CB19C4" w:rsidRDefault="00CB19C4" w:rsidP="00CB19C4">
      <w:pPr>
        <w:rPr>
          <w:b/>
        </w:rPr>
      </w:pPr>
    </w:p>
    <w:p w14:paraId="37276511" w14:textId="149AA7FC" w:rsidR="00CB19C4" w:rsidRDefault="00CB19C4" w:rsidP="00CB19C4">
      <w:pPr>
        <w:rPr>
          <w:b/>
        </w:rPr>
      </w:pPr>
    </w:p>
    <w:p w14:paraId="0C2B2180" w14:textId="6D8F6B90" w:rsidR="00CB19C4" w:rsidRDefault="00CB19C4" w:rsidP="00CB19C4">
      <w:pPr>
        <w:rPr>
          <w:b/>
        </w:rPr>
      </w:pPr>
    </w:p>
    <w:p w14:paraId="321E589E" w14:textId="6829F95B" w:rsidR="00CB19C4" w:rsidRDefault="00CB19C4" w:rsidP="00CB19C4">
      <w:pPr>
        <w:rPr>
          <w:b/>
        </w:rPr>
      </w:pPr>
    </w:p>
    <w:p w14:paraId="2D501797" w14:textId="37B0861F" w:rsidR="00CB19C4" w:rsidRDefault="00CB19C4" w:rsidP="00CB19C4">
      <w:pPr>
        <w:rPr>
          <w:b/>
        </w:rPr>
      </w:pPr>
    </w:p>
    <w:p w14:paraId="0A161ABF" w14:textId="2802CD37" w:rsidR="00CB19C4" w:rsidRDefault="00CB19C4" w:rsidP="00CB19C4">
      <w:pPr>
        <w:rPr>
          <w:b/>
        </w:rPr>
      </w:pPr>
    </w:p>
    <w:p w14:paraId="0E878296" w14:textId="1040A818" w:rsidR="00CB19C4" w:rsidRDefault="00CB19C4" w:rsidP="00CB19C4">
      <w:pPr>
        <w:rPr>
          <w:b/>
        </w:rPr>
      </w:pPr>
    </w:p>
    <w:p w14:paraId="1B7D4D3B" w14:textId="135E1F02" w:rsidR="00CB19C4" w:rsidRDefault="00CB19C4" w:rsidP="00CB19C4">
      <w:pPr>
        <w:rPr>
          <w:b/>
        </w:rPr>
      </w:pPr>
    </w:p>
    <w:p w14:paraId="1CD83AF6" w14:textId="0D2DCB84" w:rsidR="00CB19C4" w:rsidRDefault="00CB19C4" w:rsidP="00CB19C4">
      <w:pPr>
        <w:rPr>
          <w:b/>
        </w:rPr>
      </w:pPr>
    </w:p>
    <w:p w14:paraId="30E53855" w14:textId="11498538" w:rsidR="00CB19C4" w:rsidRDefault="00CB19C4" w:rsidP="00CB19C4">
      <w:pPr>
        <w:rPr>
          <w:b/>
        </w:rPr>
      </w:pPr>
    </w:p>
    <w:p w14:paraId="4C8881D8" w14:textId="13157BA6" w:rsidR="00CB19C4" w:rsidRDefault="00CB19C4" w:rsidP="00CB19C4">
      <w:pPr>
        <w:rPr>
          <w:b/>
        </w:rPr>
      </w:pPr>
    </w:p>
    <w:p w14:paraId="3A353931" w14:textId="078F5797" w:rsidR="00CB19C4" w:rsidRDefault="00CB19C4" w:rsidP="00CB19C4">
      <w:pPr>
        <w:rPr>
          <w:b/>
        </w:rPr>
      </w:pPr>
    </w:p>
    <w:p w14:paraId="211FE717" w14:textId="77777777" w:rsidR="00CB19C4" w:rsidRDefault="00CB19C4" w:rsidP="00CB19C4">
      <w:pPr>
        <w:rPr>
          <w:b/>
        </w:rPr>
      </w:pPr>
    </w:p>
    <w:p w14:paraId="23880131" w14:textId="01278A06" w:rsidR="00CB19C4" w:rsidRDefault="00CB19C4" w:rsidP="004C02DB">
      <w:pPr>
        <w:tabs>
          <w:tab w:val="center" w:pos="3193"/>
        </w:tabs>
        <w:spacing w:after="455"/>
        <w:rPr>
          <w:b/>
          <w:szCs w:val="24"/>
        </w:rPr>
      </w:pPr>
    </w:p>
    <w:p w14:paraId="64E6B549" w14:textId="77777777" w:rsidR="00F40E78" w:rsidRPr="00CB19C4" w:rsidRDefault="00F40E78" w:rsidP="004C02DB">
      <w:pPr>
        <w:tabs>
          <w:tab w:val="center" w:pos="3193"/>
        </w:tabs>
        <w:spacing w:after="455"/>
        <w:rPr>
          <w:b/>
          <w:szCs w:val="24"/>
        </w:rPr>
      </w:pPr>
    </w:p>
    <w:p w14:paraId="0EA5A090" w14:textId="252F6A86" w:rsidR="00024CF7" w:rsidRPr="00C741CC" w:rsidRDefault="00CB19C4" w:rsidP="00C741CC">
      <w:pPr>
        <w:spacing w:after="5" w:line="480" w:lineRule="auto"/>
        <w:ind w:left="-5" w:hanging="10"/>
        <w:rPr>
          <w:rFonts w:eastAsia="Cambria"/>
          <w:b/>
          <w:color w:val="000000"/>
          <w:szCs w:val="24"/>
        </w:rPr>
      </w:pPr>
      <w:r>
        <w:rPr>
          <w:rFonts w:eastAsia="Cambria"/>
          <w:b/>
          <w:color w:val="000000"/>
          <w:szCs w:val="24"/>
        </w:rPr>
        <w:lastRenderedPageBreak/>
        <w:t>Supplementary Results</w:t>
      </w:r>
    </w:p>
    <w:p w14:paraId="13B423FA" w14:textId="2FEB0F7F" w:rsidR="00024CF7" w:rsidRPr="00024CF7" w:rsidRDefault="00024CF7" w:rsidP="00C741CC">
      <w:pPr>
        <w:spacing w:line="480" w:lineRule="auto"/>
        <w:ind w:left="-5" w:firstLine="725"/>
        <w:rPr>
          <w:szCs w:val="24"/>
        </w:rPr>
      </w:pPr>
      <w:r w:rsidRPr="00E04A5D">
        <w:rPr>
          <w:szCs w:val="24"/>
        </w:rPr>
        <w:t>Due to the near-extinction levels of beavers across North America, we have the opportunity to observe how landscapes change as beavers recolonize their previous habitats, from which they have been missing for decades to centuries.</w:t>
      </w:r>
      <w:r w:rsidR="00E04A5D" w:rsidRPr="00E04A5D">
        <w:rPr>
          <w:szCs w:val="24"/>
        </w:rPr>
        <w:t xml:space="preserve"> </w:t>
      </w:r>
      <w:r w:rsidR="0058181E">
        <w:rPr>
          <w:szCs w:val="24"/>
        </w:rPr>
        <w:t>Extended Data Fig.</w:t>
      </w:r>
      <w:r w:rsidR="00953622">
        <w:rPr>
          <w:szCs w:val="24"/>
        </w:rPr>
        <w:t xml:space="preserve"> </w:t>
      </w:r>
      <w:proofErr w:type="gramStart"/>
      <w:r w:rsidR="00953622">
        <w:rPr>
          <w:szCs w:val="24"/>
        </w:rPr>
        <w:t>5</w:t>
      </w:r>
      <w:proofErr w:type="gramEnd"/>
      <w:r w:rsidRPr="00E04A5D">
        <w:rPr>
          <w:szCs w:val="24"/>
        </w:rPr>
        <w:t xml:space="preserve"> show that the occupation </w:t>
      </w:r>
      <w:r w:rsidRPr="00E04A5D">
        <w:rPr>
          <w:rFonts w:eastAsia="Calibri"/>
          <w:szCs w:val="24"/>
        </w:rPr>
        <w:t>of</w:t>
      </w:r>
      <w:r w:rsidRPr="00E04A5D">
        <w:rPr>
          <w:szCs w:val="24"/>
        </w:rPr>
        <w:t xml:space="preserve"> a site is not a steady linear expansion. Rather, beaver-occupied habitat undergoes cycles</w:t>
      </w:r>
      <w:r w:rsidR="00E36863" w:rsidRPr="00E04A5D">
        <w:rPr>
          <w:rFonts w:eastAsia="Calibri"/>
          <w:szCs w:val="24"/>
        </w:rPr>
        <w:t xml:space="preserve"> </w:t>
      </w:r>
      <w:r w:rsidR="00E36863" w:rsidRPr="00E04A5D">
        <w:rPr>
          <w:szCs w:val="24"/>
        </w:rPr>
        <w:t xml:space="preserve">of colonization and abandonment. In this </w:t>
      </w:r>
      <w:proofErr w:type="gramStart"/>
      <w:r w:rsidR="00E36863" w:rsidRPr="00E04A5D">
        <w:rPr>
          <w:szCs w:val="24"/>
        </w:rPr>
        <w:t>cycle</w:t>
      </w:r>
      <w:proofErr w:type="gramEnd"/>
      <w:r w:rsidR="00E36863" w:rsidRPr="00E04A5D">
        <w:rPr>
          <w:szCs w:val="24"/>
        </w:rPr>
        <w:t xml:space="preserve"> we can expect to see an expansion of the </w:t>
      </w:r>
      <w:r w:rsidR="00E36863" w:rsidRPr="00E04A5D">
        <w:rPr>
          <w:rFonts w:eastAsia="Calibri"/>
          <w:szCs w:val="24"/>
        </w:rPr>
        <w:t>riparian</w:t>
      </w:r>
      <w:r w:rsidR="00E36863" w:rsidRPr="00E04A5D">
        <w:rPr>
          <w:szCs w:val="24"/>
        </w:rPr>
        <w:t xml:space="preserve"> zone when beavers are present and a contraction as beavers abandon the site. Site </w:t>
      </w:r>
      <w:r w:rsidR="00E36863" w:rsidRPr="00E04A5D">
        <w:rPr>
          <w:rFonts w:eastAsia="Calibri"/>
          <w:szCs w:val="24"/>
        </w:rPr>
        <w:t>abandonment</w:t>
      </w:r>
      <w:r w:rsidR="00E36863" w:rsidRPr="00E04A5D">
        <w:rPr>
          <w:szCs w:val="24"/>
        </w:rPr>
        <w:t xml:space="preserve"> and the consequential recolonization on a multi-year cycle by beaver colonies is </w:t>
      </w:r>
      <w:r w:rsidR="00E36863" w:rsidRPr="00E04A5D">
        <w:rPr>
          <w:rFonts w:eastAsia="Calibri"/>
          <w:szCs w:val="24"/>
        </w:rPr>
        <w:t>a</w:t>
      </w:r>
      <w:r w:rsidR="00E36863" w:rsidRPr="00E04A5D">
        <w:rPr>
          <w:szCs w:val="24"/>
        </w:rPr>
        <w:t xml:space="preserve"> well-observed phenomenon that is not </w:t>
      </w:r>
      <w:proofErr w:type="gramStart"/>
      <w:r w:rsidR="00E36863" w:rsidRPr="00E04A5D">
        <w:rPr>
          <w:szCs w:val="24"/>
        </w:rPr>
        <w:t>well-studied</w:t>
      </w:r>
      <w:proofErr w:type="gramEnd"/>
      <w:r w:rsidR="00E36863" w:rsidRPr="00E04A5D">
        <w:rPr>
          <w:szCs w:val="24"/>
        </w:rPr>
        <w:t xml:space="preserve">. Site abandonment </w:t>
      </w:r>
      <w:proofErr w:type="gramStart"/>
      <w:r w:rsidR="00E36863" w:rsidRPr="00E04A5D">
        <w:rPr>
          <w:szCs w:val="24"/>
        </w:rPr>
        <w:t xml:space="preserve">may potentially be </w:t>
      </w:r>
      <w:r w:rsidR="00E36863" w:rsidRPr="00E04A5D">
        <w:rPr>
          <w:rFonts w:eastAsia="Calibri"/>
          <w:szCs w:val="24"/>
        </w:rPr>
        <w:t>attributed</w:t>
      </w:r>
      <w:proofErr w:type="gramEnd"/>
      <w:r w:rsidR="00E36863" w:rsidRPr="00E04A5D">
        <w:rPr>
          <w:szCs w:val="24"/>
        </w:rPr>
        <w:t xml:space="preserve"> to factors including 1) vegetation changes, 2) hydrodynamic changes, 3) predator</w:t>
      </w:r>
      <w:r w:rsidR="00E36863" w:rsidRPr="00E04A5D">
        <w:rPr>
          <w:rFonts w:eastAsia="Calibri"/>
          <w:szCs w:val="24"/>
        </w:rPr>
        <w:t xml:space="preserve"> </w:t>
      </w:r>
      <w:r w:rsidR="00E36863" w:rsidRPr="00E04A5D">
        <w:rPr>
          <w:szCs w:val="24"/>
        </w:rPr>
        <w:t>influences, 4) site contamination with beaver waste, and/or 5) beaver-to-beaver site competition.</w:t>
      </w:r>
    </w:p>
    <w:p w14:paraId="7F124C18" w14:textId="30DF1122" w:rsidR="00E36863" w:rsidRPr="00C741CC" w:rsidRDefault="00E36863" w:rsidP="00C741CC">
      <w:pPr>
        <w:spacing w:after="5" w:line="480" w:lineRule="auto"/>
        <w:ind w:right="157" w:firstLine="720"/>
        <w:rPr>
          <w:szCs w:val="24"/>
        </w:rPr>
      </w:pPr>
      <w:r w:rsidRPr="001A0632">
        <w:rPr>
          <w:szCs w:val="24"/>
        </w:rPr>
        <w:t xml:space="preserve">Five dam types were </w:t>
      </w:r>
      <w:r w:rsidR="00D26E6E" w:rsidRPr="001A0632">
        <w:rPr>
          <w:szCs w:val="24"/>
        </w:rPr>
        <w:t>identified in this study (</w:t>
      </w:r>
      <w:r w:rsidR="0058181E">
        <w:rPr>
          <w:szCs w:val="24"/>
        </w:rPr>
        <w:t>Extended Data Fig.</w:t>
      </w:r>
      <w:r w:rsidR="00D26E6E" w:rsidRPr="001A0632">
        <w:rPr>
          <w:szCs w:val="24"/>
        </w:rPr>
        <w:t xml:space="preserve"> </w:t>
      </w:r>
      <w:r w:rsidR="00A576C3">
        <w:rPr>
          <w:szCs w:val="24"/>
        </w:rPr>
        <w:t>8 A</w:t>
      </w:r>
      <w:proofErr w:type="gramStart"/>
      <w:r w:rsidR="00A576C3">
        <w:rPr>
          <w:szCs w:val="24"/>
        </w:rPr>
        <w:t>,</w:t>
      </w:r>
      <w:r w:rsidRPr="001A0632">
        <w:rPr>
          <w:szCs w:val="24"/>
        </w:rPr>
        <w:t>B</w:t>
      </w:r>
      <w:proofErr w:type="gramEnd"/>
      <w:r w:rsidRPr="001A0632">
        <w:rPr>
          <w:szCs w:val="24"/>
        </w:rPr>
        <w:t xml:space="preserve">). Historic dams </w:t>
      </w:r>
      <w:proofErr w:type="gramStart"/>
      <w:r w:rsidRPr="001A0632">
        <w:rPr>
          <w:szCs w:val="24"/>
        </w:rPr>
        <w:t>are defined</w:t>
      </w:r>
      <w:proofErr w:type="gramEnd"/>
      <w:r w:rsidRPr="001A0632">
        <w:rPr>
          <w:szCs w:val="24"/>
        </w:rPr>
        <w:t xml:space="preserve"> </w:t>
      </w:r>
      <w:r w:rsidR="001A0632" w:rsidRPr="001A0632">
        <w:rPr>
          <w:szCs w:val="24"/>
        </w:rPr>
        <w:t xml:space="preserve">as </w:t>
      </w:r>
      <w:r w:rsidR="001A0632" w:rsidRPr="001A0632">
        <w:rPr>
          <w:rFonts w:eastAsia="Calibri"/>
          <w:szCs w:val="24"/>
        </w:rPr>
        <w:t>dams</w:t>
      </w:r>
      <w:r w:rsidRPr="001A0632">
        <w:rPr>
          <w:szCs w:val="24"/>
        </w:rPr>
        <w:t xml:space="preserve"> that were not washed out during the spring flood. Instead, these dams survived </w:t>
      </w:r>
      <w:r w:rsidR="001A0632" w:rsidRPr="001A0632">
        <w:rPr>
          <w:szCs w:val="24"/>
        </w:rPr>
        <w:t xml:space="preserve">from </w:t>
      </w:r>
      <w:r w:rsidR="001A0632" w:rsidRPr="001A0632">
        <w:rPr>
          <w:rFonts w:eastAsia="Calibri"/>
          <w:szCs w:val="24"/>
        </w:rPr>
        <w:t>previous</w:t>
      </w:r>
      <w:r w:rsidRPr="001A0632">
        <w:rPr>
          <w:szCs w:val="24"/>
        </w:rPr>
        <w:t xml:space="preserve"> years, and </w:t>
      </w:r>
      <w:proofErr w:type="gramStart"/>
      <w:r w:rsidRPr="001A0632">
        <w:rPr>
          <w:szCs w:val="24"/>
        </w:rPr>
        <w:t>were actively maintained</w:t>
      </w:r>
      <w:proofErr w:type="gramEnd"/>
      <w:r w:rsidRPr="001A0632">
        <w:rPr>
          <w:szCs w:val="24"/>
        </w:rPr>
        <w:t xml:space="preserve"> by beaver colonies throughout the field season. </w:t>
      </w:r>
      <w:r w:rsidRPr="001A0632">
        <w:rPr>
          <w:rFonts w:eastAsia="Calibri"/>
          <w:szCs w:val="24"/>
        </w:rPr>
        <w:t xml:space="preserve"> </w:t>
      </w:r>
      <w:r w:rsidRPr="001A0632">
        <w:rPr>
          <w:szCs w:val="24"/>
        </w:rPr>
        <w:t xml:space="preserve">2) Rebuilt dams </w:t>
      </w:r>
      <w:proofErr w:type="gramStart"/>
      <w:r w:rsidRPr="001A0632">
        <w:rPr>
          <w:szCs w:val="24"/>
        </w:rPr>
        <w:t>are defined</w:t>
      </w:r>
      <w:proofErr w:type="gramEnd"/>
      <w:r w:rsidRPr="001A0632">
        <w:rPr>
          <w:szCs w:val="24"/>
        </w:rPr>
        <w:t xml:space="preserve"> as dams that had previously been washed out during the </w:t>
      </w:r>
      <w:r w:rsidR="001A0632" w:rsidRPr="001A0632">
        <w:rPr>
          <w:szCs w:val="24"/>
        </w:rPr>
        <w:t xml:space="preserve">spring </w:t>
      </w:r>
      <w:r w:rsidR="001A0632" w:rsidRPr="001A0632">
        <w:rPr>
          <w:rFonts w:eastAsia="Calibri"/>
          <w:szCs w:val="24"/>
        </w:rPr>
        <w:t>flood</w:t>
      </w:r>
      <w:r w:rsidRPr="001A0632">
        <w:rPr>
          <w:szCs w:val="24"/>
        </w:rPr>
        <w:t xml:space="preserve"> and were rebuilt by beavers in the same location. These dams were visually </w:t>
      </w:r>
      <w:r w:rsidR="001A0632" w:rsidRPr="001A0632">
        <w:rPr>
          <w:szCs w:val="24"/>
        </w:rPr>
        <w:t xml:space="preserve">identifiable </w:t>
      </w:r>
      <w:r w:rsidR="001A0632" w:rsidRPr="001A0632">
        <w:rPr>
          <w:rFonts w:eastAsia="Calibri"/>
          <w:szCs w:val="24"/>
        </w:rPr>
        <w:t>as</w:t>
      </w:r>
      <w:r w:rsidRPr="001A0632">
        <w:rPr>
          <w:szCs w:val="24"/>
        </w:rPr>
        <w:t xml:space="preserve"> remnants of their structure could be seen along the </w:t>
      </w:r>
      <w:proofErr w:type="gramStart"/>
      <w:r w:rsidRPr="001A0632">
        <w:rPr>
          <w:szCs w:val="24"/>
        </w:rPr>
        <w:t>stream bed</w:t>
      </w:r>
      <w:proofErr w:type="gramEnd"/>
      <w:r w:rsidRPr="001A0632">
        <w:rPr>
          <w:szCs w:val="24"/>
        </w:rPr>
        <w:t xml:space="preserve">. 3) New dams </w:t>
      </w:r>
      <w:proofErr w:type="gramStart"/>
      <w:r w:rsidRPr="001A0632">
        <w:rPr>
          <w:szCs w:val="24"/>
        </w:rPr>
        <w:t>are defined</w:t>
      </w:r>
      <w:proofErr w:type="gramEnd"/>
      <w:r w:rsidRPr="001A0632">
        <w:rPr>
          <w:szCs w:val="24"/>
        </w:rPr>
        <w:t xml:space="preserve"> </w:t>
      </w:r>
      <w:r w:rsidR="001A0632" w:rsidRPr="001A0632">
        <w:rPr>
          <w:szCs w:val="24"/>
        </w:rPr>
        <w:t xml:space="preserve">as </w:t>
      </w:r>
      <w:r w:rsidR="001A0632" w:rsidRPr="001A0632">
        <w:rPr>
          <w:rFonts w:eastAsia="Calibri"/>
          <w:szCs w:val="24"/>
        </w:rPr>
        <w:t>dams</w:t>
      </w:r>
      <w:r w:rsidRPr="001A0632">
        <w:rPr>
          <w:szCs w:val="24"/>
        </w:rPr>
        <w:t xml:space="preserve"> with no evidence of previous dams being built in that location. 4) Abandoned dams </w:t>
      </w:r>
      <w:proofErr w:type="gramStart"/>
      <w:r w:rsidR="001A0632" w:rsidRPr="001A0632">
        <w:rPr>
          <w:szCs w:val="24"/>
        </w:rPr>
        <w:t xml:space="preserve">are </w:t>
      </w:r>
      <w:r w:rsidR="001A0632" w:rsidRPr="001A0632">
        <w:rPr>
          <w:rFonts w:eastAsia="Calibri"/>
          <w:szCs w:val="24"/>
        </w:rPr>
        <w:t>defined</w:t>
      </w:r>
      <w:proofErr w:type="gramEnd"/>
      <w:r w:rsidRPr="001A0632">
        <w:rPr>
          <w:szCs w:val="24"/>
        </w:rPr>
        <w:t xml:space="preserve"> as those that had previously been washed out during the spring flood but for </w:t>
      </w:r>
      <w:r w:rsidR="001A0632" w:rsidRPr="001A0632">
        <w:rPr>
          <w:szCs w:val="24"/>
        </w:rPr>
        <w:t xml:space="preserve">which </w:t>
      </w:r>
      <w:r w:rsidR="001A0632" w:rsidRPr="001A0632">
        <w:rPr>
          <w:rFonts w:eastAsia="Calibri"/>
          <w:szCs w:val="24"/>
        </w:rPr>
        <w:t>no</w:t>
      </w:r>
      <w:r w:rsidRPr="001A0632">
        <w:rPr>
          <w:szCs w:val="24"/>
        </w:rPr>
        <w:t xml:space="preserve"> rebuilding activity occurred. Like rebuilt dams, these were visually identifiable from </w:t>
      </w:r>
      <w:r w:rsidR="001A0632" w:rsidRPr="001A0632">
        <w:rPr>
          <w:szCs w:val="24"/>
        </w:rPr>
        <w:t xml:space="preserve">their </w:t>
      </w:r>
      <w:r w:rsidR="001A0632" w:rsidRPr="001A0632">
        <w:rPr>
          <w:rFonts w:eastAsia="Calibri"/>
          <w:szCs w:val="24"/>
        </w:rPr>
        <w:t>remnants</w:t>
      </w:r>
      <w:r w:rsidRPr="001A0632">
        <w:rPr>
          <w:szCs w:val="24"/>
        </w:rPr>
        <w:t xml:space="preserve">. 5) In one case, a natural </w:t>
      </w:r>
      <w:proofErr w:type="gramStart"/>
      <w:r w:rsidRPr="001A0632">
        <w:rPr>
          <w:szCs w:val="24"/>
        </w:rPr>
        <w:t>log jam</w:t>
      </w:r>
      <w:proofErr w:type="gramEnd"/>
      <w:r w:rsidRPr="001A0632">
        <w:rPr>
          <w:szCs w:val="24"/>
        </w:rPr>
        <w:t xml:space="preserve"> in the river was later built on by beavers to </w:t>
      </w:r>
      <w:r w:rsidR="001A0632" w:rsidRPr="001A0632">
        <w:rPr>
          <w:szCs w:val="24"/>
        </w:rPr>
        <w:t xml:space="preserve">be </w:t>
      </w:r>
      <w:r w:rsidR="001A0632" w:rsidRPr="001A0632">
        <w:rPr>
          <w:rFonts w:eastAsia="Calibri"/>
          <w:szCs w:val="24"/>
        </w:rPr>
        <w:t>modified</w:t>
      </w:r>
      <w:r w:rsidRPr="001A0632">
        <w:rPr>
          <w:szCs w:val="24"/>
        </w:rPr>
        <w:t xml:space="preserve"> into a dam. The natural </w:t>
      </w:r>
      <w:proofErr w:type="gramStart"/>
      <w:r w:rsidRPr="001A0632">
        <w:rPr>
          <w:szCs w:val="24"/>
        </w:rPr>
        <w:t>log jam</w:t>
      </w:r>
      <w:proofErr w:type="gramEnd"/>
      <w:r w:rsidRPr="001A0632">
        <w:rPr>
          <w:szCs w:val="24"/>
        </w:rPr>
        <w:t xml:space="preserve"> had woody material aligned perpendicular to </w:t>
      </w:r>
      <w:r w:rsidR="001A0632" w:rsidRPr="001A0632">
        <w:rPr>
          <w:szCs w:val="24"/>
        </w:rPr>
        <w:t xml:space="preserve">the </w:t>
      </w:r>
      <w:r w:rsidR="001A0632" w:rsidRPr="001A0632">
        <w:rPr>
          <w:rFonts w:eastAsia="Calibri"/>
          <w:szCs w:val="24"/>
        </w:rPr>
        <w:lastRenderedPageBreak/>
        <w:t>river’s</w:t>
      </w:r>
      <w:r w:rsidRPr="001A0632">
        <w:rPr>
          <w:szCs w:val="24"/>
        </w:rPr>
        <w:t xml:space="preserve"> flow; after modification into a beaver dam, material was oriented in many </w:t>
      </w:r>
      <w:r w:rsidR="001A0632" w:rsidRPr="001A0632">
        <w:rPr>
          <w:szCs w:val="24"/>
        </w:rPr>
        <w:t xml:space="preserve">different </w:t>
      </w:r>
      <w:r w:rsidR="001A0632" w:rsidRPr="001A0632">
        <w:rPr>
          <w:rFonts w:eastAsia="Calibri"/>
          <w:szCs w:val="24"/>
        </w:rPr>
        <w:t>directions</w:t>
      </w:r>
      <w:r w:rsidRPr="001A0632">
        <w:rPr>
          <w:szCs w:val="24"/>
        </w:rPr>
        <w:t xml:space="preserve">. This unique dam </w:t>
      </w:r>
      <w:proofErr w:type="gramStart"/>
      <w:r w:rsidRPr="001A0632">
        <w:rPr>
          <w:szCs w:val="24"/>
        </w:rPr>
        <w:t>was excluded</w:t>
      </w:r>
      <w:proofErr w:type="gramEnd"/>
      <w:r w:rsidRPr="001A0632">
        <w:rPr>
          <w:szCs w:val="24"/>
        </w:rPr>
        <w:t xml:space="preserve"> from the analyses in the main paper.</w:t>
      </w:r>
    </w:p>
    <w:p w14:paraId="107BD56D" w14:textId="6D9D23EB" w:rsidR="00E36863" w:rsidRDefault="00E36863" w:rsidP="00C741CC">
      <w:pPr>
        <w:spacing w:line="480" w:lineRule="auto"/>
        <w:ind w:left="-5" w:firstLine="725"/>
      </w:pPr>
      <w:r>
        <w:rPr>
          <w:rFonts w:ascii="Calibri" w:eastAsia="Calibri" w:hAnsi="Calibri" w:cs="Calibri"/>
          <w:sz w:val="12"/>
        </w:rPr>
        <w:t xml:space="preserve"> </w:t>
      </w:r>
      <w:r>
        <w:t xml:space="preserve">By plotting the ratio of historic dams to the total number of dams in a colony </w:t>
      </w:r>
      <w:proofErr w:type="gramStart"/>
      <w:r>
        <w:t xml:space="preserve">against </w:t>
      </w:r>
      <w:r>
        <w:rPr>
          <w:rFonts w:ascii="Calibri" w:eastAsia="Calibri" w:hAnsi="Calibri" w:cs="Calibri"/>
          <w:sz w:val="12"/>
        </w:rPr>
        <w:t xml:space="preserve"> </w:t>
      </w:r>
      <w:r>
        <w:t>the</w:t>
      </w:r>
      <w:proofErr w:type="gramEnd"/>
      <w:r>
        <w:t xml:space="preserve"> ratio of the length of canals to the combined length of trails and canals, we can see that </w:t>
      </w:r>
      <w:r>
        <w:rPr>
          <w:rFonts w:ascii="Calibri" w:eastAsia="Calibri" w:hAnsi="Calibri" w:cs="Calibri"/>
          <w:sz w:val="12"/>
        </w:rPr>
        <w:t xml:space="preserve"> </w:t>
      </w:r>
      <w:r>
        <w:t>colonies with many historic dams also have a higher proportion of canals (</w:t>
      </w:r>
      <w:r w:rsidR="0058181E">
        <w:t>Extended Data Fig.</w:t>
      </w:r>
      <w:r w:rsidR="005F024D">
        <w:t xml:space="preserve"> </w:t>
      </w:r>
      <w:r w:rsidR="00A576C3">
        <w:t>8</w:t>
      </w:r>
      <w:r w:rsidR="00953622">
        <w:t xml:space="preserve"> C,D</w:t>
      </w:r>
      <w:r>
        <w:t xml:space="preserve">). </w:t>
      </w:r>
      <w:proofErr w:type="gramStart"/>
      <w:r>
        <w:t xml:space="preserve">New </w:t>
      </w:r>
      <w:r>
        <w:rPr>
          <w:rFonts w:ascii="Calibri" w:eastAsia="Calibri" w:hAnsi="Calibri" w:cs="Calibri"/>
          <w:sz w:val="12"/>
        </w:rPr>
        <w:t xml:space="preserve"> </w:t>
      </w:r>
      <w:r>
        <w:t>and</w:t>
      </w:r>
      <w:proofErr w:type="gramEnd"/>
      <w:r>
        <w:t xml:space="preserve"> emerging colonies have a lower ratio of canals to trails. This correlation is consistent</w:t>
      </w:r>
      <w:r>
        <w:rPr>
          <w:rFonts w:ascii="Calibri" w:eastAsia="Calibri" w:hAnsi="Calibri" w:cs="Calibri"/>
          <w:sz w:val="12"/>
        </w:rPr>
        <w:t xml:space="preserve"> </w:t>
      </w:r>
      <w:r>
        <w:t xml:space="preserve">with the idea that canals help stabilize a damming complex, making them more resistant </w:t>
      </w:r>
      <w:proofErr w:type="gramStart"/>
      <w:r>
        <w:t xml:space="preserve">to </w:t>
      </w:r>
      <w:r>
        <w:rPr>
          <w:rFonts w:ascii="Calibri" w:eastAsia="Calibri" w:hAnsi="Calibri" w:cs="Calibri"/>
          <w:sz w:val="12"/>
        </w:rPr>
        <w:t xml:space="preserve"> </w:t>
      </w:r>
      <w:r>
        <w:t>high</w:t>
      </w:r>
      <w:proofErr w:type="gramEnd"/>
      <w:r>
        <w:t>-flow events.</w:t>
      </w:r>
    </w:p>
    <w:p w14:paraId="1B4847E3" w14:textId="0898FF20" w:rsidR="00E36863" w:rsidRDefault="00E36863" w:rsidP="00C741CC">
      <w:pPr>
        <w:spacing w:line="480" w:lineRule="auto"/>
        <w:ind w:left="-5"/>
        <w:rPr>
          <w:i/>
        </w:rPr>
      </w:pPr>
      <w:r>
        <w:rPr>
          <w:i/>
        </w:rPr>
        <w:t>Resampling analysis</w:t>
      </w:r>
    </w:p>
    <w:p w14:paraId="682C0FC9" w14:textId="1748E07B" w:rsidR="00E36863" w:rsidRPr="00D26E6E" w:rsidRDefault="0058181E" w:rsidP="00C741CC">
      <w:pPr>
        <w:spacing w:line="480" w:lineRule="auto"/>
        <w:ind w:left="-5" w:firstLine="725"/>
        <w:rPr>
          <w:szCs w:val="24"/>
        </w:rPr>
      </w:pPr>
      <w:r>
        <w:rPr>
          <w:szCs w:val="24"/>
        </w:rPr>
        <w:t>Extended Data Fig.</w:t>
      </w:r>
      <w:r w:rsidR="005F024D">
        <w:rPr>
          <w:szCs w:val="24"/>
        </w:rPr>
        <w:t xml:space="preserve"> </w:t>
      </w:r>
      <w:r w:rsidR="00A576C3">
        <w:rPr>
          <w:szCs w:val="24"/>
        </w:rPr>
        <w:t>9</w:t>
      </w:r>
      <w:r w:rsidR="00E36863" w:rsidRPr="00E36863">
        <w:rPr>
          <w:szCs w:val="24"/>
        </w:rPr>
        <w:t xml:space="preserve">A shows the mean width of the river for dams of each of the four main (non-logjam) types, with dams and territories for all colonies pooled together. No dam type </w:t>
      </w:r>
      <w:proofErr w:type="gramStart"/>
      <w:r w:rsidR="00E36863" w:rsidRPr="00E36863">
        <w:rPr>
          <w:szCs w:val="24"/>
        </w:rPr>
        <w:t>is</w:t>
      </w:r>
      <w:r w:rsidR="00E04A5D">
        <w:rPr>
          <w:szCs w:val="24"/>
        </w:rPr>
        <w:t xml:space="preserve"> </w:t>
      </w:r>
      <w:r w:rsidR="00E36863" w:rsidRPr="00E36863">
        <w:rPr>
          <w:szCs w:val="24"/>
        </w:rPr>
        <w:t>built</w:t>
      </w:r>
      <w:proofErr w:type="gramEnd"/>
      <w:r w:rsidR="00E36863" w:rsidRPr="00E36863">
        <w:rPr>
          <w:szCs w:val="24"/>
        </w:rPr>
        <w:t xml:space="preserve"> at an</w:t>
      </w:r>
      <w:r w:rsidR="00E36863" w:rsidRPr="00E36863">
        <w:rPr>
          <w:rFonts w:ascii="Calibri" w:eastAsia="Calibri" w:hAnsi="Calibri" w:cs="Calibri"/>
          <w:szCs w:val="24"/>
        </w:rPr>
        <w:t xml:space="preserve"> </w:t>
      </w:r>
      <w:r w:rsidR="00E36863" w:rsidRPr="00E36863">
        <w:rPr>
          <w:szCs w:val="24"/>
        </w:rPr>
        <w:t xml:space="preserve">unusual width compared to the respective null distribution. However, the widths at locations </w:t>
      </w:r>
      <w:r w:rsidR="00E36863" w:rsidRPr="00E36863">
        <w:rPr>
          <w:rFonts w:ascii="Calibri" w:eastAsia="Calibri" w:hAnsi="Calibri" w:cs="Calibri"/>
          <w:szCs w:val="24"/>
        </w:rPr>
        <w:t>of</w:t>
      </w:r>
      <w:r w:rsidR="00E36863" w:rsidRPr="00E36863">
        <w:rPr>
          <w:szCs w:val="24"/>
        </w:rPr>
        <w:t xml:space="preserve"> different dam types do differ (</w:t>
      </w:r>
      <w:proofErr w:type="spellStart"/>
      <w:r w:rsidR="00E36863" w:rsidRPr="00E36863">
        <w:rPr>
          <w:szCs w:val="24"/>
        </w:rPr>
        <w:t>Kruskal</w:t>
      </w:r>
      <w:proofErr w:type="spellEnd"/>
      <w:r w:rsidR="00E36863" w:rsidRPr="00E36863">
        <w:rPr>
          <w:szCs w:val="24"/>
        </w:rPr>
        <w:t xml:space="preserve">-Wallis: </w:t>
      </w:r>
      <w:r w:rsidR="00862669">
        <w:rPr>
          <w:szCs w:val="24"/>
        </w:rPr>
        <w:t>Χ</w:t>
      </w:r>
      <w:r w:rsidR="00862669" w:rsidRPr="00862669">
        <w:rPr>
          <w:szCs w:val="24"/>
          <w:vertAlign w:val="superscript"/>
        </w:rPr>
        <w:t>2</w:t>
      </w:r>
      <w:r w:rsidR="00862669">
        <w:rPr>
          <w:szCs w:val="24"/>
        </w:rPr>
        <w:t xml:space="preserve"> = 17.4, </w:t>
      </w:r>
      <w:proofErr w:type="spellStart"/>
      <w:proofErr w:type="gramStart"/>
      <w:r w:rsidR="00E36863" w:rsidRPr="00E36863">
        <w:rPr>
          <w:szCs w:val="24"/>
        </w:rPr>
        <w:t>df</w:t>
      </w:r>
      <w:proofErr w:type="spellEnd"/>
      <w:proofErr w:type="gramEnd"/>
      <w:r w:rsidR="00E36863" w:rsidRPr="00E36863">
        <w:rPr>
          <w:szCs w:val="24"/>
        </w:rPr>
        <w:t xml:space="preserve"> = 3, </w:t>
      </w:r>
      <w:r w:rsidR="00E36863" w:rsidRPr="00E36863">
        <w:rPr>
          <w:i/>
          <w:szCs w:val="24"/>
        </w:rPr>
        <w:t xml:space="preserve">p &lt; </w:t>
      </w:r>
      <w:r w:rsidR="00E36863" w:rsidRPr="00E36863">
        <w:rPr>
          <w:szCs w:val="24"/>
        </w:rPr>
        <w:t>0</w:t>
      </w:r>
      <w:r w:rsidR="00E36863" w:rsidRPr="00E36863">
        <w:rPr>
          <w:i/>
          <w:szCs w:val="24"/>
        </w:rPr>
        <w:t>.</w:t>
      </w:r>
      <w:r w:rsidR="00E36863" w:rsidRPr="00E36863">
        <w:rPr>
          <w:szCs w:val="24"/>
        </w:rPr>
        <w:t xml:space="preserve">001). Specifically, historic dams </w:t>
      </w:r>
      <w:r w:rsidR="00E36863" w:rsidRPr="00E36863">
        <w:rPr>
          <w:rFonts w:ascii="Calibri" w:eastAsia="Calibri" w:hAnsi="Calibri" w:cs="Calibri"/>
          <w:szCs w:val="24"/>
        </w:rPr>
        <w:t>are</w:t>
      </w:r>
      <w:r w:rsidR="00E36863" w:rsidRPr="00E36863">
        <w:rPr>
          <w:szCs w:val="24"/>
        </w:rPr>
        <w:t xml:space="preserve"> at significantly wider locations than both new dams and rebuilt dams (Dunn post-hoc </w:t>
      </w:r>
      <w:r w:rsidR="00E36863" w:rsidRPr="00E36863">
        <w:rPr>
          <w:rFonts w:ascii="Calibri" w:eastAsia="Calibri" w:hAnsi="Calibri" w:cs="Calibri"/>
          <w:szCs w:val="24"/>
        </w:rPr>
        <w:t>tests</w:t>
      </w:r>
      <w:r w:rsidR="00E36863" w:rsidRPr="00E36863">
        <w:rPr>
          <w:szCs w:val="24"/>
        </w:rPr>
        <w:t xml:space="preserve"> with </w:t>
      </w:r>
      <w:proofErr w:type="spellStart"/>
      <w:r w:rsidR="00E36863" w:rsidRPr="00E36863">
        <w:rPr>
          <w:szCs w:val="24"/>
        </w:rPr>
        <w:t>Bonferroni</w:t>
      </w:r>
      <w:proofErr w:type="spellEnd"/>
      <w:r w:rsidR="00E36863" w:rsidRPr="00E36863">
        <w:rPr>
          <w:szCs w:val="24"/>
        </w:rPr>
        <w:t xml:space="preserve"> correction: historic </w:t>
      </w:r>
      <w:proofErr w:type="gramStart"/>
      <w:r w:rsidR="00E36863" w:rsidRPr="00E36863">
        <w:rPr>
          <w:szCs w:val="24"/>
        </w:rPr>
        <w:t>dams</w:t>
      </w:r>
      <w:proofErr w:type="gramEnd"/>
      <w:r w:rsidR="00E36863" w:rsidRPr="00E36863">
        <w:rPr>
          <w:szCs w:val="24"/>
        </w:rPr>
        <w:t xml:space="preserve"> vs new dams, </w:t>
      </w:r>
      <w:r w:rsidR="00E36863" w:rsidRPr="00E36863">
        <w:rPr>
          <w:i/>
          <w:szCs w:val="24"/>
        </w:rPr>
        <w:t xml:space="preserve">p &lt; </w:t>
      </w:r>
      <w:r w:rsidR="00E36863" w:rsidRPr="00E36863">
        <w:rPr>
          <w:szCs w:val="24"/>
        </w:rPr>
        <w:t>0</w:t>
      </w:r>
      <w:r w:rsidR="00E36863" w:rsidRPr="00E36863">
        <w:rPr>
          <w:i/>
          <w:szCs w:val="24"/>
        </w:rPr>
        <w:t>.</w:t>
      </w:r>
      <w:r w:rsidR="00E36863" w:rsidRPr="00E36863">
        <w:rPr>
          <w:szCs w:val="24"/>
        </w:rPr>
        <w:t xml:space="preserve">001; historic vs rebuilt </w:t>
      </w:r>
      <w:r w:rsidR="00E36863" w:rsidRPr="00E36863">
        <w:rPr>
          <w:rFonts w:ascii="Calibri" w:eastAsia="Calibri" w:hAnsi="Calibri" w:cs="Calibri"/>
          <w:szCs w:val="24"/>
        </w:rPr>
        <w:t>dams</w:t>
      </w:r>
      <w:r w:rsidR="00E36863" w:rsidRPr="00E36863">
        <w:rPr>
          <w:szCs w:val="24"/>
        </w:rPr>
        <w:t xml:space="preserve">, </w:t>
      </w:r>
      <w:r w:rsidR="00E36863" w:rsidRPr="00E36863">
        <w:rPr>
          <w:i/>
          <w:szCs w:val="24"/>
        </w:rPr>
        <w:t xml:space="preserve">p &lt; </w:t>
      </w:r>
      <w:r w:rsidR="00E36863" w:rsidRPr="00E36863">
        <w:rPr>
          <w:szCs w:val="24"/>
        </w:rPr>
        <w:t>0</w:t>
      </w:r>
      <w:r w:rsidR="00E36863" w:rsidRPr="00E36863">
        <w:rPr>
          <w:i/>
          <w:szCs w:val="24"/>
        </w:rPr>
        <w:t>.</w:t>
      </w:r>
      <w:r w:rsidR="00E36863" w:rsidRPr="00E36863">
        <w:rPr>
          <w:szCs w:val="24"/>
        </w:rPr>
        <w:t xml:space="preserve">01; all other comparisons, </w:t>
      </w:r>
      <w:r w:rsidR="00E36863" w:rsidRPr="00E36863">
        <w:rPr>
          <w:i/>
          <w:szCs w:val="24"/>
        </w:rPr>
        <w:t xml:space="preserve">p &gt; </w:t>
      </w:r>
      <w:r w:rsidR="00E36863" w:rsidRPr="00E36863">
        <w:rPr>
          <w:szCs w:val="24"/>
        </w:rPr>
        <w:t>0</w:t>
      </w:r>
      <w:r w:rsidR="00E36863" w:rsidRPr="00E36863">
        <w:rPr>
          <w:i/>
          <w:szCs w:val="24"/>
        </w:rPr>
        <w:t>.</w:t>
      </w:r>
      <w:r w:rsidR="00E36863" w:rsidRPr="00E36863">
        <w:rPr>
          <w:szCs w:val="24"/>
        </w:rPr>
        <w:t>05). This result is consistent with the previously reported proposal that dams have the effect of widening the str</w:t>
      </w:r>
      <w:r w:rsidR="00F40E78">
        <w:rPr>
          <w:szCs w:val="24"/>
        </w:rPr>
        <w:t>eam at their location over time</w:t>
      </w:r>
      <w:r w:rsidR="005E0325" w:rsidRPr="005E0325">
        <w:rPr>
          <w:szCs w:val="24"/>
          <w:vertAlign w:val="superscript"/>
        </w:rPr>
        <w:t>18</w:t>
      </w:r>
      <w:r w:rsidR="005E0325">
        <w:rPr>
          <w:szCs w:val="24"/>
        </w:rPr>
        <w:t>.</w:t>
      </w:r>
    </w:p>
    <w:p w14:paraId="7EC393F6" w14:textId="0DD43D7C" w:rsidR="00E36863" w:rsidRPr="00E36863" w:rsidRDefault="0058181E" w:rsidP="00C741CC">
      <w:pPr>
        <w:spacing w:after="5" w:line="480" w:lineRule="auto"/>
        <w:ind w:firstLine="720"/>
        <w:rPr>
          <w:szCs w:val="24"/>
        </w:rPr>
      </w:pPr>
      <w:r>
        <w:rPr>
          <w:szCs w:val="24"/>
        </w:rPr>
        <w:t>Extended Data Fig.</w:t>
      </w:r>
      <w:r w:rsidR="005F024D" w:rsidRPr="00D26E6E">
        <w:rPr>
          <w:szCs w:val="24"/>
        </w:rPr>
        <w:t xml:space="preserve"> </w:t>
      </w:r>
      <w:r w:rsidR="00A576C3">
        <w:rPr>
          <w:szCs w:val="24"/>
        </w:rPr>
        <w:t>9</w:t>
      </w:r>
      <w:r w:rsidR="00953622">
        <w:rPr>
          <w:szCs w:val="24"/>
        </w:rPr>
        <w:t xml:space="preserve">B </w:t>
      </w:r>
      <w:r w:rsidR="00E36863" w:rsidRPr="00D26E6E">
        <w:rPr>
          <w:szCs w:val="24"/>
        </w:rPr>
        <w:t xml:space="preserve">shows the mean sinuosity of the river for dams of each of the four main types, with dams and territories for all colonies pooled together. No dam type </w:t>
      </w:r>
      <w:proofErr w:type="gramStart"/>
      <w:r w:rsidR="00E36863" w:rsidRPr="00D26E6E">
        <w:rPr>
          <w:szCs w:val="24"/>
        </w:rPr>
        <w:t>is built</w:t>
      </w:r>
      <w:proofErr w:type="gramEnd"/>
      <w:r w:rsidR="00E36863" w:rsidRPr="00D26E6E">
        <w:rPr>
          <w:szCs w:val="24"/>
        </w:rPr>
        <w:t xml:space="preserve"> at an unusual </w:t>
      </w:r>
      <w:r w:rsidR="00E36863" w:rsidRPr="00D26E6E">
        <w:rPr>
          <w:rFonts w:eastAsia="Calibri"/>
          <w:szCs w:val="24"/>
        </w:rPr>
        <w:t>sinuosity</w:t>
      </w:r>
      <w:r w:rsidR="00E36863" w:rsidRPr="00D26E6E">
        <w:rPr>
          <w:szCs w:val="24"/>
        </w:rPr>
        <w:t xml:space="preserve"> compared to the respective null distribution. As described in the main text, when we perform pooled analyses considering all colonies </w:t>
      </w:r>
      <w:r w:rsidR="00E36863" w:rsidRPr="00D26E6E">
        <w:rPr>
          <w:rFonts w:eastAsia="Calibri"/>
          <w:szCs w:val="24"/>
        </w:rPr>
        <w:t xml:space="preserve"> </w:t>
      </w:r>
      <w:r w:rsidR="00E36863" w:rsidRPr="00D26E6E">
        <w:rPr>
          <w:szCs w:val="24"/>
        </w:rPr>
        <w:t>together, we find that trails—but not dams—are constructed significantly closer to canals</w:t>
      </w:r>
      <w:r w:rsidR="00E36863" w:rsidRPr="00D26E6E">
        <w:rPr>
          <w:rFonts w:eastAsia="Calibri"/>
          <w:szCs w:val="24"/>
        </w:rPr>
        <w:t xml:space="preserve"> </w:t>
      </w:r>
      <w:r w:rsidR="00E36863" w:rsidRPr="00D26E6E">
        <w:rPr>
          <w:szCs w:val="24"/>
        </w:rPr>
        <w:t xml:space="preserve">than expected by chance. To confirm that </w:t>
      </w:r>
      <w:r w:rsidR="00E36863" w:rsidRPr="00D26E6E">
        <w:rPr>
          <w:szCs w:val="24"/>
        </w:rPr>
        <w:lastRenderedPageBreak/>
        <w:t xml:space="preserve">these results are present </w:t>
      </w:r>
      <w:r w:rsidR="00E36863" w:rsidRPr="00D26E6E">
        <w:rPr>
          <w:i/>
          <w:szCs w:val="24"/>
        </w:rPr>
        <w:t xml:space="preserve">within </w:t>
      </w:r>
      <w:r w:rsidR="00E36863" w:rsidRPr="00D26E6E">
        <w:rPr>
          <w:szCs w:val="24"/>
        </w:rPr>
        <w:t xml:space="preserve">colonies, and are </w:t>
      </w:r>
      <w:r w:rsidR="00E36863" w:rsidRPr="00D26E6E">
        <w:rPr>
          <w:rFonts w:eastAsia="Calibri"/>
          <w:szCs w:val="24"/>
        </w:rPr>
        <w:t>not</w:t>
      </w:r>
      <w:r w:rsidR="00E36863" w:rsidRPr="00D26E6E">
        <w:rPr>
          <w:szCs w:val="24"/>
        </w:rPr>
        <w:t xml:space="preserve"> artifacts of inter-colony variation, we performed the analysis separately on each colony’s territory.</w:t>
      </w:r>
    </w:p>
    <w:p w14:paraId="351D235C" w14:textId="4A415FE7" w:rsidR="00E36863" w:rsidRPr="00C741CC" w:rsidRDefault="00E36863" w:rsidP="00C741CC">
      <w:pPr>
        <w:spacing w:after="5" w:line="480" w:lineRule="auto"/>
        <w:ind w:right="157" w:firstLine="720"/>
        <w:rPr>
          <w:szCs w:val="24"/>
        </w:rPr>
      </w:pPr>
      <w:r w:rsidRPr="00E04A5D">
        <w:rPr>
          <w:szCs w:val="24"/>
        </w:rPr>
        <w:t>Ten colonies built new dams during the field season (</w:t>
      </w:r>
      <w:r w:rsidR="0058181E">
        <w:rPr>
          <w:szCs w:val="24"/>
        </w:rPr>
        <w:t>Extended Data Fig.</w:t>
      </w:r>
      <w:r w:rsidR="005F024D" w:rsidRPr="00E04A5D">
        <w:rPr>
          <w:szCs w:val="24"/>
        </w:rPr>
        <w:t xml:space="preserve"> </w:t>
      </w:r>
      <w:r w:rsidR="00A576C3">
        <w:rPr>
          <w:szCs w:val="24"/>
        </w:rPr>
        <w:t>10</w:t>
      </w:r>
      <w:r w:rsidR="00953622">
        <w:rPr>
          <w:szCs w:val="24"/>
        </w:rPr>
        <w:t>A</w:t>
      </w:r>
      <w:r w:rsidRPr="00E04A5D">
        <w:rPr>
          <w:szCs w:val="24"/>
        </w:rPr>
        <w:t xml:space="preserve">). Of these, one (C2) built </w:t>
      </w:r>
      <w:r w:rsidRPr="00E04A5D">
        <w:rPr>
          <w:rFonts w:eastAsia="Calibri"/>
          <w:szCs w:val="24"/>
        </w:rPr>
        <w:t>dams</w:t>
      </w:r>
      <w:r w:rsidRPr="00E04A5D">
        <w:rPr>
          <w:szCs w:val="24"/>
        </w:rPr>
        <w:t xml:space="preserve"> in the left tail of the null distribution for distance from canals for that colony. In </w:t>
      </w:r>
      <w:r w:rsidRPr="00E04A5D">
        <w:rPr>
          <w:rFonts w:eastAsia="Calibri"/>
          <w:szCs w:val="24"/>
        </w:rPr>
        <w:t>general</w:t>
      </w:r>
      <w:r w:rsidRPr="00E04A5D">
        <w:rPr>
          <w:szCs w:val="24"/>
        </w:rPr>
        <w:t xml:space="preserve">, however, the observed mean distances from new dams to canals fell well within the </w:t>
      </w:r>
      <w:r w:rsidRPr="00E04A5D">
        <w:rPr>
          <w:rFonts w:eastAsia="Calibri"/>
          <w:szCs w:val="24"/>
        </w:rPr>
        <w:t>null</w:t>
      </w:r>
      <w:r w:rsidRPr="00E04A5D">
        <w:rPr>
          <w:szCs w:val="24"/>
        </w:rPr>
        <w:t xml:space="preserve"> distributions. Based on this analysis, and consistent with the pooled analysis, there is </w:t>
      </w:r>
      <w:r w:rsidRPr="00E04A5D">
        <w:rPr>
          <w:rFonts w:eastAsia="Calibri"/>
          <w:szCs w:val="24"/>
        </w:rPr>
        <w:t>no</w:t>
      </w:r>
      <w:r w:rsidRPr="00E04A5D">
        <w:rPr>
          <w:szCs w:val="24"/>
        </w:rPr>
        <w:t xml:space="preserve"> clear effect of distance to canals on locations of new dams.</w:t>
      </w:r>
    </w:p>
    <w:p w14:paraId="1223A270" w14:textId="2EA654FF" w:rsidR="00E36863" w:rsidRPr="00E04A5D" w:rsidRDefault="00E36863" w:rsidP="00C741CC">
      <w:pPr>
        <w:spacing w:line="480" w:lineRule="auto"/>
        <w:ind w:left="-5" w:firstLine="725"/>
        <w:rPr>
          <w:szCs w:val="24"/>
        </w:rPr>
      </w:pPr>
      <w:r w:rsidRPr="00E04A5D">
        <w:rPr>
          <w:szCs w:val="24"/>
        </w:rPr>
        <w:t>All twenty colonies built trails during the field season (</w:t>
      </w:r>
      <w:r w:rsidR="0058181E">
        <w:rPr>
          <w:szCs w:val="24"/>
        </w:rPr>
        <w:t>Extended Data Fig.</w:t>
      </w:r>
      <w:r w:rsidR="005F024D" w:rsidRPr="00E04A5D">
        <w:rPr>
          <w:szCs w:val="24"/>
        </w:rPr>
        <w:t xml:space="preserve"> </w:t>
      </w:r>
      <w:r w:rsidR="00A576C3">
        <w:rPr>
          <w:szCs w:val="24"/>
        </w:rPr>
        <w:t>10</w:t>
      </w:r>
      <w:r w:rsidR="00953622">
        <w:rPr>
          <w:szCs w:val="24"/>
        </w:rPr>
        <w:t>C</w:t>
      </w:r>
      <w:r w:rsidRPr="00E04A5D">
        <w:rPr>
          <w:szCs w:val="24"/>
        </w:rPr>
        <w:t xml:space="preserve">). Eight of these (A1, </w:t>
      </w:r>
      <w:r w:rsidRPr="00E04A5D">
        <w:rPr>
          <w:rFonts w:eastAsia="Calibri"/>
          <w:szCs w:val="24"/>
        </w:rPr>
        <w:t>A2</w:t>
      </w:r>
      <w:r w:rsidRPr="00E04A5D">
        <w:rPr>
          <w:szCs w:val="24"/>
        </w:rPr>
        <w:t xml:space="preserve">, A4, A9, B1, B2, C2, </w:t>
      </w:r>
      <w:proofErr w:type="gramStart"/>
      <w:r w:rsidRPr="00E04A5D">
        <w:rPr>
          <w:szCs w:val="24"/>
        </w:rPr>
        <w:t>C5</w:t>
      </w:r>
      <w:proofErr w:type="gramEnd"/>
      <w:r w:rsidRPr="00E04A5D">
        <w:rPr>
          <w:szCs w:val="24"/>
        </w:rPr>
        <w:t xml:space="preserve">) built trails in the extreme lower tail of the null distribution </w:t>
      </w:r>
      <w:r w:rsidRPr="00E04A5D">
        <w:rPr>
          <w:rFonts w:eastAsia="Calibri"/>
          <w:szCs w:val="24"/>
        </w:rPr>
        <w:t>for</w:t>
      </w:r>
      <w:r w:rsidRPr="00E04A5D">
        <w:rPr>
          <w:szCs w:val="24"/>
        </w:rPr>
        <w:t xml:space="preserve"> that colony, indicating that trails were constructed far closer to canals than expected by chance. This pattern also occurred at four more colonies (A3, B3, B5, C3), though to a less </w:t>
      </w:r>
      <w:r w:rsidRPr="00E04A5D">
        <w:rPr>
          <w:rFonts w:eastAsia="Calibri"/>
          <w:szCs w:val="24"/>
        </w:rPr>
        <w:t>extreme</w:t>
      </w:r>
      <w:r w:rsidRPr="00E04A5D">
        <w:rPr>
          <w:szCs w:val="24"/>
        </w:rPr>
        <w:t xml:space="preserve"> extent. In the territories of four other colonies (A5, A7, A8, C1) there were so many </w:t>
      </w:r>
      <w:r w:rsidRPr="00E04A5D">
        <w:rPr>
          <w:rFonts w:eastAsia="Calibri"/>
          <w:szCs w:val="24"/>
        </w:rPr>
        <w:t>canals</w:t>
      </w:r>
      <w:r w:rsidRPr="00E04A5D">
        <w:rPr>
          <w:szCs w:val="24"/>
        </w:rPr>
        <w:t xml:space="preserve"> that every point along the river was close to a canal, making the null distribution very narrow near 0, so that we were unable to test the question properly in these cases. One </w:t>
      </w:r>
      <w:r w:rsidRPr="00E04A5D">
        <w:rPr>
          <w:rFonts w:eastAsia="Calibri"/>
          <w:szCs w:val="24"/>
        </w:rPr>
        <w:t xml:space="preserve"> </w:t>
      </w:r>
      <w:r w:rsidRPr="00E04A5D">
        <w:rPr>
          <w:szCs w:val="24"/>
        </w:rPr>
        <w:t xml:space="preserve">colony (A10) had extensively modified its territory over the course of decades so that the </w:t>
      </w:r>
      <w:r w:rsidRPr="00E04A5D">
        <w:rPr>
          <w:rFonts w:eastAsia="Calibri"/>
          <w:szCs w:val="24"/>
        </w:rPr>
        <w:t xml:space="preserve"> </w:t>
      </w:r>
      <w:r w:rsidRPr="00E04A5D">
        <w:rPr>
          <w:szCs w:val="24"/>
        </w:rPr>
        <w:t xml:space="preserve">stream was diverted in part into many smaller side channels, with no trails at the end of the </w:t>
      </w:r>
      <w:r w:rsidRPr="00E04A5D">
        <w:rPr>
          <w:rFonts w:eastAsia="Calibri"/>
          <w:szCs w:val="24"/>
        </w:rPr>
        <w:t xml:space="preserve"> </w:t>
      </w:r>
      <w:r w:rsidRPr="00E04A5D">
        <w:rPr>
          <w:szCs w:val="24"/>
        </w:rPr>
        <w:t xml:space="preserve">season visible along the main channel; thus A10 was excluded from this analysis. For three </w:t>
      </w:r>
      <w:r w:rsidRPr="00E04A5D">
        <w:rPr>
          <w:rFonts w:eastAsia="Calibri"/>
          <w:szCs w:val="24"/>
        </w:rPr>
        <w:t>colonies</w:t>
      </w:r>
      <w:r w:rsidRPr="00E04A5D">
        <w:rPr>
          <w:szCs w:val="24"/>
        </w:rPr>
        <w:t xml:space="preserve"> (A6, B4, C4), the pattern observed in the pooled analysis was not clearly reproduced with our data.</w:t>
      </w:r>
      <w:r w:rsidR="00F40E78">
        <w:rPr>
          <w:szCs w:val="24"/>
        </w:rPr>
        <w:t xml:space="preserve"> </w:t>
      </w:r>
      <w:r w:rsidRPr="00E04A5D">
        <w:rPr>
          <w:szCs w:val="24"/>
        </w:rPr>
        <w:t xml:space="preserve">We therefore conclude, both for dams and for trails, that the result reported in the pooled </w:t>
      </w:r>
      <w:r w:rsidRPr="00E04A5D">
        <w:rPr>
          <w:rFonts w:eastAsia="Calibri"/>
          <w:szCs w:val="24"/>
        </w:rPr>
        <w:t>analysis</w:t>
      </w:r>
      <w:r w:rsidRPr="00E04A5D">
        <w:rPr>
          <w:szCs w:val="24"/>
        </w:rPr>
        <w:t xml:space="preserve"> (Fig. 4Bi-iv) is not an artifact of differences among colonies.</w:t>
      </w:r>
    </w:p>
    <w:p w14:paraId="0E4DC01E" w14:textId="627CA49A" w:rsidR="00C741CC" w:rsidRDefault="00E36863" w:rsidP="00C741CC">
      <w:pPr>
        <w:spacing w:line="480" w:lineRule="auto"/>
        <w:ind w:left="-5"/>
        <w:rPr>
          <w:szCs w:val="24"/>
        </w:rPr>
      </w:pPr>
      <w:r w:rsidRPr="00E04A5D">
        <w:rPr>
          <w:rFonts w:eastAsia="Calibri"/>
          <w:szCs w:val="24"/>
        </w:rPr>
        <w:t xml:space="preserve"> </w:t>
      </w:r>
      <w:r w:rsidR="00C741CC">
        <w:rPr>
          <w:rFonts w:eastAsia="Calibri"/>
          <w:szCs w:val="24"/>
        </w:rPr>
        <w:tab/>
      </w:r>
      <w:r w:rsidRPr="00E04A5D">
        <w:rPr>
          <w:szCs w:val="24"/>
        </w:rPr>
        <w:t xml:space="preserve">We observe a pattern of larger dams </w:t>
      </w:r>
      <w:proofErr w:type="gramStart"/>
      <w:r w:rsidRPr="00E04A5D">
        <w:rPr>
          <w:szCs w:val="24"/>
        </w:rPr>
        <w:t>being built</w:t>
      </w:r>
      <w:proofErr w:type="gramEnd"/>
      <w:r w:rsidRPr="00E04A5D">
        <w:rPr>
          <w:szCs w:val="24"/>
        </w:rPr>
        <w:t xml:space="preserve"> closer to canals, with the largest being </w:t>
      </w:r>
      <w:r w:rsidRPr="00E04A5D">
        <w:rPr>
          <w:rFonts w:eastAsia="Calibri"/>
          <w:szCs w:val="24"/>
        </w:rPr>
        <w:t>very</w:t>
      </w:r>
      <w:r w:rsidRPr="00E04A5D">
        <w:rPr>
          <w:szCs w:val="24"/>
        </w:rPr>
        <w:t xml:space="preserve"> close to a canal (</w:t>
      </w:r>
      <w:r w:rsidR="0058181E">
        <w:rPr>
          <w:szCs w:val="24"/>
        </w:rPr>
        <w:t>Extended Data Fig.</w:t>
      </w:r>
      <w:r w:rsidR="005F024D" w:rsidRPr="00E04A5D">
        <w:rPr>
          <w:szCs w:val="24"/>
        </w:rPr>
        <w:t xml:space="preserve"> </w:t>
      </w:r>
      <w:r w:rsidR="00A576C3">
        <w:rPr>
          <w:szCs w:val="24"/>
        </w:rPr>
        <w:t>10</w:t>
      </w:r>
      <w:r w:rsidR="00953622">
        <w:rPr>
          <w:szCs w:val="24"/>
        </w:rPr>
        <w:t>B</w:t>
      </w:r>
      <w:r w:rsidRPr="00E04A5D">
        <w:rPr>
          <w:szCs w:val="24"/>
        </w:rPr>
        <w:t xml:space="preserve">). This observation is consistent with the idea that </w:t>
      </w:r>
      <w:r w:rsidRPr="00E04A5D">
        <w:rPr>
          <w:szCs w:val="24"/>
        </w:rPr>
        <w:lastRenderedPageBreak/>
        <w:t xml:space="preserve">canals </w:t>
      </w:r>
      <w:r w:rsidRPr="00E04A5D">
        <w:rPr>
          <w:rFonts w:eastAsia="Calibri"/>
          <w:szCs w:val="24"/>
        </w:rPr>
        <w:t>facilitate</w:t>
      </w:r>
      <w:r w:rsidRPr="00E04A5D">
        <w:rPr>
          <w:szCs w:val="24"/>
        </w:rPr>
        <w:t xml:space="preserve"> access to woody vegetation, such that bringing more vegetation to construct a </w:t>
      </w:r>
      <w:r w:rsidRPr="00E04A5D">
        <w:rPr>
          <w:rFonts w:eastAsia="Calibri"/>
          <w:szCs w:val="24"/>
        </w:rPr>
        <w:t>larger</w:t>
      </w:r>
      <w:r w:rsidRPr="00E04A5D">
        <w:rPr>
          <w:szCs w:val="24"/>
        </w:rPr>
        <w:t xml:space="preserve"> dam is easier at locations closer to canals.</w:t>
      </w:r>
    </w:p>
    <w:p w14:paraId="53A7ABF4" w14:textId="7FB78BA0" w:rsidR="000D4541" w:rsidRPr="00C741CC" w:rsidRDefault="00C741CC" w:rsidP="00C741CC">
      <w:pPr>
        <w:rPr>
          <w:szCs w:val="24"/>
        </w:rPr>
      </w:pPr>
      <w:r>
        <w:rPr>
          <w:szCs w:val="24"/>
        </w:rPr>
        <w:br w:type="page"/>
      </w:r>
    </w:p>
    <w:p w14:paraId="2EA517D2" w14:textId="4A53DCE3" w:rsidR="00CD20E5" w:rsidRPr="000D4541" w:rsidRDefault="000D4541" w:rsidP="000D4541">
      <w:pPr>
        <w:rPr>
          <w:b/>
        </w:rPr>
      </w:pPr>
      <w:r w:rsidRPr="000D4541">
        <w:rPr>
          <w:b/>
        </w:rPr>
        <w:lastRenderedPageBreak/>
        <w:t>Supplementary References</w:t>
      </w:r>
    </w:p>
    <w:p w14:paraId="03F4A229" w14:textId="77777777" w:rsidR="00D705DE" w:rsidRPr="000F26D6" w:rsidRDefault="00D705DE" w:rsidP="00D705DE">
      <w:pPr>
        <w:pStyle w:val="ListParagraph"/>
        <w:numPr>
          <w:ilvl w:val="0"/>
          <w:numId w:val="19"/>
        </w:numPr>
        <w:spacing w:after="5" w:line="264" w:lineRule="auto"/>
        <w:ind w:right="315"/>
        <w:contextualSpacing/>
        <w:rPr>
          <w:szCs w:val="24"/>
        </w:rPr>
      </w:pPr>
      <w:r w:rsidRPr="000F26D6">
        <w:rPr>
          <w:szCs w:val="24"/>
        </w:rPr>
        <w:t xml:space="preserve">J. P. Wright, C. G. Jones, and A. S. </w:t>
      </w:r>
      <w:proofErr w:type="spellStart"/>
      <w:r w:rsidRPr="000F26D6">
        <w:rPr>
          <w:szCs w:val="24"/>
        </w:rPr>
        <w:t>Flecker</w:t>
      </w:r>
      <w:proofErr w:type="spellEnd"/>
      <w:r w:rsidRPr="000F26D6">
        <w:rPr>
          <w:szCs w:val="24"/>
        </w:rPr>
        <w:t xml:space="preserve">, “An ecosystem engineer, the beaver, increases species richness at the landscape scale,” </w:t>
      </w:r>
      <w:proofErr w:type="spellStart"/>
      <w:r w:rsidRPr="000F26D6">
        <w:rPr>
          <w:i/>
          <w:szCs w:val="24"/>
        </w:rPr>
        <w:t>Oecologia</w:t>
      </w:r>
      <w:proofErr w:type="spellEnd"/>
      <w:r w:rsidRPr="000F26D6">
        <w:rPr>
          <w:szCs w:val="24"/>
        </w:rPr>
        <w:t>, vol. 132, no. 1, pp. 96–101, 2002.</w:t>
      </w:r>
    </w:p>
    <w:p w14:paraId="5AFDA256" w14:textId="77777777" w:rsidR="00D705DE" w:rsidRPr="000F26D6" w:rsidRDefault="00D705DE" w:rsidP="00D705DE">
      <w:pPr>
        <w:pStyle w:val="ListParagraph"/>
        <w:numPr>
          <w:ilvl w:val="0"/>
          <w:numId w:val="19"/>
        </w:numPr>
        <w:spacing w:after="109" w:line="260" w:lineRule="auto"/>
        <w:ind w:right="315"/>
        <w:contextualSpacing/>
        <w:rPr>
          <w:szCs w:val="24"/>
        </w:rPr>
      </w:pPr>
      <w:r w:rsidRPr="000F26D6">
        <w:rPr>
          <w:szCs w:val="24"/>
        </w:rPr>
        <w:t xml:space="preserve">Google Earth Pro V 7.3.5.9750. Image U.S. Geological Survey, USDA /FPAC /GEO, Airbus, </w:t>
      </w:r>
      <w:r w:rsidRPr="000F26D6">
        <w:rPr>
          <w:i/>
          <w:szCs w:val="24"/>
        </w:rPr>
        <w:t>Blackfeet Nation, Montana, U.S.A. (48.692813</w:t>
      </w:r>
      <w:r w:rsidRPr="000F26D6">
        <w:rPr>
          <w:rFonts w:eastAsia="Calibri"/>
          <w:i/>
          <w:szCs w:val="24"/>
        </w:rPr>
        <w:t>°</w:t>
      </w:r>
      <w:r w:rsidRPr="000F26D6">
        <w:rPr>
          <w:i/>
          <w:szCs w:val="24"/>
        </w:rPr>
        <w:t>,-113.182671</w:t>
      </w:r>
      <w:r w:rsidRPr="000F26D6">
        <w:rPr>
          <w:rFonts w:eastAsia="Calibri"/>
          <w:i/>
          <w:szCs w:val="24"/>
        </w:rPr>
        <w:t>°</w:t>
      </w:r>
      <w:r w:rsidRPr="000F26D6">
        <w:rPr>
          <w:i/>
          <w:szCs w:val="24"/>
        </w:rPr>
        <w:t>,   Eye alt 6374 feet)</w:t>
      </w:r>
      <w:r w:rsidRPr="000F26D6">
        <w:rPr>
          <w:szCs w:val="24"/>
        </w:rPr>
        <w:t xml:space="preserve">, </w:t>
      </w:r>
      <w:r w:rsidRPr="000F26D6">
        <w:rPr>
          <w:rFonts w:eastAsia="Calibri"/>
          <w:szCs w:val="24"/>
        </w:rPr>
        <w:t>https://earth.google.com/web/@48.69279509,-113.18430444,1942.90319033a,0d,35y,-3.5078h,0.4739t,356.6145r</w:t>
      </w:r>
      <w:r w:rsidRPr="000F26D6">
        <w:rPr>
          <w:szCs w:val="24"/>
        </w:rPr>
        <w:t>, Accessed Aug 2018. Imagery years: 2003, 2006, 2009, 2014.</w:t>
      </w:r>
    </w:p>
    <w:p w14:paraId="4F4993DC" w14:textId="77777777" w:rsidR="00D705DE" w:rsidRPr="000F26D6" w:rsidRDefault="00D705DE" w:rsidP="00D705DE">
      <w:pPr>
        <w:pStyle w:val="ListParagraph"/>
        <w:numPr>
          <w:ilvl w:val="0"/>
          <w:numId w:val="19"/>
        </w:numPr>
        <w:spacing w:after="106" w:line="264" w:lineRule="auto"/>
        <w:ind w:right="315"/>
        <w:contextualSpacing/>
        <w:rPr>
          <w:szCs w:val="24"/>
        </w:rPr>
      </w:pPr>
      <w:r w:rsidRPr="000F26D6">
        <w:rPr>
          <w:szCs w:val="24"/>
        </w:rPr>
        <w:t xml:space="preserve">B. G. Slough, “Beaver food cache structure and utilization,” </w:t>
      </w:r>
      <w:r w:rsidRPr="000F26D6">
        <w:rPr>
          <w:i/>
          <w:szCs w:val="24"/>
        </w:rPr>
        <w:t>The Journal of Wildlife</w:t>
      </w:r>
      <w:r w:rsidRPr="000F26D6">
        <w:rPr>
          <w:rFonts w:eastAsia="Calibri"/>
          <w:szCs w:val="24"/>
        </w:rPr>
        <w:t xml:space="preserve"> </w:t>
      </w:r>
      <w:r w:rsidRPr="000F26D6">
        <w:rPr>
          <w:i/>
          <w:szCs w:val="24"/>
        </w:rPr>
        <w:t>Management</w:t>
      </w:r>
      <w:r w:rsidRPr="000F26D6">
        <w:rPr>
          <w:szCs w:val="24"/>
        </w:rPr>
        <w:t>, vol. 42, no. 3, pp. 644–646, 1978.</w:t>
      </w:r>
    </w:p>
    <w:p w14:paraId="54BA37DC" w14:textId="77777777" w:rsidR="00D705DE" w:rsidRPr="000F26D6" w:rsidRDefault="00D705DE" w:rsidP="00D705DE">
      <w:pPr>
        <w:pStyle w:val="ListParagraph"/>
        <w:numPr>
          <w:ilvl w:val="0"/>
          <w:numId w:val="19"/>
        </w:numPr>
        <w:spacing w:after="106" w:line="264" w:lineRule="auto"/>
        <w:ind w:right="315"/>
        <w:contextualSpacing/>
        <w:rPr>
          <w:szCs w:val="24"/>
        </w:rPr>
      </w:pPr>
      <w:r w:rsidRPr="000F26D6">
        <w:rPr>
          <w:szCs w:val="24"/>
        </w:rPr>
        <w:t xml:space="preserve">T. Roberts </w:t>
      </w:r>
      <w:r w:rsidRPr="000F26D6">
        <w:rPr>
          <w:i/>
          <w:szCs w:val="24"/>
        </w:rPr>
        <w:t>et al.</w:t>
      </w:r>
      <w:r w:rsidRPr="000F26D6">
        <w:rPr>
          <w:szCs w:val="24"/>
        </w:rPr>
        <w:t xml:space="preserve">, “How two captive young beavers constructed a food pile,” </w:t>
      </w:r>
      <w:r w:rsidRPr="000F26D6">
        <w:rPr>
          <w:i/>
          <w:szCs w:val="24"/>
        </w:rPr>
        <w:t>Journal of</w:t>
      </w:r>
      <w:r w:rsidRPr="000F26D6">
        <w:rPr>
          <w:rFonts w:eastAsia="Calibri"/>
          <w:szCs w:val="24"/>
        </w:rPr>
        <w:t xml:space="preserve"> </w:t>
      </w:r>
      <w:r w:rsidRPr="000F26D6">
        <w:rPr>
          <w:i/>
          <w:szCs w:val="24"/>
        </w:rPr>
        <w:t>the Minnesota Academy of Science</w:t>
      </w:r>
      <w:r w:rsidRPr="000F26D6">
        <w:rPr>
          <w:szCs w:val="24"/>
        </w:rPr>
        <w:t>, vol. 5, no. 8, pp. 24–27, 1937.</w:t>
      </w:r>
    </w:p>
    <w:p w14:paraId="06FDE411" w14:textId="77777777" w:rsidR="00D705DE" w:rsidRPr="000F26D6" w:rsidRDefault="00D705DE" w:rsidP="00D705DE">
      <w:pPr>
        <w:pStyle w:val="ListParagraph"/>
        <w:numPr>
          <w:ilvl w:val="0"/>
          <w:numId w:val="19"/>
        </w:numPr>
        <w:spacing w:after="112" w:line="264" w:lineRule="auto"/>
        <w:ind w:right="315"/>
        <w:contextualSpacing/>
        <w:rPr>
          <w:szCs w:val="24"/>
        </w:rPr>
      </w:pPr>
      <w:r w:rsidRPr="000F26D6">
        <w:rPr>
          <w:szCs w:val="24"/>
        </w:rPr>
        <w:t xml:space="preserve">P. E. </w:t>
      </w:r>
      <w:proofErr w:type="spellStart"/>
      <w:r w:rsidRPr="000F26D6">
        <w:rPr>
          <w:szCs w:val="24"/>
        </w:rPr>
        <w:t>Busher</w:t>
      </w:r>
      <w:proofErr w:type="spellEnd"/>
      <w:r w:rsidRPr="000F26D6">
        <w:rPr>
          <w:szCs w:val="24"/>
        </w:rPr>
        <w:t xml:space="preserve">, “Food caching behavior of beavers (Castor </w:t>
      </w:r>
      <w:proofErr w:type="spellStart"/>
      <w:r w:rsidRPr="000F26D6">
        <w:rPr>
          <w:szCs w:val="24"/>
        </w:rPr>
        <w:t>canadensis</w:t>
      </w:r>
      <w:proofErr w:type="spellEnd"/>
      <w:r w:rsidRPr="000F26D6">
        <w:rPr>
          <w:szCs w:val="24"/>
        </w:rPr>
        <w:t xml:space="preserve">): Selection and use of woody species,” </w:t>
      </w:r>
      <w:r w:rsidRPr="000F26D6">
        <w:rPr>
          <w:i/>
          <w:szCs w:val="24"/>
        </w:rPr>
        <w:t>American Midland Naturalist</w:t>
      </w:r>
      <w:r w:rsidRPr="000F26D6">
        <w:rPr>
          <w:szCs w:val="24"/>
        </w:rPr>
        <w:t>, pp. 343–348, 1996.</w:t>
      </w:r>
    </w:p>
    <w:p w14:paraId="55231E4A" w14:textId="77777777" w:rsidR="00D705DE" w:rsidRPr="000F26D6" w:rsidRDefault="00D705DE" w:rsidP="00D705DE">
      <w:pPr>
        <w:pStyle w:val="ListParagraph"/>
        <w:numPr>
          <w:ilvl w:val="0"/>
          <w:numId w:val="19"/>
        </w:numPr>
        <w:spacing w:after="104" w:line="264" w:lineRule="auto"/>
        <w:ind w:right="315"/>
        <w:contextualSpacing/>
        <w:rPr>
          <w:szCs w:val="24"/>
        </w:rPr>
      </w:pPr>
      <w:r w:rsidRPr="000F26D6">
        <w:rPr>
          <w:szCs w:val="24"/>
        </w:rPr>
        <w:t xml:space="preserve">A. P. </w:t>
      </w:r>
      <w:proofErr w:type="spellStart"/>
      <w:r w:rsidRPr="000F26D6">
        <w:rPr>
          <w:szCs w:val="24"/>
        </w:rPr>
        <w:t>Dyck</w:t>
      </w:r>
      <w:proofErr w:type="spellEnd"/>
      <w:r w:rsidRPr="000F26D6">
        <w:rPr>
          <w:szCs w:val="24"/>
        </w:rPr>
        <w:t xml:space="preserve"> and R. A. MacArthur, “Seasonal variation in the microclimate and gas composition of beaver lodges in a boreal environment,” </w:t>
      </w:r>
      <w:r w:rsidRPr="000F26D6">
        <w:rPr>
          <w:i/>
          <w:szCs w:val="24"/>
        </w:rPr>
        <w:t xml:space="preserve">Journal of </w:t>
      </w:r>
      <w:proofErr w:type="spellStart"/>
      <w:r w:rsidRPr="000F26D6">
        <w:rPr>
          <w:i/>
          <w:szCs w:val="24"/>
        </w:rPr>
        <w:t>Mammalogy</w:t>
      </w:r>
      <w:proofErr w:type="spellEnd"/>
      <w:r w:rsidRPr="000F26D6">
        <w:rPr>
          <w:szCs w:val="24"/>
        </w:rPr>
        <w:t>, vol. 74, no. 1, pp. 180–188, 1993.</w:t>
      </w:r>
    </w:p>
    <w:p w14:paraId="3F4DECFA" w14:textId="77777777" w:rsidR="00D705DE" w:rsidRPr="000F26D6" w:rsidRDefault="00D705DE" w:rsidP="00D705DE">
      <w:pPr>
        <w:pStyle w:val="ListParagraph"/>
        <w:numPr>
          <w:ilvl w:val="0"/>
          <w:numId w:val="19"/>
        </w:numPr>
        <w:spacing w:after="104" w:line="264" w:lineRule="auto"/>
        <w:ind w:right="315"/>
        <w:contextualSpacing/>
        <w:rPr>
          <w:szCs w:val="24"/>
        </w:rPr>
      </w:pPr>
      <w:r w:rsidRPr="000F26D6">
        <w:rPr>
          <w:szCs w:val="24"/>
        </w:rPr>
        <w:t xml:space="preserve">S. P. </w:t>
      </w:r>
      <w:proofErr w:type="spellStart"/>
      <w:r w:rsidRPr="000F26D6">
        <w:rPr>
          <w:szCs w:val="24"/>
        </w:rPr>
        <w:t>Tye</w:t>
      </w:r>
      <w:proofErr w:type="spellEnd"/>
      <w:r w:rsidRPr="000F26D6">
        <w:rPr>
          <w:szCs w:val="24"/>
        </w:rPr>
        <w:t xml:space="preserve">, K. </w:t>
      </w:r>
      <w:proofErr w:type="spellStart"/>
      <w:r w:rsidRPr="000F26D6">
        <w:rPr>
          <w:szCs w:val="24"/>
        </w:rPr>
        <w:t>Geluso</w:t>
      </w:r>
      <w:proofErr w:type="spellEnd"/>
      <w:r w:rsidRPr="000F26D6">
        <w:rPr>
          <w:szCs w:val="24"/>
        </w:rPr>
        <w:t xml:space="preserve">, M. J. </w:t>
      </w:r>
      <w:proofErr w:type="spellStart"/>
      <w:r w:rsidRPr="000F26D6">
        <w:rPr>
          <w:szCs w:val="24"/>
        </w:rPr>
        <w:t>Harner</w:t>
      </w:r>
      <w:proofErr w:type="spellEnd"/>
      <w:r w:rsidRPr="000F26D6">
        <w:rPr>
          <w:szCs w:val="24"/>
        </w:rPr>
        <w:t xml:space="preserve">, </w:t>
      </w:r>
      <w:r w:rsidRPr="000F26D6">
        <w:rPr>
          <w:i/>
          <w:szCs w:val="24"/>
        </w:rPr>
        <w:t>et al.</w:t>
      </w:r>
      <w:r w:rsidRPr="000F26D6">
        <w:rPr>
          <w:szCs w:val="24"/>
        </w:rPr>
        <w:t xml:space="preserve">, “One house is a home for many: Temporal partitioning of vertebrates on an </w:t>
      </w:r>
      <w:proofErr w:type="spellStart"/>
      <w:r w:rsidRPr="000F26D6">
        <w:rPr>
          <w:szCs w:val="24"/>
        </w:rPr>
        <w:t>american</w:t>
      </w:r>
      <w:proofErr w:type="spellEnd"/>
      <w:r w:rsidRPr="000F26D6">
        <w:rPr>
          <w:szCs w:val="24"/>
        </w:rPr>
        <w:t xml:space="preserve"> beaver lodge,” </w:t>
      </w:r>
      <w:r w:rsidRPr="000F26D6">
        <w:rPr>
          <w:i/>
          <w:szCs w:val="24"/>
        </w:rPr>
        <w:t xml:space="preserve">The American </w:t>
      </w:r>
      <w:proofErr w:type="gramStart"/>
      <w:r w:rsidRPr="000F26D6">
        <w:rPr>
          <w:i/>
          <w:szCs w:val="24"/>
        </w:rPr>
        <w:t xml:space="preserve">Midland </w:t>
      </w:r>
      <w:r w:rsidRPr="000F26D6">
        <w:rPr>
          <w:rFonts w:eastAsia="Calibri"/>
          <w:szCs w:val="24"/>
        </w:rPr>
        <w:t xml:space="preserve"> </w:t>
      </w:r>
      <w:r w:rsidRPr="000F26D6">
        <w:rPr>
          <w:i/>
          <w:szCs w:val="24"/>
        </w:rPr>
        <w:t>Naturalist</w:t>
      </w:r>
      <w:proofErr w:type="gramEnd"/>
      <w:r w:rsidRPr="000F26D6">
        <w:rPr>
          <w:szCs w:val="24"/>
        </w:rPr>
        <w:t>, vol. 185, no. 2, pp. 229–240, 2021.</w:t>
      </w:r>
    </w:p>
    <w:p w14:paraId="2B890278" w14:textId="77777777" w:rsidR="00D705DE" w:rsidRPr="000F26D6" w:rsidRDefault="00D705DE" w:rsidP="00D705DE">
      <w:pPr>
        <w:pStyle w:val="ListParagraph"/>
        <w:numPr>
          <w:ilvl w:val="0"/>
          <w:numId w:val="19"/>
        </w:numPr>
        <w:spacing w:after="5" w:line="264" w:lineRule="auto"/>
        <w:ind w:right="315"/>
        <w:contextualSpacing/>
        <w:rPr>
          <w:szCs w:val="24"/>
        </w:rPr>
      </w:pPr>
      <w:r w:rsidRPr="000F26D6">
        <w:rPr>
          <w:szCs w:val="24"/>
        </w:rPr>
        <w:t xml:space="preserve">M. </w:t>
      </w:r>
      <w:proofErr w:type="spellStart"/>
      <w:r w:rsidRPr="000F26D6">
        <w:rPr>
          <w:szCs w:val="24"/>
        </w:rPr>
        <w:t>Aleksiuk</w:t>
      </w:r>
      <w:proofErr w:type="spellEnd"/>
      <w:r w:rsidRPr="000F26D6">
        <w:rPr>
          <w:szCs w:val="24"/>
        </w:rPr>
        <w:t>, “Scent-mound communication, territoriality, and population regulation in</w:t>
      </w:r>
      <w:r w:rsidRPr="000F26D6">
        <w:rPr>
          <w:rFonts w:eastAsia="Calibri"/>
          <w:szCs w:val="24"/>
        </w:rPr>
        <w:t xml:space="preserve"> </w:t>
      </w:r>
      <w:r w:rsidRPr="000F26D6">
        <w:rPr>
          <w:szCs w:val="24"/>
        </w:rPr>
        <w:t xml:space="preserve">beaver (Castor </w:t>
      </w:r>
      <w:proofErr w:type="spellStart"/>
      <w:r w:rsidRPr="000F26D6">
        <w:rPr>
          <w:szCs w:val="24"/>
        </w:rPr>
        <w:t>canadensis</w:t>
      </w:r>
      <w:proofErr w:type="spellEnd"/>
      <w:r w:rsidRPr="000F26D6">
        <w:rPr>
          <w:szCs w:val="24"/>
        </w:rPr>
        <w:t xml:space="preserve"> </w:t>
      </w:r>
      <w:proofErr w:type="spellStart"/>
      <w:r w:rsidRPr="000F26D6">
        <w:rPr>
          <w:szCs w:val="24"/>
        </w:rPr>
        <w:t>kuhl</w:t>
      </w:r>
      <w:proofErr w:type="spellEnd"/>
      <w:r w:rsidRPr="000F26D6">
        <w:rPr>
          <w:szCs w:val="24"/>
        </w:rPr>
        <w:t xml:space="preserve">),” </w:t>
      </w:r>
      <w:r w:rsidRPr="000F26D6">
        <w:rPr>
          <w:i/>
          <w:szCs w:val="24"/>
        </w:rPr>
        <w:t xml:space="preserve">Journal of </w:t>
      </w:r>
      <w:proofErr w:type="spellStart"/>
      <w:r w:rsidRPr="000F26D6">
        <w:rPr>
          <w:i/>
          <w:szCs w:val="24"/>
        </w:rPr>
        <w:t>Mammalogy</w:t>
      </w:r>
      <w:proofErr w:type="spellEnd"/>
      <w:r w:rsidRPr="000F26D6">
        <w:rPr>
          <w:szCs w:val="24"/>
        </w:rPr>
        <w:t>, vol. 49, no. 4, pp. 759–762, 1968.</w:t>
      </w:r>
    </w:p>
    <w:p w14:paraId="423092A8" w14:textId="77777777" w:rsidR="00D705DE" w:rsidRPr="000F26D6" w:rsidRDefault="00D705DE" w:rsidP="00D705DE">
      <w:pPr>
        <w:pStyle w:val="ListParagraph"/>
        <w:numPr>
          <w:ilvl w:val="0"/>
          <w:numId w:val="19"/>
        </w:numPr>
        <w:spacing w:after="113" w:line="264" w:lineRule="auto"/>
        <w:ind w:right="315"/>
        <w:contextualSpacing/>
        <w:rPr>
          <w:szCs w:val="24"/>
        </w:rPr>
      </w:pPr>
      <w:r w:rsidRPr="000F26D6">
        <w:rPr>
          <w:szCs w:val="24"/>
        </w:rPr>
        <w:t xml:space="preserve">G. E. </w:t>
      </w:r>
      <w:proofErr w:type="spellStart"/>
      <w:r w:rsidRPr="000F26D6">
        <w:rPr>
          <w:szCs w:val="24"/>
        </w:rPr>
        <w:t>Svendsen</w:t>
      </w:r>
      <w:proofErr w:type="spellEnd"/>
      <w:r w:rsidRPr="000F26D6">
        <w:rPr>
          <w:szCs w:val="24"/>
        </w:rPr>
        <w:t xml:space="preserve">, “Patterns of scent-mounding in a population of beaver (Castor </w:t>
      </w:r>
      <w:proofErr w:type="spellStart"/>
      <w:r w:rsidRPr="000F26D6">
        <w:rPr>
          <w:szCs w:val="24"/>
        </w:rPr>
        <w:t>canadensis</w:t>
      </w:r>
      <w:proofErr w:type="spellEnd"/>
      <w:r w:rsidRPr="000F26D6">
        <w:rPr>
          <w:szCs w:val="24"/>
        </w:rPr>
        <w:t xml:space="preserve">),” </w:t>
      </w:r>
      <w:r w:rsidRPr="000F26D6">
        <w:rPr>
          <w:i/>
          <w:szCs w:val="24"/>
        </w:rPr>
        <w:t>Journal of Chemical Ecology</w:t>
      </w:r>
      <w:r w:rsidRPr="000F26D6">
        <w:rPr>
          <w:szCs w:val="24"/>
        </w:rPr>
        <w:t>, vol. 6, no. 1, pp. 133–148, 1980.</w:t>
      </w:r>
    </w:p>
    <w:p w14:paraId="5C77016F" w14:textId="6B9E2269" w:rsidR="00D705DE" w:rsidRDefault="00D705DE" w:rsidP="00D705DE">
      <w:pPr>
        <w:pStyle w:val="ListParagraph"/>
        <w:numPr>
          <w:ilvl w:val="0"/>
          <w:numId w:val="19"/>
        </w:numPr>
        <w:spacing w:after="123" w:line="264" w:lineRule="auto"/>
        <w:ind w:right="315"/>
        <w:contextualSpacing/>
        <w:rPr>
          <w:szCs w:val="24"/>
        </w:rPr>
      </w:pPr>
      <w:r w:rsidRPr="000F26D6">
        <w:rPr>
          <w:szCs w:val="24"/>
        </w:rPr>
        <w:t>D. M</w:t>
      </w:r>
      <w:r w:rsidR="00F40E78" w:rsidRPr="00F40E78">
        <w:rPr>
          <w:color w:val="001D35"/>
          <w:sz w:val="27"/>
          <w:szCs w:val="27"/>
          <w:shd w:val="clear" w:color="auto" w:fill="FFFFFF"/>
        </w:rPr>
        <w:t>ü</w:t>
      </w:r>
      <w:r w:rsidRPr="00F40E78">
        <w:rPr>
          <w:szCs w:val="24"/>
        </w:rPr>
        <w:t>l</w:t>
      </w:r>
      <w:r w:rsidRPr="000F26D6">
        <w:rPr>
          <w:szCs w:val="24"/>
        </w:rPr>
        <w:t xml:space="preserve">ler-Schwarze, </w:t>
      </w:r>
      <w:r w:rsidRPr="000F26D6">
        <w:rPr>
          <w:i/>
          <w:szCs w:val="24"/>
        </w:rPr>
        <w:t>The beaver: its life and impact</w:t>
      </w:r>
      <w:r w:rsidRPr="000F26D6">
        <w:rPr>
          <w:szCs w:val="24"/>
        </w:rPr>
        <w:t>. JSTOR, 2011.</w:t>
      </w:r>
    </w:p>
    <w:p w14:paraId="5C7EE753" w14:textId="77777777" w:rsidR="00D705DE" w:rsidRPr="00650E0C" w:rsidRDefault="00D705DE" w:rsidP="00D705DE">
      <w:pPr>
        <w:pStyle w:val="ListParagraph"/>
        <w:numPr>
          <w:ilvl w:val="0"/>
          <w:numId w:val="19"/>
        </w:numPr>
        <w:spacing w:after="5" w:line="264" w:lineRule="auto"/>
        <w:ind w:right="315"/>
        <w:contextualSpacing/>
        <w:rPr>
          <w:szCs w:val="24"/>
        </w:rPr>
      </w:pPr>
      <w:r w:rsidRPr="000F26D6">
        <w:rPr>
          <w:szCs w:val="24"/>
        </w:rPr>
        <w:t xml:space="preserve">B. P. </w:t>
      </w:r>
      <w:proofErr w:type="spellStart"/>
      <w:r w:rsidRPr="000F26D6">
        <w:rPr>
          <w:szCs w:val="24"/>
        </w:rPr>
        <w:t>Grudzinski</w:t>
      </w:r>
      <w:proofErr w:type="spellEnd"/>
      <w:r w:rsidRPr="000F26D6">
        <w:rPr>
          <w:szCs w:val="24"/>
        </w:rPr>
        <w:t xml:space="preserve">, H. Cummins, and T. K. </w:t>
      </w:r>
      <w:proofErr w:type="spellStart"/>
      <w:r w:rsidRPr="000F26D6">
        <w:rPr>
          <w:szCs w:val="24"/>
        </w:rPr>
        <w:t>Vang</w:t>
      </w:r>
      <w:proofErr w:type="spellEnd"/>
      <w:r w:rsidRPr="000F26D6">
        <w:rPr>
          <w:szCs w:val="24"/>
        </w:rPr>
        <w:t>, “Beaver canals and their environmental</w:t>
      </w:r>
      <w:r w:rsidRPr="000F26D6">
        <w:rPr>
          <w:rFonts w:eastAsia="Calibri"/>
          <w:szCs w:val="24"/>
        </w:rPr>
        <w:t xml:space="preserve"> </w:t>
      </w:r>
      <w:r w:rsidRPr="000F26D6">
        <w:rPr>
          <w:szCs w:val="24"/>
        </w:rPr>
        <w:t xml:space="preserve">effects,” </w:t>
      </w:r>
      <w:r w:rsidRPr="000F26D6">
        <w:rPr>
          <w:i/>
          <w:szCs w:val="24"/>
        </w:rPr>
        <w:t>Progress in Physical Geography: Earth and Environment</w:t>
      </w:r>
      <w:r w:rsidRPr="000F26D6">
        <w:rPr>
          <w:szCs w:val="24"/>
        </w:rPr>
        <w:t>, vol. 44, no. 2, pp. 189–211, 2020.</w:t>
      </w:r>
    </w:p>
    <w:p w14:paraId="0B7D397E" w14:textId="77777777" w:rsidR="00D705DE" w:rsidRPr="000F26D6" w:rsidRDefault="00D705DE" w:rsidP="00D705DE">
      <w:pPr>
        <w:pStyle w:val="ListParagraph"/>
        <w:numPr>
          <w:ilvl w:val="0"/>
          <w:numId w:val="19"/>
        </w:numPr>
        <w:spacing w:after="5" w:line="264" w:lineRule="auto"/>
        <w:ind w:right="315"/>
        <w:contextualSpacing/>
        <w:rPr>
          <w:szCs w:val="24"/>
        </w:rPr>
      </w:pPr>
      <w:r w:rsidRPr="000F26D6">
        <w:rPr>
          <w:i/>
          <w:szCs w:val="24"/>
        </w:rPr>
        <w:t xml:space="preserve">Beaver Dam Construction </w:t>
      </w:r>
      <w:r w:rsidRPr="000F26D6">
        <w:rPr>
          <w:szCs w:val="24"/>
        </w:rPr>
        <w:t>Jun. 1996.  Online</w:t>
      </w:r>
      <w:proofErr w:type="gramStart"/>
      <w:r w:rsidRPr="000F26D6">
        <w:rPr>
          <w:szCs w:val="24"/>
        </w:rPr>
        <w:t>..</w:t>
      </w:r>
      <w:proofErr w:type="gramEnd"/>
      <w:r w:rsidRPr="000F26D6">
        <w:rPr>
          <w:szCs w:val="24"/>
        </w:rPr>
        <w:t xml:space="preserve"> Available: </w:t>
      </w:r>
      <w:r w:rsidRPr="000F26D6">
        <w:rPr>
          <w:rFonts w:eastAsia="Calibri"/>
          <w:szCs w:val="24"/>
        </w:rPr>
        <w:t>http://www.trapperman.com/trapperman/wftp_beaverdamconstruction.html</w:t>
      </w:r>
      <w:r w:rsidRPr="000F26D6">
        <w:rPr>
          <w:szCs w:val="24"/>
        </w:rPr>
        <w:t>.</w:t>
      </w:r>
    </w:p>
    <w:p w14:paraId="5E133E2F" w14:textId="77777777" w:rsidR="00D705DE" w:rsidRPr="000F26D6" w:rsidRDefault="00D705DE" w:rsidP="00D705DE">
      <w:pPr>
        <w:pStyle w:val="ListParagraph"/>
        <w:numPr>
          <w:ilvl w:val="0"/>
          <w:numId w:val="19"/>
        </w:numPr>
        <w:spacing w:after="109" w:line="260" w:lineRule="auto"/>
        <w:ind w:right="315"/>
        <w:contextualSpacing/>
        <w:rPr>
          <w:szCs w:val="24"/>
        </w:rPr>
      </w:pPr>
      <w:r w:rsidRPr="000F26D6">
        <w:rPr>
          <w:i/>
          <w:szCs w:val="24"/>
        </w:rPr>
        <w:t>Beavers build dam of stolen cash</w:t>
      </w:r>
      <w:r w:rsidRPr="000F26D6">
        <w:rPr>
          <w:szCs w:val="24"/>
        </w:rPr>
        <w:t>, Nov. 2004.  Online</w:t>
      </w:r>
      <w:proofErr w:type="gramStart"/>
      <w:r w:rsidRPr="000F26D6">
        <w:rPr>
          <w:szCs w:val="24"/>
        </w:rPr>
        <w:t>..</w:t>
      </w:r>
      <w:proofErr w:type="gramEnd"/>
      <w:r w:rsidRPr="000F26D6">
        <w:rPr>
          <w:szCs w:val="24"/>
        </w:rPr>
        <w:t xml:space="preserve"> Available: </w:t>
      </w:r>
      <w:r w:rsidRPr="000F26D6">
        <w:rPr>
          <w:rFonts w:eastAsia="Calibri"/>
          <w:szCs w:val="24"/>
        </w:rPr>
        <w:t>https://www.sfgate.com/news/article/Beavers-Build-Dam-Of-Stolen-Cash-2671336.php</w:t>
      </w:r>
      <w:r w:rsidRPr="000F26D6">
        <w:rPr>
          <w:szCs w:val="24"/>
        </w:rPr>
        <w:t>.</w:t>
      </w:r>
    </w:p>
    <w:p w14:paraId="23457FBF" w14:textId="77777777" w:rsidR="00D705DE" w:rsidRPr="000F26D6" w:rsidRDefault="00D705DE" w:rsidP="00D705DE">
      <w:pPr>
        <w:pStyle w:val="ListParagraph"/>
        <w:numPr>
          <w:ilvl w:val="0"/>
          <w:numId w:val="19"/>
        </w:numPr>
        <w:spacing w:after="109" w:line="260" w:lineRule="auto"/>
        <w:ind w:right="315"/>
        <w:contextualSpacing/>
        <w:rPr>
          <w:szCs w:val="24"/>
        </w:rPr>
      </w:pPr>
      <w:r w:rsidRPr="000F26D6">
        <w:rPr>
          <w:szCs w:val="24"/>
        </w:rPr>
        <w:t xml:space="preserve">Google Earth Pro V 7.3.5.9750. Image NASA, Airbus, </w:t>
      </w:r>
      <w:r w:rsidRPr="000F26D6">
        <w:rPr>
          <w:i/>
          <w:szCs w:val="24"/>
        </w:rPr>
        <w:t>Acadia National Park, Maine,</w:t>
      </w:r>
      <w:r w:rsidRPr="000F26D6">
        <w:rPr>
          <w:rFonts w:eastAsia="Calibri"/>
          <w:szCs w:val="24"/>
        </w:rPr>
        <w:t xml:space="preserve"> </w:t>
      </w:r>
      <w:r w:rsidRPr="000F26D6">
        <w:rPr>
          <w:i/>
          <w:szCs w:val="24"/>
        </w:rPr>
        <w:t>U.S.A. (44.366165</w:t>
      </w:r>
      <w:r w:rsidRPr="000F26D6">
        <w:rPr>
          <w:rFonts w:eastAsia="Calibri"/>
          <w:i/>
          <w:szCs w:val="24"/>
        </w:rPr>
        <w:t>°</w:t>
      </w:r>
      <w:r w:rsidRPr="000F26D6">
        <w:rPr>
          <w:i/>
          <w:szCs w:val="24"/>
        </w:rPr>
        <w:t>,-68.276365</w:t>
      </w:r>
      <w:r w:rsidRPr="000F26D6">
        <w:rPr>
          <w:rFonts w:eastAsia="Calibri"/>
          <w:i/>
          <w:szCs w:val="24"/>
        </w:rPr>
        <w:t>°</w:t>
      </w:r>
      <w:r w:rsidRPr="000F26D6">
        <w:rPr>
          <w:i/>
          <w:szCs w:val="24"/>
        </w:rPr>
        <w:t>, Eye alt 898 feet)</w:t>
      </w:r>
      <w:r w:rsidRPr="000F26D6">
        <w:rPr>
          <w:szCs w:val="24"/>
        </w:rPr>
        <w:t xml:space="preserve">, </w:t>
      </w:r>
      <w:r w:rsidRPr="000F26D6">
        <w:rPr>
          <w:rFonts w:eastAsia="Calibri"/>
          <w:szCs w:val="24"/>
        </w:rPr>
        <w:t>https://earth.google.com/web/@44.36573823,-68.2763019,297.75477117a,0d,35y,-0h,10.7068t,0r/data=CggqBggBEgAYAA</w:t>
      </w:r>
      <w:r w:rsidRPr="000F26D6">
        <w:rPr>
          <w:szCs w:val="24"/>
        </w:rPr>
        <w:t>, Accessed Jan 5, 2024. Imagery years: 2015, 2016, 2019, 2023.</w:t>
      </w:r>
    </w:p>
    <w:p w14:paraId="3C4280BA" w14:textId="77777777" w:rsidR="00D705DE" w:rsidRPr="00A41FDA" w:rsidRDefault="00D705DE" w:rsidP="00D705DE">
      <w:pPr>
        <w:pStyle w:val="ListParagraph"/>
        <w:numPr>
          <w:ilvl w:val="0"/>
          <w:numId w:val="19"/>
        </w:numPr>
        <w:spacing w:line="264" w:lineRule="auto"/>
        <w:ind w:right="315"/>
        <w:contextualSpacing/>
        <w:rPr>
          <w:szCs w:val="24"/>
        </w:rPr>
      </w:pPr>
      <w:r w:rsidRPr="000F26D6">
        <w:rPr>
          <w:szCs w:val="24"/>
        </w:rPr>
        <w:t xml:space="preserve">Google Earth Pro V 7.3.5.9750. Image NASA, </w:t>
      </w:r>
      <w:proofErr w:type="spellStart"/>
      <w:r w:rsidRPr="000F26D6">
        <w:rPr>
          <w:szCs w:val="24"/>
        </w:rPr>
        <w:t>Maxar</w:t>
      </w:r>
      <w:proofErr w:type="spellEnd"/>
      <w:r w:rsidRPr="000F26D6">
        <w:rPr>
          <w:szCs w:val="24"/>
        </w:rPr>
        <w:t xml:space="preserve"> Technologies, </w:t>
      </w:r>
      <w:r w:rsidRPr="000F26D6">
        <w:rPr>
          <w:i/>
          <w:szCs w:val="24"/>
        </w:rPr>
        <w:t>Blackfeet Nation,</w:t>
      </w:r>
      <w:r w:rsidRPr="000F26D6">
        <w:rPr>
          <w:rFonts w:eastAsia="Calibri"/>
          <w:szCs w:val="24"/>
        </w:rPr>
        <w:t xml:space="preserve">  </w:t>
      </w:r>
      <w:r w:rsidRPr="000F26D6">
        <w:rPr>
          <w:i/>
          <w:szCs w:val="24"/>
        </w:rPr>
        <w:t>Montana, U.S.A. ( 48.915605</w:t>
      </w:r>
      <w:r w:rsidRPr="000F26D6">
        <w:rPr>
          <w:rFonts w:eastAsia="Calibri"/>
          <w:i/>
          <w:szCs w:val="24"/>
        </w:rPr>
        <w:t>°</w:t>
      </w:r>
      <w:r w:rsidRPr="000F26D6">
        <w:rPr>
          <w:i/>
          <w:szCs w:val="24"/>
        </w:rPr>
        <w:t>,-113.169984</w:t>
      </w:r>
      <w:r w:rsidRPr="000F26D6">
        <w:rPr>
          <w:rFonts w:eastAsia="Calibri"/>
          <w:i/>
          <w:szCs w:val="24"/>
        </w:rPr>
        <w:t>°</w:t>
      </w:r>
      <w:r w:rsidRPr="000F26D6">
        <w:rPr>
          <w:i/>
          <w:szCs w:val="24"/>
        </w:rPr>
        <w:t>, Eye alt 4854 feet)</w:t>
      </w:r>
      <w:r w:rsidRPr="000F26D6">
        <w:rPr>
          <w:szCs w:val="24"/>
        </w:rPr>
        <w:t xml:space="preserve">, </w:t>
      </w:r>
      <w:r w:rsidRPr="000F26D6">
        <w:rPr>
          <w:szCs w:val="24"/>
        </w:rPr>
        <w:lastRenderedPageBreak/>
        <w:t>https://earth.google.com/web/@48.91564211,-</w:t>
      </w:r>
      <w:r w:rsidRPr="000F26D6">
        <w:rPr>
          <w:rFonts w:eastAsia="Calibri"/>
          <w:szCs w:val="24"/>
        </w:rPr>
        <w:t>113.16981418,1522.99181171a,0d,35y,0h,0t,0r/data=CggqBggBEgAYAA</w:t>
      </w:r>
      <w:r w:rsidRPr="000F26D6">
        <w:rPr>
          <w:szCs w:val="24"/>
        </w:rPr>
        <w:t>, Accessed Jan 5, 2024. Imagery years: 2014, 2015.</w:t>
      </w:r>
    </w:p>
    <w:p w14:paraId="5E513E34" w14:textId="77777777" w:rsidR="00D705DE" w:rsidRDefault="00D705DE" w:rsidP="00D705DE">
      <w:pPr>
        <w:pStyle w:val="ListParagraph"/>
        <w:numPr>
          <w:ilvl w:val="0"/>
          <w:numId w:val="19"/>
        </w:numPr>
        <w:spacing w:after="109" w:line="260" w:lineRule="auto"/>
        <w:ind w:right="315"/>
        <w:contextualSpacing/>
        <w:rPr>
          <w:szCs w:val="24"/>
        </w:rPr>
      </w:pPr>
      <w:r w:rsidRPr="000F26D6">
        <w:rPr>
          <w:szCs w:val="24"/>
        </w:rPr>
        <w:t xml:space="preserve">Google Earth Pro V 7.3.5.9750. Image U.S. Geological Survey, USDA /FPAC /GEO, </w:t>
      </w:r>
      <w:r w:rsidRPr="000F26D6">
        <w:rPr>
          <w:rFonts w:eastAsia="Calibri"/>
          <w:szCs w:val="24"/>
        </w:rPr>
        <w:t xml:space="preserve">532 </w:t>
      </w:r>
      <w:r w:rsidRPr="000F26D6">
        <w:rPr>
          <w:szCs w:val="24"/>
        </w:rPr>
        <w:t xml:space="preserve">Airbus, </w:t>
      </w:r>
      <w:r w:rsidRPr="000F26D6">
        <w:rPr>
          <w:i/>
          <w:szCs w:val="24"/>
        </w:rPr>
        <w:t>Acadia National Park, Maine, U.S.A. (44.363109</w:t>
      </w:r>
      <w:r w:rsidRPr="000F26D6">
        <w:rPr>
          <w:rFonts w:eastAsia="Calibri"/>
          <w:i/>
          <w:szCs w:val="24"/>
        </w:rPr>
        <w:t>°</w:t>
      </w:r>
      <w:r w:rsidRPr="000F26D6">
        <w:rPr>
          <w:i/>
          <w:szCs w:val="24"/>
        </w:rPr>
        <w:t>,-68.271574</w:t>
      </w:r>
      <w:r w:rsidRPr="000F26D6">
        <w:rPr>
          <w:rFonts w:eastAsia="Calibri"/>
          <w:i/>
          <w:szCs w:val="24"/>
        </w:rPr>
        <w:t>°</w:t>
      </w:r>
      <w:r w:rsidRPr="000F26D6">
        <w:rPr>
          <w:i/>
          <w:szCs w:val="24"/>
        </w:rPr>
        <w:t>, Eye alt 2092 feet)</w:t>
      </w:r>
      <w:r w:rsidRPr="000F26D6">
        <w:rPr>
          <w:szCs w:val="24"/>
        </w:rPr>
        <w:t xml:space="preserve">, </w:t>
      </w:r>
      <w:r w:rsidRPr="000F26D6">
        <w:rPr>
          <w:rFonts w:eastAsia="Calibri"/>
          <w:szCs w:val="24"/>
        </w:rPr>
        <w:t>https://earth.google.com/web/@44.36854559,-68.27177782,-50670. 77961354a,51090.40081082d,35y,0.00129848h,0.6466893t,0.0017r/data=CggqBggBEgAYAA,</w:t>
      </w:r>
      <w:r w:rsidRPr="000F26D6">
        <w:rPr>
          <w:szCs w:val="24"/>
        </w:rPr>
        <w:t xml:space="preserve"> Accessed Jan 5, 2024. Imagery years: 1991, 1996, 2007, 2011, 2015, 2016, 2019, 2023.</w:t>
      </w:r>
    </w:p>
    <w:p w14:paraId="6DCC3A89" w14:textId="77777777" w:rsidR="00D705DE" w:rsidRPr="00F11314" w:rsidRDefault="00D705DE" w:rsidP="00D705DE">
      <w:pPr>
        <w:pStyle w:val="ListParagraph"/>
        <w:numPr>
          <w:ilvl w:val="0"/>
          <w:numId w:val="19"/>
        </w:numPr>
        <w:spacing w:after="54" w:line="264" w:lineRule="auto"/>
        <w:contextualSpacing/>
        <w:rPr>
          <w:szCs w:val="24"/>
        </w:rPr>
      </w:pPr>
      <w:r w:rsidRPr="000F26D6">
        <w:rPr>
          <w:szCs w:val="24"/>
        </w:rPr>
        <w:t xml:space="preserve">Google Earth V 7.3.5.9750. Image U.S. Geological Survey, </w:t>
      </w:r>
      <w:proofErr w:type="spellStart"/>
      <w:r w:rsidRPr="000F26D6">
        <w:rPr>
          <w:szCs w:val="24"/>
        </w:rPr>
        <w:t>Maxar</w:t>
      </w:r>
      <w:proofErr w:type="spellEnd"/>
      <w:r w:rsidRPr="000F26D6">
        <w:rPr>
          <w:szCs w:val="24"/>
        </w:rPr>
        <w:t xml:space="preserve"> Technologies, USDA /FPAC /GEO, CNES/Airbus, </w:t>
      </w:r>
      <w:r w:rsidRPr="000F26D6">
        <w:rPr>
          <w:i/>
          <w:szCs w:val="24"/>
        </w:rPr>
        <w:t>Blackfeet Indian Reservation, Montana, U.S.A. (48.929869</w:t>
      </w:r>
      <w:r w:rsidRPr="000F26D6">
        <w:rPr>
          <w:rFonts w:eastAsia="Calibri"/>
          <w:i/>
          <w:szCs w:val="24"/>
        </w:rPr>
        <w:t>°</w:t>
      </w:r>
      <w:r w:rsidRPr="000F26D6">
        <w:rPr>
          <w:i/>
          <w:szCs w:val="24"/>
        </w:rPr>
        <w:t>,-113.124309</w:t>
      </w:r>
      <w:r w:rsidRPr="000F26D6">
        <w:rPr>
          <w:rFonts w:eastAsia="Calibri"/>
          <w:i/>
          <w:szCs w:val="24"/>
        </w:rPr>
        <w:t>°</w:t>
      </w:r>
      <w:r w:rsidRPr="000F26D6">
        <w:rPr>
          <w:i/>
          <w:szCs w:val="24"/>
        </w:rPr>
        <w:t>, Eye alt 5547 feet</w:t>
      </w:r>
      <w:r w:rsidRPr="00837F9E">
        <w:rPr>
          <w:szCs w:val="24"/>
        </w:rPr>
        <w:t>)</w:t>
      </w:r>
      <w:r>
        <w:rPr>
          <w:szCs w:val="24"/>
        </w:rPr>
        <w:t xml:space="preserve">, </w:t>
      </w:r>
      <w:r w:rsidRPr="00837F9E">
        <w:rPr>
          <w:szCs w:val="24"/>
        </w:rPr>
        <w:t>https://earth.google.com/web/@48.92980373,-</w:t>
      </w:r>
      <w:r w:rsidRPr="000F26D6">
        <w:rPr>
          <w:rFonts w:eastAsia="Calibri"/>
          <w:szCs w:val="24"/>
        </w:rPr>
        <w:t>113.12351055, 1690.57328077a,0d,35y,0.0007h,9.7943t,0r/data=</w:t>
      </w:r>
      <w:proofErr w:type="spellStart"/>
      <w:r w:rsidRPr="000F26D6">
        <w:rPr>
          <w:rFonts w:eastAsia="Calibri"/>
          <w:szCs w:val="24"/>
        </w:rPr>
        <w:t>CggqBggBEgAYAA</w:t>
      </w:r>
      <w:proofErr w:type="spellEnd"/>
      <w:r w:rsidRPr="000F26D6">
        <w:rPr>
          <w:szCs w:val="24"/>
        </w:rPr>
        <w:t>, Accessed Jan 5, 2024. Imagery years: 199</w:t>
      </w:r>
      <w:r>
        <w:rPr>
          <w:szCs w:val="24"/>
        </w:rPr>
        <w:t>5, 2003, 2014</w:t>
      </w:r>
      <w:r w:rsidRPr="000F26D6">
        <w:rPr>
          <w:szCs w:val="24"/>
        </w:rPr>
        <w:t>, 2022.</w:t>
      </w:r>
    </w:p>
    <w:p w14:paraId="4EEE9E51" w14:textId="77777777" w:rsidR="00D705DE" w:rsidRPr="000F26D6" w:rsidRDefault="00D705DE" w:rsidP="00D705DE">
      <w:pPr>
        <w:pStyle w:val="ListParagraph"/>
        <w:numPr>
          <w:ilvl w:val="0"/>
          <w:numId w:val="19"/>
        </w:numPr>
        <w:spacing w:after="5" w:line="264" w:lineRule="auto"/>
        <w:ind w:right="315"/>
        <w:contextualSpacing/>
        <w:rPr>
          <w:szCs w:val="24"/>
        </w:rPr>
      </w:pPr>
      <w:r w:rsidRPr="000F26D6">
        <w:rPr>
          <w:szCs w:val="24"/>
        </w:rPr>
        <w:t xml:space="preserve">M. M. Pollock, T. J. </w:t>
      </w:r>
      <w:proofErr w:type="spellStart"/>
      <w:r w:rsidRPr="000F26D6">
        <w:rPr>
          <w:szCs w:val="24"/>
        </w:rPr>
        <w:t>Beechie</w:t>
      </w:r>
      <w:proofErr w:type="spellEnd"/>
      <w:r w:rsidRPr="000F26D6">
        <w:rPr>
          <w:szCs w:val="24"/>
        </w:rPr>
        <w:t xml:space="preserve">, J. M. Wheaton, </w:t>
      </w:r>
      <w:r w:rsidRPr="000F26D6">
        <w:rPr>
          <w:i/>
          <w:szCs w:val="24"/>
        </w:rPr>
        <w:t>et al.</w:t>
      </w:r>
      <w:r w:rsidRPr="000F26D6">
        <w:rPr>
          <w:szCs w:val="24"/>
        </w:rPr>
        <w:t xml:space="preserve">, “Using beaver dams to restore incised stream ecosystems,” </w:t>
      </w:r>
      <w:proofErr w:type="spellStart"/>
      <w:r w:rsidRPr="000F26D6">
        <w:rPr>
          <w:i/>
          <w:szCs w:val="24"/>
        </w:rPr>
        <w:t>BioScience</w:t>
      </w:r>
      <w:proofErr w:type="spellEnd"/>
      <w:r w:rsidRPr="000F26D6">
        <w:rPr>
          <w:szCs w:val="24"/>
        </w:rPr>
        <w:t>, vol. 64, no. 4, pp. 279–290, 2014.</w:t>
      </w:r>
    </w:p>
    <w:p w14:paraId="13F2A09A" w14:textId="7823E466" w:rsidR="00CD20E5" w:rsidRDefault="00CD20E5" w:rsidP="00B9440A">
      <w:pPr>
        <w:pStyle w:val="SMHeading"/>
      </w:pPr>
    </w:p>
    <w:p w14:paraId="0543AF09" w14:textId="05038F39" w:rsidR="00CD20E5" w:rsidRDefault="00CD20E5" w:rsidP="00B9440A">
      <w:pPr>
        <w:pStyle w:val="SMHeading"/>
      </w:pPr>
    </w:p>
    <w:p w14:paraId="749A42F0" w14:textId="509B896C" w:rsidR="0023776C" w:rsidRDefault="0023776C" w:rsidP="00B9440A">
      <w:pPr>
        <w:pStyle w:val="SMHeading"/>
      </w:pPr>
    </w:p>
    <w:p w14:paraId="79F3C4B4" w14:textId="568E6BBF" w:rsidR="0023776C" w:rsidRDefault="0023776C" w:rsidP="00B9440A">
      <w:pPr>
        <w:pStyle w:val="SMHeading"/>
      </w:pPr>
    </w:p>
    <w:p w14:paraId="30C85861" w14:textId="4DD45E68" w:rsidR="0023776C" w:rsidRDefault="0023776C" w:rsidP="00B9440A">
      <w:pPr>
        <w:pStyle w:val="SMHeading"/>
      </w:pPr>
    </w:p>
    <w:p w14:paraId="6736A787" w14:textId="1A25C3A7" w:rsidR="0023776C" w:rsidRDefault="0023776C" w:rsidP="00B9440A">
      <w:pPr>
        <w:pStyle w:val="SMHeading"/>
      </w:pPr>
    </w:p>
    <w:p w14:paraId="35CFAFF1" w14:textId="070853F6" w:rsidR="0023776C" w:rsidRDefault="0023776C" w:rsidP="00B9440A">
      <w:pPr>
        <w:pStyle w:val="SMHeading"/>
      </w:pPr>
    </w:p>
    <w:p w14:paraId="6589A675" w14:textId="3370DCEE" w:rsidR="0023776C" w:rsidRDefault="0023776C" w:rsidP="00B9440A">
      <w:pPr>
        <w:pStyle w:val="SMHeading"/>
      </w:pPr>
    </w:p>
    <w:p w14:paraId="0BD873D3" w14:textId="0C85E488" w:rsidR="0023776C" w:rsidRDefault="0023776C" w:rsidP="00B9440A">
      <w:pPr>
        <w:pStyle w:val="SMHeading"/>
      </w:pPr>
    </w:p>
    <w:p w14:paraId="079CF5B3" w14:textId="591541A2" w:rsidR="000D4541" w:rsidRDefault="000D4541" w:rsidP="00B9440A">
      <w:pPr>
        <w:pStyle w:val="SMHeading"/>
      </w:pPr>
    </w:p>
    <w:p w14:paraId="1F83C363" w14:textId="77777777" w:rsidR="000D4541" w:rsidRDefault="000D4541" w:rsidP="00B9440A">
      <w:pPr>
        <w:pStyle w:val="SMHeading"/>
      </w:pPr>
    </w:p>
    <w:p w14:paraId="4968A53E" w14:textId="77777777" w:rsidR="008218C4" w:rsidRPr="00024CF7" w:rsidRDefault="008218C4" w:rsidP="00477182">
      <w:pPr>
        <w:pStyle w:val="SMcaption"/>
        <w:rPr>
          <w:szCs w:val="24"/>
        </w:rPr>
      </w:pPr>
    </w:p>
    <w:p w14:paraId="08DC9151" w14:textId="77777777" w:rsidR="00C50C6D" w:rsidRPr="00024CF7" w:rsidRDefault="00C50C6D" w:rsidP="00477182">
      <w:pPr>
        <w:pStyle w:val="SMcaption"/>
        <w:rPr>
          <w:szCs w:val="24"/>
        </w:rPr>
      </w:pPr>
    </w:p>
    <w:p w14:paraId="10BF7DE9" w14:textId="77777777" w:rsidR="00B9440A" w:rsidRPr="00024CF7" w:rsidRDefault="00B9440A" w:rsidP="00B9440A">
      <w:pPr>
        <w:pStyle w:val="SMcaption"/>
        <w:rPr>
          <w:szCs w:val="24"/>
        </w:rPr>
      </w:pPr>
    </w:p>
    <w:sectPr w:rsidR="00B9440A" w:rsidRPr="00024CF7" w:rsidSect="00C741CC">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BE4A6" w14:textId="77777777" w:rsidR="00AE33E7" w:rsidRDefault="00AE33E7">
      <w:r>
        <w:separator/>
      </w:r>
    </w:p>
  </w:endnote>
  <w:endnote w:type="continuationSeparator" w:id="0">
    <w:p w14:paraId="54C9929C" w14:textId="77777777" w:rsidR="00AE33E7" w:rsidRDefault="00AE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EA3E" w14:textId="315E5DD6" w:rsidR="000D4541" w:rsidRDefault="000D4541">
    <w:pPr>
      <w:pStyle w:val="Footer"/>
      <w:jc w:val="right"/>
    </w:pPr>
    <w:r>
      <w:fldChar w:fldCharType="begin"/>
    </w:r>
    <w:r>
      <w:instrText xml:space="preserve"> PAGE   \* MERGEFORMAT </w:instrText>
    </w:r>
    <w:r>
      <w:fldChar w:fldCharType="separate"/>
    </w:r>
    <w:r w:rsidR="00C741CC">
      <w:rPr>
        <w:noProof/>
      </w:rPr>
      <w:t>16</w:t>
    </w:r>
    <w:r>
      <w:fldChar w:fldCharType="end"/>
    </w:r>
  </w:p>
  <w:p w14:paraId="211F3547" w14:textId="77777777" w:rsidR="000D4541" w:rsidRDefault="000D4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FB91E" w14:textId="77777777" w:rsidR="00AE33E7" w:rsidRDefault="00AE33E7">
      <w:r>
        <w:separator/>
      </w:r>
    </w:p>
  </w:footnote>
  <w:footnote w:type="continuationSeparator" w:id="0">
    <w:p w14:paraId="32C55967" w14:textId="77777777" w:rsidR="00AE33E7" w:rsidRDefault="00AE3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1F95" w14:textId="77777777" w:rsidR="000D4541" w:rsidRPr="005001AC" w:rsidRDefault="000D4541" w:rsidP="005001AC">
    <w:pPr>
      <w:jc w:val="right"/>
      <w:rPr>
        <w:sz w:val="20"/>
      </w:rPr>
    </w:pPr>
  </w:p>
  <w:p w14:paraId="3CD866EE" w14:textId="77777777" w:rsidR="000D4541" w:rsidRDefault="000D454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3405D"/>
    <w:multiLevelType w:val="multilevel"/>
    <w:tmpl w:val="ED8A7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421C9A"/>
    <w:multiLevelType w:val="hybridMultilevel"/>
    <w:tmpl w:val="CD92DB7E"/>
    <w:lvl w:ilvl="0" w:tplc="0CD0CE86">
      <w:start w:val="331"/>
      <w:numFmt w:val="decimal"/>
      <w:lvlText w:val="%1"/>
      <w:lvlJc w:val="left"/>
      <w:pPr>
        <w:ind w:left="729"/>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A2F625F8">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F43C6BAE">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8DEAB1FA">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7A2EBF3C">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11264D74">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EE863E3C">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D916CA78">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FACC2D86">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2" w15:restartNumberingAfterBreak="0">
    <w:nsid w:val="254E6961"/>
    <w:multiLevelType w:val="hybridMultilevel"/>
    <w:tmpl w:val="DA90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B03E8"/>
    <w:multiLevelType w:val="hybridMultilevel"/>
    <w:tmpl w:val="1D163406"/>
    <w:lvl w:ilvl="0" w:tplc="1AFCBA18">
      <w:start w:val="684"/>
      <w:numFmt w:val="decimal"/>
      <w:lvlText w:val="%1"/>
      <w:lvlJc w:val="left"/>
      <w:pPr>
        <w:ind w:left="39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D58286D8">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AE068818">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6B946AC8">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D2C8D7AE">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A8CE8E64">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1F7AFB00">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F710C982">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341A1D0C">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4" w15:restartNumberingAfterBreak="0">
    <w:nsid w:val="322B4F58"/>
    <w:multiLevelType w:val="hybridMultilevel"/>
    <w:tmpl w:val="71647602"/>
    <w:lvl w:ilvl="0" w:tplc="D0C81836">
      <w:start w:val="738"/>
      <w:numFmt w:val="decimal"/>
      <w:lvlText w:val="%1"/>
      <w:lvlJc w:val="left"/>
      <w:pPr>
        <w:ind w:left="39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5928C070">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31DC249C">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F6E43606">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F886B0A6">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481CCAF6">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CF601BA6">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FDAE918E">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6846DAF8">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5" w15:restartNumberingAfterBreak="0">
    <w:nsid w:val="4B826D0A"/>
    <w:multiLevelType w:val="hybridMultilevel"/>
    <w:tmpl w:val="DE04C91C"/>
    <w:lvl w:ilvl="0" w:tplc="E39C7B90">
      <w:start w:val="712"/>
      <w:numFmt w:val="decimal"/>
      <w:lvlText w:val="%1"/>
      <w:lvlJc w:val="left"/>
      <w:pPr>
        <w:ind w:left="39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C582BE2C">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51523538">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2A86D538">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44FE2C9C">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A31A9D00">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BA6EC8A2">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63BEFF2C">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D3AE6CFE">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6" w15:restartNumberingAfterBreak="0">
    <w:nsid w:val="67725452"/>
    <w:multiLevelType w:val="hybridMultilevel"/>
    <w:tmpl w:val="20D4BF36"/>
    <w:lvl w:ilvl="0" w:tplc="F340759C">
      <w:start w:val="721"/>
      <w:numFmt w:val="decimal"/>
      <w:lvlText w:val="%1"/>
      <w:lvlJc w:val="left"/>
      <w:pPr>
        <w:ind w:left="39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4F4EBBD2">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E76467AC">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92EE5460">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3C782F78">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7EB0C4E8">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B01214E2">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A3CA301C">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14463B4C">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7" w15:restartNumberingAfterBreak="0">
    <w:nsid w:val="699E2E57"/>
    <w:multiLevelType w:val="hybridMultilevel"/>
    <w:tmpl w:val="D660B7A0"/>
    <w:lvl w:ilvl="0" w:tplc="E6CA71CE">
      <w:start w:val="293"/>
      <w:numFmt w:val="decimal"/>
      <w:lvlText w:val="%1"/>
      <w:lvlJc w:val="left"/>
      <w:pPr>
        <w:ind w:left="729"/>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5D9A6DA0">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215E9AFA">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DFC29006">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E242B1D8">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56D214EA">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AEAA41F0">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06A66E8A">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0A3298B6">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8" w15:restartNumberingAfterBreak="0">
    <w:nsid w:val="78565C79"/>
    <w:multiLevelType w:val="hybridMultilevel"/>
    <w:tmpl w:val="B24C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3"/>
  </w:num>
  <w:num w:numId="14">
    <w:abstractNumId w:val="15"/>
  </w:num>
  <w:num w:numId="15">
    <w:abstractNumId w:val="16"/>
  </w:num>
  <w:num w:numId="16">
    <w:abstractNumId w:val="14"/>
  </w:num>
  <w:num w:numId="17">
    <w:abstractNumId w:val="18"/>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0F"/>
    <w:rsid w:val="00015F74"/>
    <w:rsid w:val="0002074E"/>
    <w:rsid w:val="00024CF7"/>
    <w:rsid w:val="00031282"/>
    <w:rsid w:val="0004342C"/>
    <w:rsid w:val="00054136"/>
    <w:rsid w:val="000545BF"/>
    <w:rsid w:val="00055672"/>
    <w:rsid w:val="00065EBD"/>
    <w:rsid w:val="00083B44"/>
    <w:rsid w:val="000850DC"/>
    <w:rsid w:val="000A3BB9"/>
    <w:rsid w:val="000C00A6"/>
    <w:rsid w:val="000C17C1"/>
    <w:rsid w:val="000C2771"/>
    <w:rsid w:val="000D4541"/>
    <w:rsid w:val="000D46F4"/>
    <w:rsid w:val="000F0DCE"/>
    <w:rsid w:val="000F6BE3"/>
    <w:rsid w:val="00112C5B"/>
    <w:rsid w:val="00114193"/>
    <w:rsid w:val="00115A38"/>
    <w:rsid w:val="0011687B"/>
    <w:rsid w:val="00124F82"/>
    <w:rsid w:val="00136772"/>
    <w:rsid w:val="001452DF"/>
    <w:rsid w:val="00157B21"/>
    <w:rsid w:val="0016337A"/>
    <w:rsid w:val="00163F85"/>
    <w:rsid w:val="00164269"/>
    <w:rsid w:val="0016563A"/>
    <w:rsid w:val="00176AF4"/>
    <w:rsid w:val="0018356C"/>
    <w:rsid w:val="001A0632"/>
    <w:rsid w:val="001A1BDE"/>
    <w:rsid w:val="001B06DB"/>
    <w:rsid w:val="001E50F5"/>
    <w:rsid w:val="001F0876"/>
    <w:rsid w:val="001F167C"/>
    <w:rsid w:val="001F56C6"/>
    <w:rsid w:val="001F5E91"/>
    <w:rsid w:val="002077B9"/>
    <w:rsid w:val="00234B3D"/>
    <w:rsid w:val="0023776C"/>
    <w:rsid w:val="00243238"/>
    <w:rsid w:val="00262D72"/>
    <w:rsid w:val="00280095"/>
    <w:rsid w:val="00294FBB"/>
    <w:rsid w:val="002B5804"/>
    <w:rsid w:val="002C030F"/>
    <w:rsid w:val="003227A1"/>
    <w:rsid w:val="00331D75"/>
    <w:rsid w:val="00355362"/>
    <w:rsid w:val="00363E44"/>
    <w:rsid w:val="00395E86"/>
    <w:rsid w:val="003A2FD8"/>
    <w:rsid w:val="003B40E6"/>
    <w:rsid w:val="003E370B"/>
    <w:rsid w:val="003E74FB"/>
    <w:rsid w:val="003F6E14"/>
    <w:rsid w:val="00402F48"/>
    <w:rsid w:val="00403D2C"/>
    <w:rsid w:val="00405336"/>
    <w:rsid w:val="004571D5"/>
    <w:rsid w:val="00461D81"/>
    <w:rsid w:val="0046356B"/>
    <w:rsid w:val="00477182"/>
    <w:rsid w:val="004779CB"/>
    <w:rsid w:val="00491E47"/>
    <w:rsid w:val="00495B3D"/>
    <w:rsid w:val="004C02DB"/>
    <w:rsid w:val="004E42D8"/>
    <w:rsid w:val="004E7BA2"/>
    <w:rsid w:val="004F7EDF"/>
    <w:rsid w:val="005001AC"/>
    <w:rsid w:val="00516827"/>
    <w:rsid w:val="00521A9C"/>
    <w:rsid w:val="00521E70"/>
    <w:rsid w:val="00525289"/>
    <w:rsid w:val="0052594F"/>
    <w:rsid w:val="005271A9"/>
    <w:rsid w:val="00527D71"/>
    <w:rsid w:val="00535F46"/>
    <w:rsid w:val="005520A8"/>
    <w:rsid w:val="005607DD"/>
    <w:rsid w:val="00581641"/>
    <w:rsid w:val="0058181E"/>
    <w:rsid w:val="005902AD"/>
    <w:rsid w:val="005A558C"/>
    <w:rsid w:val="005B4AB2"/>
    <w:rsid w:val="005C1377"/>
    <w:rsid w:val="005E029D"/>
    <w:rsid w:val="005E0325"/>
    <w:rsid w:val="005E28F8"/>
    <w:rsid w:val="005E43AA"/>
    <w:rsid w:val="005E6513"/>
    <w:rsid w:val="005F024D"/>
    <w:rsid w:val="00630499"/>
    <w:rsid w:val="006357F6"/>
    <w:rsid w:val="00651114"/>
    <w:rsid w:val="00664560"/>
    <w:rsid w:val="00670299"/>
    <w:rsid w:val="00691985"/>
    <w:rsid w:val="006A1B64"/>
    <w:rsid w:val="006A4AE1"/>
    <w:rsid w:val="006B024D"/>
    <w:rsid w:val="006B268C"/>
    <w:rsid w:val="006D3E8E"/>
    <w:rsid w:val="006F2DB8"/>
    <w:rsid w:val="007108F5"/>
    <w:rsid w:val="00713E5B"/>
    <w:rsid w:val="00714408"/>
    <w:rsid w:val="007402FC"/>
    <w:rsid w:val="007411A1"/>
    <w:rsid w:val="00784E98"/>
    <w:rsid w:val="00793072"/>
    <w:rsid w:val="007C298B"/>
    <w:rsid w:val="007C5F1F"/>
    <w:rsid w:val="007F15A5"/>
    <w:rsid w:val="007F33C1"/>
    <w:rsid w:val="00807D35"/>
    <w:rsid w:val="00813505"/>
    <w:rsid w:val="008218C4"/>
    <w:rsid w:val="0083457E"/>
    <w:rsid w:val="0085767F"/>
    <w:rsid w:val="00862669"/>
    <w:rsid w:val="00867A98"/>
    <w:rsid w:val="00870867"/>
    <w:rsid w:val="00885C9B"/>
    <w:rsid w:val="008901B4"/>
    <w:rsid w:val="008B1170"/>
    <w:rsid w:val="008B58E7"/>
    <w:rsid w:val="008D0D35"/>
    <w:rsid w:val="008D5D2A"/>
    <w:rsid w:val="00911CCB"/>
    <w:rsid w:val="00914B63"/>
    <w:rsid w:val="0092651C"/>
    <w:rsid w:val="009354F3"/>
    <w:rsid w:val="009447DC"/>
    <w:rsid w:val="00953622"/>
    <w:rsid w:val="00961BA5"/>
    <w:rsid w:val="00972AA8"/>
    <w:rsid w:val="009743A9"/>
    <w:rsid w:val="009A4C10"/>
    <w:rsid w:val="009A5287"/>
    <w:rsid w:val="009B2AC5"/>
    <w:rsid w:val="009B7984"/>
    <w:rsid w:val="009F4BED"/>
    <w:rsid w:val="009F7D93"/>
    <w:rsid w:val="00A3403B"/>
    <w:rsid w:val="00A35B5A"/>
    <w:rsid w:val="00A47F37"/>
    <w:rsid w:val="00A51A12"/>
    <w:rsid w:val="00A576C3"/>
    <w:rsid w:val="00A627D4"/>
    <w:rsid w:val="00A72BF9"/>
    <w:rsid w:val="00A74DA2"/>
    <w:rsid w:val="00A97CE6"/>
    <w:rsid w:val="00AA601A"/>
    <w:rsid w:val="00AB399E"/>
    <w:rsid w:val="00AC59D0"/>
    <w:rsid w:val="00AD16B1"/>
    <w:rsid w:val="00AD499C"/>
    <w:rsid w:val="00AE33E7"/>
    <w:rsid w:val="00AE7420"/>
    <w:rsid w:val="00B0071D"/>
    <w:rsid w:val="00B27BA9"/>
    <w:rsid w:val="00B3186E"/>
    <w:rsid w:val="00B36869"/>
    <w:rsid w:val="00B43B31"/>
    <w:rsid w:val="00B47CFA"/>
    <w:rsid w:val="00B57F00"/>
    <w:rsid w:val="00B77B2A"/>
    <w:rsid w:val="00B82C22"/>
    <w:rsid w:val="00B93DBA"/>
    <w:rsid w:val="00B9440A"/>
    <w:rsid w:val="00BA2095"/>
    <w:rsid w:val="00BB2D2A"/>
    <w:rsid w:val="00BC3E04"/>
    <w:rsid w:val="00BD58CF"/>
    <w:rsid w:val="00BF0C92"/>
    <w:rsid w:val="00C04CC1"/>
    <w:rsid w:val="00C3351F"/>
    <w:rsid w:val="00C34A27"/>
    <w:rsid w:val="00C4096C"/>
    <w:rsid w:val="00C50C6D"/>
    <w:rsid w:val="00C600D9"/>
    <w:rsid w:val="00C60FEC"/>
    <w:rsid w:val="00C63E81"/>
    <w:rsid w:val="00C741CC"/>
    <w:rsid w:val="00C92B22"/>
    <w:rsid w:val="00CB19C4"/>
    <w:rsid w:val="00CC1384"/>
    <w:rsid w:val="00CD20E5"/>
    <w:rsid w:val="00CD3720"/>
    <w:rsid w:val="00CF1848"/>
    <w:rsid w:val="00CF5C2F"/>
    <w:rsid w:val="00D039FD"/>
    <w:rsid w:val="00D04BCF"/>
    <w:rsid w:val="00D143D9"/>
    <w:rsid w:val="00D1544C"/>
    <w:rsid w:val="00D26E6E"/>
    <w:rsid w:val="00D32950"/>
    <w:rsid w:val="00D5511B"/>
    <w:rsid w:val="00D56B41"/>
    <w:rsid w:val="00D705DE"/>
    <w:rsid w:val="00D766F1"/>
    <w:rsid w:val="00D9231F"/>
    <w:rsid w:val="00DA7151"/>
    <w:rsid w:val="00E00398"/>
    <w:rsid w:val="00E04A5D"/>
    <w:rsid w:val="00E146A7"/>
    <w:rsid w:val="00E257C8"/>
    <w:rsid w:val="00E35624"/>
    <w:rsid w:val="00E36863"/>
    <w:rsid w:val="00E41512"/>
    <w:rsid w:val="00E4519A"/>
    <w:rsid w:val="00E853D5"/>
    <w:rsid w:val="00E94046"/>
    <w:rsid w:val="00E97215"/>
    <w:rsid w:val="00E9773B"/>
    <w:rsid w:val="00EA6F42"/>
    <w:rsid w:val="00EB17C7"/>
    <w:rsid w:val="00EB6FDC"/>
    <w:rsid w:val="00EC13A3"/>
    <w:rsid w:val="00EC6E9D"/>
    <w:rsid w:val="00EC7C85"/>
    <w:rsid w:val="00ED4060"/>
    <w:rsid w:val="00F04CAC"/>
    <w:rsid w:val="00F125EE"/>
    <w:rsid w:val="00F12E98"/>
    <w:rsid w:val="00F22029"/>
    <w:rsid w:val="00F40E78"/>
    <w:rsid w:val="00F4427B"/>
    <w:rsid w:val="00F515FB"/>
    <w:rsid w:val="00F5363E"/>
    <w:rsid w:val="00F630EA"/>
    <w:rsid w:val="00F7007E"/>
    <w:rsid w:val="00F73193"/>
    <w:rsid w:val="00F74F95"/>
    <w:rsid w:val="00F80705"/>
    <w:rsid w:val="00F84BD9"/>
    <w:rsid w:val="00F874C6"/>
    <w:rsid w:val="00FA1481"/>
    <w:rsid w:val="00FA2233"/>
    <w:rsid w:val="00FF04E3"/>
    <w:rsid w:val="00FF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97622"/>
  <w15:docId w15:val="{EAC22EA6-1BB9-493A-BA9A-8FFD465D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semiHidden/>
    <w:rsid w:val="007402FC"/>
    <w:rPr>
      <w:color w:val="0000FF"/>
      <w:u w:val="single"/>
    </w:rPr>
  </w:style>
  <w:style w:type="character" w:styleId="FollowedHyperlink">
    <w:name w:val="FollowedHyperlink"/>
    <w:semiHidden/>
    <w:unhideWhenUsed/>
    <w:rsid w:val="00793072"/>
    <w:rPr>
      <w:color w:val="800080"/>
      <w:u w:val="single"/>
    </w:rPr>
  </w:style>
  <w:style w:type="character" w:styleId="CommentReference">
    <w:name w:val="annotation reference"/>
    <w:semiHidden/>
    <w:unhideWhenUsed/>
    <w:rsid w:val="00793072"/>
    <w:rPr>
      <w:sz w:val="16"/>
      <w:szCs w:val="16"/>
    </w:rPr>
  </w:style>
  <w:style w:type="character" w:customStyle="1" w:styleId="UnresolvedMention">
    <w:name w:val="Unresolved Mention"/>
    <w:basedOn w:val="DefaultParagraphFont"/>
    <w:uiPriority w:val="99"/>
    <w:semiHidden/>
    <w:unhideWhenUsed/>
    <w:rsid w:val="008218C4"/>
    <w:rPr>
      <w:color w:val="808080"/>
      <w:shd w:val="clear" w:color="auto" w:fill="E6E6E6"/>
    </w:rPr>
  </w:style>
  <w:style w:type="paragraph" w:styleId="Revision">
    <w:name w:val="Revision"/>
    <w:hidden/>
    <w:uiPriority w:val="99"/>
    <w:semiHidden/>
    <w:rsid w:val="003227A1"/>
    <w:rPr>
      <w:sz w:val="24"/>
    </w:rPr>
  </w:style>
  <w:style w:type="paragraph" w:customStyle="1" w:styleId="Head">
    <w:name w:val="Head"/>
    <w:basedOn w:val="Normal"/>
    <w:rsid w:val="005E029D"/>
    <w:pPr>
      <w:keepNext/>
      <w:spacing w:before="120" w:after="120"/>
      <w:jc w:val="center"/>
      <w:outlineLvl w:val="0"/>
    </w:pPr>
    <w:rPr>
      <w:b/>
      <w:bCs/>
      <w:kern w:val="28"/>
      <w:sz w:val="28"/>
      <w:szCs w:val="28"/>
    </w:rPr>
  </w:style>
  <w:style w:type="paragraph" w:customStyle="1" w:styleId="Authors">
    <w:name w:val="Authors"/>
    <w:basedOn w:val="Normal"/>
    <w:rsid w:val="005E029D"/>
    <w:pPr>
      <w:spacing w:before="120" w:after="360"/>
      <w:jc w:val="center"/>
    </w:pPr>
    <w:rPr>
      <w:szCs w:val="24"/>
    </w:rPr>
  </w:style>
  <w:style w:type="table" w:customStyle="1" w:styleId="TableGrid">
    <w:name w:val="TableGrid"/>
    <w:rsid w:val="00C3351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Normal"/>
    <w:rsid w:val="00813505"/>
    <w:pPr>
      <w:spacing w:before="120"/>
      <w:ind w:firstLine="720"/>
    </w:pPr>
    <w:rPr>
      <w:szCs w:val="24"/>
    </w:rPr>
  </w:style>
  <w:style w:type="paragraph" w:customStyle="1" w:styleId="Refhead">
    <w:name w:val="Ref head"/>
    <w:basedOn w:val="Normal"/>
    <w:rsid w:val="000D4541"/>
    <w:pPr>
      <w:keepNext/>
      <w:spacing w:before="120" w:after="120"/>
      <w:outlineLvl w:val="0"/>
    </w:pPr>
    <w:rPr>
      <w:b/>
      <w:bCs/>
      <w:kern w:val="28"/>
      <w:szCs w:val="24"/>
    </w:rPr>
  </w:style>
  <w:style w:type="character" w:styleId="LineNumber">
    <w:name w:val="line number"/>
    <w:basedOn w:val="DefaultParagraphFont"/>
    <w:semiHidden/>
    <w:unhideWhenUsed/>
    <w:rsid w:val="00C74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E9CCD-F7C4-4CE3-899A-40D6EF2E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1592</TotalTime>
  <Pages>17</Pages>
  <Words>3850</Words>
  <Characters>20590</Characters>
  <Application>Microsoft Office Word</Application>
  <DocSecurity>0</DocSecurity>
  <Lines>473</Lines>
  <Paragraphs>151</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24311</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cp:lastModifiedBy>Jordan Kennedy</cp:lastModifiedBy>
  <cp:revision>23</cp:revision>
  <cp:lastPrinted>2018-01-11T19:53:00Z</cp:lastPrinted>
  <dcterms:created xsi:type="dcterms:W3CDTF">2024-08-15T21:23:00Z</dcterms:created>
  <dcterms:modified xsi:type="dcterms:W3CDTF">2024-08-28T14:30:00Z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b86da18270173773ede5c59c27c9e2112ddafac8544fef79011b6248404e4253</vt:lpwstr>
  </property>
</Properties>
</file>