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42B4F" w14:textId="6722A451" w:rsidR="0086059B" w:rsidRPr="00633BED" w:rsidRDefault="007B6F69" w:rsidP="007B6F69">
      <w:pPr>
        <w:jc w:val="center"/>
        <w:rPr>
          <w:rFonts w:ascii="Times New Roman" w:hAnsi="Times New Roman" w:cs="Times New Roman"/>
          <w:b/>
          <w:bCs/>
        </w:rPr>
      </w:pPr>
      <w:bookmarkStart w:id="0" w:name="_itn0ugx5g7fx"/>
      <w:bookmarkEnd w:id="0"/>
      <w:r w:rsidRPr="00633BED">
        <w:rPr>
          <w:rFonts w:ascii="Times New Roman" w:eastAsia="Garamond" w:hAnsi="Times New Roman" w:cs="Times New Roman"/>
          <w:b/>
          <w:bCs/>
          <w:sz w:val="40"/>
          <w:szCs w:val="40"/>
        </w:rPr>
        <w:t xml:space="preserve">Supplementary </w:t>
      </w:r>
      <w:r w:rsidR="00633BED" w:rsidRPr="00633BED">
        <w:rPr>
          <w:rFonts w:ascii="Times New Roman" w:eastAsia="Garamond" w:hAnsi="Times New Roman" w:cs="Times New Roman"/>
          <w:b/>
          <w:bCs/>
          <w:sz w:val="40"/>
          <w:szCs w:val="40"/>
        </w:rPr>
        <w:t>Figures</w:t>
      </w:r>
    </w:p>
    <w:p w14:paraId="69BE70E1" w14:textId="77777777" w:rsidR="007B6F69" w:rsidRDefault="007B6F69"/>
    <w:p w14:paraId="49FD5941" w14:textId="77777777" w:rsidR="007B6F69" w:rsidRDefault="007B6F69" w:rsidP="001321CE">
      <w:pPr>
        <w:jc w:val="center"/>
      </w:pPr>
      <w:r>
        <w:rPr>
          <w:noProof/>
        </w:rPr>
        <w:drawing>
          <wp:inline distT="0" distB="0" distL="0" distR="0" wp14:anchorId="5F89AAAB" wp14:editId="2465F6CF">
            <wp:extent cx="5274310" cy="2246630"/>
            <wp:effectExtent l="0" t="0" r="254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ymentary Figure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E0C7" w14:textId="75E71379" w:rsidR="001321CE" w:rsidRDefault="00B21AB8" w:rsidP="001321CE">
      <w:pPr>
        <w:widowControl/>
        <w:spacing w:line="360" w:lineRule="auto"/>
        <w:ind w:left="480" w:hangingChars="200" w:hanging="480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B21AB8">
        <w:rPr>
          <w:rFonts w:ascii="Times New Roman" w:hAnsi="Times New Roman" w:cs="Times New Roman"/>
          <w:b/>
          <w:color w:val="000000" w:themeColor="text1"/>
          <w:kern w:val="0"/>
          <w:szCs w:val="24"/>
          <w:lang w:val="en-GB"/>
        </w:rPr>
        <w:t>Supplementary</w:t>
      </w:r>
      <w:r w:rsidRPr="00B21AB8">
        <w:rPr>
          <w:rFonts w:ascii="Times New Roman" w:hAnsi="Times New Roman" w:cs="Times New Roman"/>
          <w:b/>
        </w:rPr>
        <w:t xml:space="preserve"> </w:t>
      </w:r>
      <w:r w:rsidR="00633BED">
        <w:rPr>
          <w:rFonts w:ascii="Times New Roman" w:hAnsi="Times New Roman" w:cs="Times New Roman"/>
          <w:b/>
        </w:rPr>
        <w:t>F</w:t>
      </w:r>
      <w:r w:rsidR="009A00FD" w:rsidRPr="00B21AB8">
        <w:rPr>
          <w:rFonts w:ascii="Times New Roman" w:hAnsi="Times New Roman" w:cs="Times New Roman"/>
          <w:b/>
        </w:rPr>
        <w:t>igure 1</w:t>
      </w:r>
      <w:r w:rsidR="001321CE">
        <w:rPr>
          <w:rFonts w:ascii="Times New Roman" w:hAnsi="Times New Roman" w:cs="Times New Roman"/>
          <w:b/>
        </w:rPr>
        <w:t xml:space="preserve">. </w:t>
      </w:r>
      <w:r w:rsidR="001321CE" w:rsidRPr="008C25B7">
        <w:rPr>
          <w:rFonts w:ascii="Times New Roman" w:hAnsi="Times New Roman" w:cs="Times New Roman"/>
          <w:color w:val="000000" w:themeColor="text1"/>
          <w:szCs w:val="24"/>
        </w:rPr>
        <w:t>Geographical location of meteorological monitoring</w:t>
      </w:r>
      <w:r w:rsidR="001321C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1321CE" w:rsidRPr="008C25B7">
        <w:rPr>
          <w:rFonts w:ascii="Times New Roman" w:hAnsi="Times New Roman" w:cs="Times New Roman"/>
          <w:color w:val="000000" w:themeColor="text1"/>
          <w:szCs w:val="24"/>
        </w:rPr>
        <w:t>stations</w:t>
      </w:r>
      <w:r w:rsidR="001321CE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</w:p>
    <w:p w14:paraId="655B5400" w14:textId="48B4A4ED" w:rsidR="001321CE" w:rsidRPr="001321CE" w:rsidRDefault="001321CE" w:rsidP="001321CE">
      <w:pPr>
        <w:widowControl/>
        <w:spacing w:line="360" w:lineRule="auto"/>
        <w:ind w:left="504" w:hangingChars="200" w:hanging="504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C25B7">
        <w:rPr>
          <w:rFonts w:ascii="Times New Roman" w:eastAsia="Shaker2Lancet-Bold" w:hAnsi="Times New Roman" w:cs="Times New Roman"/>
          <w:bCs/>
          <w:color w:val="000000"/>
          <w:kern w:val="0"/>
          <w:szCs w:val="24"/>
        </w:rPr>
        <w:t>(N=756)</w:t>
      </w:r>
      <w:r w:rsidRPr="008C25B7">
        <w:rPr>
          <w:rFonts w:ascii="Times New Roman" w:hAnsi="Times New Roman" w:cs="Times New Roman"/>
          <w:color w:val="000000" w:themeColor="text1"/>
          <w:szCs w:val="24"/>
        </w:rPr>
        <w:t xml:space="preserve"> and air quality monitoring stations (N=1498) in China</w:t>
      </w:r>
      <w:r w:rsidRPr="009D04D2"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78833D20" w14:textId="3CE2F95A" w:rsidR="001321CE" w:rsidRDefault="001321CE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A84B6DA" w14:textId="77777777" w:rsidR="007B6F69" w:rsidRDefault="007B6F69"/>
    <w:p w14:paraId="5DCCF174" w14:textId="77777777" w:rsidR="007B6F69" w:rsidRDefault="007B6F69" w:rsidP="001321CE">
      <w:pPr>
        <w:jc w:val="center"/>
      </w:pPr>
      <w:r>
        <w:rPr>
          <w:noProof/>
        </w:rPr>
        <w:drawing>
          <wp:inline distT="0" distB="0" distL="0" distR="0" wp14:anchorId="2E4369CB" wp14:editId="6B3E5AD9">
            <wp:extent cx="5169408" cy="3538728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FB8D" w14:textId="7FCB3430" w:rsidR="008A34FA" w:rsidRDefault="00B21AB8" w:rsidP="008A34FA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B21AB8">
        <w:rPr>
          <w:rFonts w:ascii="Times New Roman" w:hAnsi="Times New Roman" w:cs="Times New Roman"/>
          <w:b/>
          <w:color w:val="000000" w:themeColor="text1"/>
          <w:kern w:val="0"/>
          <w:szCs w:val="24"/>
          <w:lang w:val="en-GB"/>
        </w:rPr>
        <w:t>Supplementary</w:t>
      </w:r>
      <w:r w:rsidRPr="00B21AB8">
        <w:rPr>
          <w:rFonts w:ascii="Times New Roman" w:hAnsi="Times New Roman" w:cs="Times New Roman"/>
          <w:b/>
        </w:rPr>
        <w:t xml:space="preserve"> </w:t>
      </w:r>
      <w:r w:rsidR="008A34FA">
        <w:rPr>
          <w:rFonts w:ascii="Times New Roman" w:hAnsi="Times New Roman" w:cs="Times New Roman"/>
          <w:b/>
        </w:rPr>
        <w:t>F</w:t>
      </w:r>
      <w:r w:rsidRPr="00B21AB8">
        <w:rPr>
          <w:rFonts w:ascii="Times New Roman" w:hAnsi="Times New Roman" w:cs="Times New Roman"/>
          <w:b/>
        </w:rPr>
        <w:t xml:space="preserve">igure </w:t>
      </w:r>
      <w:r>
        <w:rPr>
          <w:rFonts w:ascii="Times New Roman" w:hAnsi="Times New Roman" w:cs="Times New Roman"/>
          <w:b/>
        </w:rPr>
        <w:t>2</w:t>
      </w:r>
      <w:r w:rsidR="008A34FA">
        <w:rPr>
          <w:rFonts w:ascii="Times New Roman" w:hAnsi="Times New Roman" w:cs="Times New Roman"/>
          <w:b/>
        </w:rPr>
        <w:t xml:space="preserve">. 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Trends and </w:t>
      </w:r>
      <w:proofErr w:type="spellStart"/>
      <w:r w:rsidR="008A34FA">
        <w:rPr>
          <w:rFonts w:ascii="Times New Roman" w:hAnsi="Times New Roman" w:cs="Times New Roman"/>
          <w:color w:val="000000" w:themeColor="text1"/>
          <w:szCs w:val="24"/>
        </w:rPr>
        <w:t>j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>oinpoints</w:t>
      </w:r>
      <w:proofErr w:type="spellEnd"/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 of 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i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ncidence of 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p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>ulmonary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 xml:space="preserve"> t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>uberculosis (PTB)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 xml:space="preserve"> in China,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 200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4-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>1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8.</w:t>
      </w:r>
    </w:p>
    <w:p w14:paraId="1A57E0A9" w14:textId="319E2168" w:rsidR="008A34FA" w:rsidRDefault="008A34FA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BFC4093" w14:textId="1599DA26" w:rsidR="007B6F69" w:rsidRDefault="00893845" w:rsidP="00893845">
      <w:pPr>
        <w:jc w:val="center"/>
      </w:pPr>
      <w:r>
        <w:rPr>
          <w:noProof/>
        </w:rPr>
        <w:lastRenderedPageBreak/>
        <w:drawing>
          <wp:inline distT="0" distB="0" distL="0" distR="0" wp14:anchorId="216EC1EF" wp14:editId="58B4BB3E">
            <wp:extent cx="5742980" cy="3556000"/>
            <wp:effectExtent l="0" t="0" r="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42" cy="356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2927C" w14:textId="4D2DE8A7" w:rsidR="00893845" w:rsidRDefault="00893845" w:rsidP="00893845">
      <w:pPr>
        <w:jc w:val="center"/>
      </w:pPr>
      <w:r>
        <w:rPr>
          <w:noProof/>
        </w:rPr>
        <w:drawing>
          <wp:inline distT="0" distB="0" distL="0" distR="0" wp14:anchorId="565F9EE3" wp14:editId="6214A22B">
            <wp:extent cx="5927572" cy="3670300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87" cy="36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8F5C" w14:textId="22EB0CE8" w:rsidR="00893845" w:rsidRDefault="00893845" w:rsidP="00893845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2F5FA233" wp14:editId="7D4F91D2">
            <wp:extent cx="6101913" cy="37782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19" cy="381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C7DA" w14:textId="1D48B4F8" w:rsidR="00893845" w:rsidRDefault="00893845" w:rsidP="00893845">
      <w:pPr>
        <w:widowControl/>
        <w:jc w:val="center"/>
      </w:pPr>
      <w:r>
        <w:rPr>
          <w:noProof/>
        </w:rPr>
        <w:drawing>
          <wp:inline distT="0" distB="0" distL="0" distR="0" wp14:anchorId="0953586D" wp14:editId="3B8156CA">
            <wp:extent cx="6307750" cy="39052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479" cy="390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8CC4" w14:textId="63E743B7" w:rsidR="00893845" w:rsidRDefault="00893845" w:rsidP="00893845">
      <w:pPr>
        <w:widowControl/>
        <w:jc w:val="center"/>
      </w:pPr>
    </w:p>
    <w:p w14:paraId="783ACDD4" w14:textId="77777777" w:rsidR="00893845" w:rsidRDefault="00893845" w:rsidP="00893845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4F164022" wp14:editId="1926CBBF">
            <wp:extent cx="5845531" cy="3619500"/>
            <wp:effectExtent l="0" t="0" r="31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525" cy="36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E2AE" w14:textId="77777777" w:rsidR="00893845" w:rsidRDefault="00893845" w:rsidP="00893845">
      <w:pPr>
        <w:widowControl/>
        <w:jc w:val="center"/>
      </w:pPr>
      <w:r>
        <w:rPr>
          <w:noProof/>
        </w:rPr>
        <w:drawing>
          <wp:inline distT="0" distB="0" distL="0" distR="0" wp14:anchorId="1B7CCF21" wp14:editId="474A71EF">
            <wp:extent cx="5753238" cy="35623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79" cy="356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813B" w14:textId="77777777" w:rsidR="00893845" w:rsidRDefault="00893845" w:rsidP="00893845">
      <w:pPr>
        <w:widowControl/>
        <w:jc w:val="center"/>
      </w:pPr>
    </w:p>
    <w:p w14:paraId="795B5F3D" w14:textId="77777777" w:rsidR="00893845" w:rsidRDefault="00893845" w:rsidP="00893845">
      <w:pPr>
        <w:widowControl/>
        <w:jc w:val="center"/>
      </w:pPr>
    </w:p>
    <w:p w14:paraId="2E4C36BD" w14:textId="77777777" w:rsidR="00893845" w:rsidRDefault="00893845" w:rsidP="00893845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4B52EA05" wp14:editId="3BBA7CB3">
            <wp:extent cx="5866042" cy="3632200"/>
            <wp:effectExtent l="0" t="0" r="1905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12" cy="36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C5A33" w14:textId="7C4EC201" w:rsidR="00893845" w:rsidRDefault="00893845" w:rsidP="00893845">
      <w:pPr>
        <w:widowControl/>
      </w:pPr>
    </w:p>
    <w:p w14:paraId="0D76B420" w14:textId="77777777" w:rsidR="00893845" w:rsidRPr="00095D3A" w:rsidRDefault="00893845" w:rsidP="00893845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szCs w:val="24"/>
        </w:rPr>
      </w:pPr>
      <w:r w:rsidRPr="00893845">
        <w:rPr>
          <w:rFonts w:ascii="Times New Roman" w:hAnsi="Times New Roman" w:cs="Times New Roman"/>
          <w:b/>
          <w:bCs/>
          <w:color w:val="000000" w:themeColor="text1"/>
          <w:szCs w:val="24"/>
        </w:rPr>
        <w:t>Supplementary Figure</w:t>
      </w:r>
      <w:r w:rsidRPr="00893845" w:rsidDel="00095D3A">
        <w:rPr>
          <w:rFonts w:ascii="Times New Roman" w:hAnsi="Times New Roman" w:cs="Times New Roman" w:hint="eastAsia"/>
          <w:b/>
          <w:bCs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Cs w:val="24"/>
        </w:rPr>
        <w:t>3</w:t>
      </w:r>
      <w:r w:rsidRPr="007A53BF">
        <w:rPr>
          <w:rFonts w:ascii="Times New Roman" w:hAnsi="Times New Roman" w:cs="Times New Roman"/>
          <w:b/>
          <w:bCs/>
          <w:color w:val="000000" w:themeColor="text1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3879C8">
        <w:rPr>
          <w:rFonts w:ascii="Times New Roman" w:hAnsi="Times New Roman" w:cs="Times New Roman"/>
          <w:color w:val="000000" w:themeColor="text1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Cs w:val="24"/>
        </w:rPr>
        <w:t>5</w:t>
      </w:r>
      <w:r w:rsidRPr="003879C8">
        <w:rPr>
          <w:rFonts w:ascii="Times New Roman" w:hAnsi="Times New Roman" w:cs="Times New Roman"/>
          <w:color w:val="000000" w:themeColor="text1"/>
          <w:szCs w:val="24"/>
        </w:rPr>
        <w:t>-year trends in incidence</w:t>
      </w:r>
      <w:r>
        <w:rPr>
          <w:rFonts w:ascii="Times New Roman" w:hAnsi="Times New Roman" w:cs="Times New Roman"/>
          <w:color w:val="000000" w:themeColor="text1"/>
          <w:szCs w:val="24"/>
        </w:rPr>
        <w:t>, and mortality</w:t>
      </w:r>
      <w:r w:rsidRPr="003879C8">
        <w:rPr>
          <w:rFonts w:ascii="Times New Roman" w:hAnsi="Times New Roman" w:cs="Times New Roman"/>
          <w:color w:val="000000" w:themeColor="text1"/>
          <w:szCs w:val="24"/>
        </w:rPr>
        <w:t xml:space="preserve"> for </w:t>
      </w:r>
      <w:r>
        <w:rPr>
          <w:rFonts w:ascii="Times New Roman" w:hAnsi="Times New Roman" w:cs="Times New Roman"/>
          <w:color w:val="000000" w:themeColor="text1"/>
          <w:szCs w:val="24"/>
        </w:rPr>
        <w:t>7</w:t>
      </w:r>
      <w:r w:rsidRPr="003879C8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</w:rPr>
        <w:t>respiratory</w:t>
      </w:r>
      <w:r w:rsidRPr="003879C8">
        <w:rPr>
          <w:rFonts w:ascii="Times New Roman" w:hAnsi="Times New Roman" w:cs="Times New Roman"/>
          <w:color w:val="000000" w:themeColor="text1"/>
          <w:szCs w:val="24"/>
        </w:rPr>
        <w:t xml:space="preserve"> infectious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3879C8">
        <w:rPr>
          <w:rFonts w:ascii="Times New Roman" w:hAnsi="Times New Roman" w:cs="Times New Roman"/>
          <w:color w:val="000000" w:themeColor="text1"/>
          <w:szCs w:val="24"/>
        </w:rPr>
        <w:t>diseases, by year from 200</w:t>
      </w:r>
      <w:r>
        <w:rPr>
          <w:rFonts w:ascii="Times New Roman" w:hAnsi="Times New Roman" w:cs="Times New Roman"/>
          <w:color w:val="000000" w:themeColor="text1"/>
          <w:szCs w:val="24"/>
        </w:rPr>
        <w:t>4</w:t>
      </w:r>
      <w:r w:rsidRPr="003879C8">
        <w:rPr>
          <w:rFonts w:ascii="Times New Roman" w:hAnsi="Times New Roman" w:cs="Times New Roman"/>
          <w:color w:val="000000" w:themeColor="text1"/>
          <w:szCs w:val="24"/>
        </w:rPr>
        <w:t xml:space="preserve"> to 201</w:t>
      </w:r>
      <w:r>
        <w:rPr>
          <w:rFonts w:ascii="Times New Roman" w:hAnsi="Times New Roman" w:cs="Times New Roman"/>
          <w:color w:val="000000" w:themeColor="text1"/>
          <w:szCs w:val="24"/>
        </w:rPr>
        <w:t>8</w:t>
      </w:r>
      <w:r w:rsidRPr="003879C8">
        <w:rPr>
          <w:rFonts w:ascii="Times New Roman" w:hAnsi="Times New Roman" w:cs="Times New Roman"/>
          <w:color w:val="000000" w:themeColor="text1"/>
          <w:szCs w:val="24"/>
        </w:rPr>
        <w:t>. Each concentric circle represents one year starting from 200</w:t>
      </w:r>
      <w:r>
        <w:rPr>
          <w:rFonts w:ascii="Times New Roman" w:hAnsi="Times New Roman" w:cs="Times New Roman"/>
          <w:color w:val="000000" w:themeColor="text1"/>
          <w:szCs w:val="24"/>
        </w:rPr>
        <w:t>4</w:t>
      </w:r>
      <w:r w:rsidRPr="003879C8">
        <w:rPr>
          <w:rFonts w:ascii="Times New Roman" w:hAnsi="Times New Roman" w:cs="Times New Roman"/>
          <w:color w:val="000000" w:themeColor="text1"/>
          <w:szCs w:val="24"/>
        </w:rPr>
        <w:t xml:space="preserve"> in the center to 201</w:t>
      </w:r>
      <w:r>
        <w:rPr>
          <w:rFonts w:ascii="Times New Roman" w:hAnsi="Times New Roman" w:cs="Times New Roman"/>
          <w:color w:val="000000" w:themeColor="text1"/>
          <w:szCs w:val="24"/>
        </w:rPr>
        <w:t>8.</w:t>
      </w:r>
    </w:p>
    <w:p w14:paraId="74759E8A" w14:textId="77777777" w:rsidR="00893845" w:rsidRPr="00893845" w:rsidRDefault="00893845" w:rsidP="00893845">
      <w:pPr>
        <w:widowControl/>
      </w:pPr>
    </w:p>
    <w:p w14:paraId="10A9C78D" w14:textId="1190A9BC" w:rsidR="00893845" w:rsidRDefault="00893845" w:rsidP="00893845">
      <w:pPr>
        <w:widowControl/>
      </w:pPr>
      <w:r>
        <w:br w:type="page"/>
      </w:r>
    </w:p>
    <w:p w14:paraId="61266303" w14:textId="77777777" w:rsidR="00893845" w:rsidRDefault="00893845"/>
    <w:p w14:paraId="47463938" w14:textId="77777777" w:rsidR="007B6F69" w:rsidRDefault="007B6F69" w:rsidP="008A34FA">
      <w:pPr>
        <w:jc w:val="center"/>
      </w:pPr>
      <w:r>
        <w:rPr>
          <w:noProof/>
        </w:rPr>
        <w:drawing>
          <wp:inline distT="0" distB="0" distL="0" distR="0" wp14:anchorId="52302952" wp14:editId="1CAE1D9C">
            <wp:extent cx="5274310" cy="1979930"/>
            <wp:effectExtent l="0" t="0" r="254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-new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86C3" w14:textId="77777777" w:rsidR="008A34FA" w:rsidRPr="004A7F24" w:rsidRDefault="00B21AB8" w:rsidP="008A34FA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B21AB8">
        <w:rPr>
          <w:rFonts w:ascii="Times New Roman" w:hAnsi="Times New Roman" w:cs="Times New Roman"/>
          <w:b/>
          <w:color w:val="000000" w:themeColor="text1"/>
          <w:kern w:val="0"/>
          <w:szCs w:val="24"/>
          <w:lang w:val="en-GB"/>
        </w:rPr>
        <w:t>Supplementary</w:t>
      </w:r>
      <w:r w:rsidRPr="00B21AB8">
        <w:rPr>
          <w:rFonts w:ascii="Times New Roman" w:hAnsi="Times New Roman" w:cs="Times New Roman"/>
          <w:b/>
        </w:rPr>
        <w:t xml:space="preserve"> </w:t>
      </w:r>
      <w:r w:rsidR="008A34FA">
        <w:rPr>
          <w:rFonts w:ascii="Times New Roman" w:hAnsi="Times New Roman" w:cs="Times New Roman"/>
          <w:b/>
        </w:rPr>
        <w:t>F</w:t>
      </w:r>
      <w:r w:rsidRPr="00B21AB8">
        <w:rPr>
          <w:rFonts w:ascii="Times New Roman" w:hAnsi="Times New Roman" w:cs="Times New Roman"/>
          <w:b/>
        </w:rPr>
        <w:t xml:space="preserve">igure </w:t>
      </w:r>
      <w:r w:rsidR="008A34FA">
        <w:rPr>
          <w:rFonts w:ascii="Times New Roman" w:hAnsi="Times New Roman" w:cs="Times New Roman"/>
          <w:b/>
        </w:rPr>
        <w:t xml:space="preserve">4. 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Trends and </w:t>
      </w:r>
      <w:proofErr w:type="spellStart"/>
      <w:r w:rsidR="008A34FA">
        <w:rPr>
          <w:rFonts w:ascii="Times New Roman" w:hAnsi="Times New Roman" w:cs="Times New Roman"/>
          <w:color w:val="000000" w:themeColor="text1"/>
          <w:szCs w:val="24"/>
        </w:rPr>
        <w:t>j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>oinpoints</w:t>
      </w:r>
      <w:proofErr w:type="spellEnd"/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 of 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i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>ncidence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 xml:space="preserve"> and mortality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 of 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meningococcal meningitis in China,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 200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4-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>1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8.</w:t>
      </w:r>
    </w:p>
    <w:p w14:paraId="6C0DEFE2" w14:textId="0E3FD237" w:rsidR="00B21AB8" w:rsidRPr="008A34FA" w:rsidRDefault="00B21AB8" w:rsidP="00B21AB8">
      <w:pPr>
        <w:rPr>
          <w:rFonts w:ascii="Times New Roman" w:hAnsi="Times New Roman" w:cs="Times New Roman"/>
          <w:b/>
        </w:rPr>
      </w:pPr>
    </w:p>
    <w:p w14:paraId="6DB8A96F" w14:textId="7B788F78" w:rsidR="008A34FA" w:rsidRDefault="008A34FA">
      <w:pPr>
        <w:widowControl/>
      </w:pPr>
      <w:r>
        <w:br w:type="page"/>
      </w:r>
    </w:p>
    <w:p w14:paraId="5B24F7A3" w14:textId="77777777" w:rsidR="007B6F69" w:rsidRDefault="007B6F69"/>
    <w:p w14:paraId="6048FCBC" w14:textId="77777777" w:rsidR="007B6F69" w:rsidRDefault="007B6F69"/>
    <w:p w14:paraId="6B14AA69" w14:textId="77777777" w:rsidR="007B6F69" w:rsidRDefault="007B6F69">
      <w:r>
        <w:rPr>
          <w:noProof/>
        </w:rPr>
        <w:drawing>
          <wp:inline distT="0" distB="0" distL="0" distR="0" wp14:anchorId="5EB2B5F3" wp14:editId="08FB01AC">
            <wp:extent cx="5169408" cy="3538728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08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417F" w14:textId="34AB7B19" w:rsidR="008A34FA" w:rsidRPr="008A34FA" w:rsidRDefault="00B21AB8" w:rsidP="008A34FA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1129A7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1129A7">
        <w:rPr>
          <w:rFonts w:ascii="Times New Roman" w:hAnsi="Times New Roman" w:cs="Times New Roman"/>
          <w:b/>
          <w:bCs/>
        </w:rPr>
        <w:t xml:space="preserve"> </w:t>
      </w:r>
      <w:r w:rsidR="008A34FA" w:rsidRPr="001129A7">
        <w:rPr>
          <w:rFonts w:ascii="Times New Roman" w:hAnsi="Times New Roman" w:cs="Times New Roman"/>
          <w:b/>
          <w:bCs/>
        </w:rPr>
        <w:t>F</w:t>
      </w:r>
      <w:r w:rsidRPr="001129A7">
        <w:rPr>
          <w:rFonts w:ascii="Times New Roman" w:hAnsi="Times New Roman" w:cs="Times New Roman"/>
          <w:b/>
          <w:bCs/>
        </w:rPr>
        <w:t xml:space="preserve">igure </w:t>
      </w:r>
      <w:r w:rsidR="008A34FA" w:rsidRPr="001129A7">
        <w:rPr>
          <w:rFonts w:ascii="Times New Roman" w:hAnsi="Times New Roman" w:cs="Times New Roman"/>
          <w:b/>
          <w:bCs/>
        </w:rPr>
        <w:t>5.</w:t>
      </w:r>
      <w:r w:rsidR="008A34FA" w:rsidRPr="00021207">
        <w:rPr>
          <w:rFonts w:ascii="Times New Roman" w:hAnsi="Times New Roman" w:cs="Times New Roman"/>
        </w:rPr>
        <w:t xml:space="preserve"> </w:t>
      </w:r>
      <w:r w:rsidR="008A34FA" w:rsidRPr="00021207">
        <w:rPr>
          <w:rFonts w:ascii="Times New Roman" w:hAnsi="Times New Roman" w:cs="Times New Roman"/>
          <w:color w:val="000000" w:themeColor="text1"/>
          <w:szCs w:val="24"/>
        </w:rPr>
        <w:t xml:space="preserve">Trends and </w:t>
      </w:r>
      <w:proofErr w:type="spellStart"/>
      <w:r w:rsidR="008A34FA" w:rsidRPr="00021207">
        <w:rPr>
          <w:rFonts w:ascii="Times New Roman" w:hAnsi="Times New Roman" w:cs="Times New Roman"/>
          <w:color w:val="000000" w:themeColor="text1"/>
          <w:szCs w:val="24"/>
        </w:rPr>
        <w:t>joinpoints</w:t>
      </w:r>
      <w:proofErr w:type="spellEnd"/>
      <w:r w:rsidR="008A34FA" w:rsidRPr="00021207">
        <w:rPr>
          <w:rFonts w:ascii="Times New Roman" w:hAnsi="Times New Roman" w:cs="Times New Roman"/>
          <w:color w:val="000000" w:themeColor="text1"/>
          <w:szCs w:val="24"/>
        </w:rPr>
        <w:t xml:space="preserve"> of incidence of rubella in China, 2004-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>1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8.</w:t>
      </w:r>
    </w:p>
    <w:p w14:paraId="24CC5604" w14:textId="319E4633" w:rsidR="008A34FA" w:rsidRDefault="008A34FA">
      <w:pPr>
        <w:widowControl/>
      </w:pPr>
      <w:r>
        <w:br w:type="page"/>
      </w:r>
    </w:p>
    <w:p w14:paraId="1FF7DD62" w14:textId="77777777" w:rsidR="007B6F69" w:rsidRDefault="007B6F69"/>
    <w:p w14:paraId="7B459E71" w14:textId="77777777" w:rsidR="007B6F69" w:rsidRDefault="007B6F69">
      <w:r>
        <w:rPr>
          <w:noProof/>
        </w:rPr>
        <w:drawing>
          <wp:inline distT="0" distB="0" distL="0" distR="0" wp14:anchorId="207BE786" wp14:editId="4C6DB075">
            <wp:extent cx="5274310" cy="238633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5-new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BA89A" w14:textId="26365B46" w:rsidR="0010238B" w:rsidRDefault="00B21AB8" w:rsidP="008A34FA">
      <w:pPr>
        <w:spacing w:line="480" w:lineRule="auto"/>
        <w:rPr>
          <w:rFonts w:ascii="Times New Roman" w:eastAsia="等线" w:hAnsi="Times New Roman" w:cs="Times New Roman"/>
          <w:color w:val="000000" w:themeColor="text1"/>
          <w:szCs w:val="24"/>
          <w:lang w:eastAsia="zh-CN"/>
        </w:rPr>
      </w:pPr>
      <w:r w:rsidRPr="001129A7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1129A7">
        <w:rPr>
          <w:rFonts w:ascii="Times New Roman" w:hAnsi="Times New Roman" w:cs="Times New Roman"/>
          <w:b/>
          <w:bCs/>
        </w:rPr>
        <w:t xml:space="preserve"> </w:t>
      </w:r>
      <w:r w:rsidR="008A34FA" w:rsidRPr="001129A7">
        <w:rPr>
          <w:rFonts w:ascii="Times New Roman" w:hAnsi="Times New Roman" w:cs="Times New Roman"/>
          <w:b/>
          <w:bCs/>
        </w:rPr>
        <w:t>F</w:t>
      </w:r>
      <w:r w:rsidRPr="001129A7">
        <w:rPr>
          <w:rFonts w:ascii="Times New Roman" w:hAnsi="Times New Roman" w:cs="Times New Roman"/>
          <w:b/>
          <w:bCs/>
        </w:rPr>
        <w:t xml:space="preserve">igure </w:t>
      </w:r>
      <w:r w:rsidR="008A34FA" w:rsidRPr="001129A7">
        <w:rPr>
          <w:rFonts w:ascii="Times New Roman" w:hAnsi="Times New Roman" w:cs="Times New Roman"/>
          <w:b/>
          <w:bCs/>
        </w:rPr>
        <w:t xml:space="preserve">6. </w:t>
      </w:r>
      <w:r w:rsidR="008A34FA" w:rsidRPr="00021207">
        <w:rPr>
          <w:rFonts w:ascii="Times New Roman" w:hAnsi="Times New Roman" w:cs="Times New Roman"/>
          <w:color w:val="000000" w:themeColor="text1"/>
          <w:szCs w:val="24"/>
        </w:rPr>
        <w:t xml:space="preserve">Trends and </w:t>
      </w:r>
      <w:proofErr w:type="spellStart"/>
      <w:r w:rsidR="008A34FA" w:rsidRPr="00021207">
        <w:rPr>
          <w:rFonts w:ascii="Times New Roman" w:hAnsi="Times New Roman" w:cs="Times New Roman"/>
          <w:color w:val="000000" w:themeColor="text1"/>
          <w:szCs w:val="24"/>
        </w:rPr>
        <w:t>joinpoints</w:t>
      </w:r>
      <w:proofErr w:type="spellEnd"/>
      <w:r w:rsidR="008A34FA" w:rsidRPr="00021207">
        <w:rPr>
          <w:rFonts w:ascii="Times New Roman" w:hAnsi="Times New Roman" w:cs="Times New Roman"/>
          <w:color w:val="000000" w:themeColor="text1"/>
          <w:szCs w:val="24"/>
        </w:rPr>
        <w:t xml:space="preserve"> of incidence and mortality of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pertussis in China,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 xml:space="preserve"> 200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4-</w:t>
      </w:r>
      <w:r w:rsidR="008A34FA" w:rsidRPr="004A7F24">
        <w:rPr>
          <w:rFonts w:ascii="Times New Roman" w:hAnsi="Times New Roman" w:cs="Times New Roman"/>
          <w:color w:val="000000" w:themeColor="text1"/>
          <w:szCs w:val="24"/>
        </w:rPr>
        <w:t>1</w:t>
      </w:r>
      <w:r w:rsidR="008A34FA">
        <w:rPr>
          <w:rFonts w:ascii="Times New Roman" w:hAnsi="Times New Roman" w:cs="Times New Roman"/>
          <w:color w:val="000000" w:themeColor="text1"/>
          <w:szCs w:val="24"/>
        </w:rPr>
        <w:t>8.</w:t>
      </w:r>
    </w:p>
    <w:p w14:paraId="0E5848C0" w14:textId="77777777" w:rsidR="0010238B" w:rsidRDefault="0010238B">
      <w:pPr>
        <w:widowControl/>
        <w:rPr>
          <w:rFonts w:ascii="Times New Roman" w:eastAsia="等线" w:hAnsi="Times New Roman" w:cs="Times New Roman"/>
          <w:color w:val="000000" w:themeColor="text1"/>
          <w:szCs w:val="24"/>
          <w:lang w:eastAsia="zh-CN"/>
        </w:rPr>
      </w:pPr>
      <w:r>
        <w:rPr>
          <w:rFonts w:ascii="Times New Roman" w:eastAsia="等线" w:hAnsi="Times New Roman" w:cs="Times New Roman"/>
          <w:color w:val="000000" w:themeColor="text1"/>
          <w:szCs w:val="24"/>
          <w:lang w:eastAsia="zh-CN"/>
        </w:rPr>
        <w:br w:type="page"/>
      </w:r>
    </w:p>
    <w:p w14:paraId="7A29873E" w14:textId="77777777" w:rsidR="00021207" w:rsidRPr="0010238B" w:rsidRDefault="00021207" w:rsidP="008A34FA">
      <w:pPr>
        <w:spacing w:line="480" w:lineRule="auto"/>
        <w:rPr>
          <w:rFonts w:ascii="Times New Roman" w:eastAsia="等线" w:hAnsi="Times New Roman" w:cs="Times New Roman"/>
          <w:color w:val="000000" w:themeColor="text1"/>
          <w:szCs w:val="24"/>
          <w:lang w:eastAsia="zh-CN"/>
        </w:rPr>
      </w:pPr>
    </w:p>
    <w:p w14:paraId="3816E061" w14:textId="77777777" w:rsidR="00021207" w:rsidRDefault="00021207" w:rsidP="00021207">
      <w:r>
        <w:rPr>
          <w:noProof/>
        </w:rPr>
        <w:drawing>
          <wp:inline distT="0" distB="0" distL="0" distR="0" wp14:anchorId="1E7210F8" wp14:editId="27A94918">
            <wp:extent cx="4914751" cy="2673350"/>
            <wp:effectExtent l="0" t="0" r="63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757" cy="26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B6F0" w14:textId="0DB4F7E8" w:rsidR="001129A7" w:rsidRDefault="00021207" w:rsidP="001129A7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1129A7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1129A7">
        <w:rPr>
          <w:rFonts w:ascii="Times New Roman" w:hAnsi="Times New Roman" w:cs="Times New Roman"/>
          <w:b/>
          <w:bCs/>
        </w:rPr>
        <w:t xml:space="preserve"> </w:t>
      </w:r>
      <w:r w:rsidR="001129A7" w:rsidRPr="001129A7">
        <w:rPr>
          <w:rFonts w:ascii="Times New Roman" w:hAnsi="Times New Roman" w:cs="Times New Roman"/>
          <w:b/>
          <w:bCs/>
        </w:rPr>
        <w:t>F</w:t>
      </w:r>
      <w:r w:rsidRPr="001129A7">
        <w:rPr>
          <w:rFonts w:ascii="Times New Roman" w:hAnsi="Times New Roman" w:cs="Times New Roman"/>
          <w:b/>
          <w:bCs/>
        </w:rPr>
        <w:t xml:space="preserve">igure </w:t>
      </w:r>
      <w:r w:rsidR="0013153B">
        <w:rPr>
          <w:rFonts w:ascii="Times New Roman" w:eastAsia="等线" w:hAnsi="Times New Roman" w:cs="Times New Roman" w:hint="eastAsia"/>
          <w:b/>
          <w:bCs/>
          <w:lang w:eastAsia="zh-CN"/>
        </w:rPr>
        <w:t>7</w:t>
      </w:r>
      <w:r w:rsidR="00CA343A"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Contour plots of the relative risk (RR) along </w:t>
      </w:r>
      <w:r w:rsidR="002870DC">
        <w:rPr>
          <w:rFonts w:ascii="Times New Roman" w:hAnsi="Times New Roman" w:cs="Times New Roman"/>
        </w:rPr>
        <w:t>SO</w:t>
      </w:r>
      <w:r w:rsidR="002870DC" w:rsidRPr="002870DC">
        <w:rPr>
          <w:rFonts w:ascii="Times New Roman" w:hAnsi="Times New Roman" w:cs="Times New Roman"/>
          <w:vertAlign w:val="subscript"/>
        </w:rPr>
        <w:t>2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lag time on specific respiratory infectious diseases. The X-axis represents the value of </w:t>
      </w:r>
      <w:r w:rsidR="002870DC">
        <w:rPr>
          <w:rFonts w:ascii="Times New Roman" w:hAnsi="Times New Roman" w:cs="Times New Roman"/>
        </w:rPr>
        <w:t>SO</w:t>
      </w:r>
      <w:r w:rsidR="002870DC" w:rsidRPr="002870DC">
        <w:rPr>
          <w:rFonts w:ascii="Times New Roman" w:hAnsi="Times New Roman" w:cs="Times New Roman"/>
          <w:vertAlign w:val="subscript"/>
        </w:rPr>
        <w:t>2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the Y-axis represents lag months ranging from 0 to 12. The RR was determined based on the median value of </w:t>
      </w:r>
      <w:r w:rsidR="002870DC">
        <w:rPr>
          <w:rFonts w:ascii="Times New Roman" w:hAnsi="Times New Roman" w:cs="Times New Roman"/>
        </w:rPr>
        <w:t>SO</w:t>
      </w:r>
      <w:r w:rsidR="002870DC" w:rsidRPr="002870DC">
        <w:rPr>
          <w:rFonts w:ascii="Times New Roman" w:hAnsi="Times New Roman" w:cs="Times New Roman"/>
          <w:vertAlign w:val="subscript"/>
        </w:rPr>
        <w:t>2</w:t>
      </w:r>
      <w:r w:rsidR="00CA343A" w:rsidRPr="00CA343A">
        <w:rPr>
          <w:rFonts w:ascii="Times New Roman" w:hAnsi="Times New Roman" w:cs="Times New Roman"/>
          <w:color w:val="000000" w:themeColor="text1"/>
        </w:rPr>
        <w:t>. The red and blue colors indicate RR greater than 1 and less than 1, respectively. The white color represents no difference, at RR=1.</w:t>
      </w:r>
    </w:p>
    <w:p w14:paraId="0F28BAD8" w14:textId="77777777" w:rsidR="001129A7" w:rsidRDefault="001129A7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451BEA25" w14:textId="77777777" w:rsidR="00021207" w:rsidRDefault="00021207" w:rsidP="00021207"/>
    <w:p w14:paraId="5AF25466" w14:textId="77777777" w:rsidR="00021207" w:rsidRDefault="00021207" w:rsidP="00021207">
      <w:r>
        <w:rPr>
          <w:noProof/>
        </w:rPr>
        <w:drawing>
          <wp:inline distT="0" distB="0" distL="0" distR="0" wp14:anchorId="749F9B57" wp14:editId="2A17519E">
            <wp:extent cx="5274310" cy="2840990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upplementary Figure 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A76C" w14:textId="2FFB71B3" w:rsidR="001129A7" w:rsidRDefault="00021207" w:rsidP="001129A7">
      <w:pPr>
        <w:spacing w:line="480" w:lineRule="auto"/>
        <w:jc w:val="both"/>
        <w:rPr>
          <w:rFonts w:ascii="Times New Roman" w:hAnsi="Times New Roman" w:cs="Times New Roman"/>
        </w:rPr>
      </w:pPr>
      <w:r w:rsidRPr="001129A7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1129A7">
        <w:rPr>
          <w:rFonts w:ascii="Times New Roman" w:hAnsi="Times New Roman" w:cs="Times New Roman"/>
          <w:b/>
          <w:bCs/>
        </w:rPr>
        <w:t xml:space="preserve"> </w:t>
      </w:r>
      <w:r w:rsidR="001129A7" w:rsidRPr="001129A7">
        <w:rPr>
          <w:rFonts w:ascii="Times New Roman" w:hAnsi="Times New Roman" w:cs="Times New Roman"/>
          <w:b/>
          <w:bCs/>
        </w:rPr>
        <w:t>F</w:t>
      </w:r>
      <w:r w:rsidRPr="001129A7">
        <w:rPr>
          <w:rFonts w:ascii="Times New Roman" w:hAnsi="Times New Roman" w:cs="Times New Roman"/>
          <w:b/>
          <w:bCs/>
        </w:rPr>
        <w:t xml:space="preserve">igure </w:t>
      </w:r>
      <w:r w:rsidR="0013153B">
        <w:rPr>
          <w:rFonts w:ascii="Times New Roman" w:eastAsia="等线" w:hAnsi="Times New Roman" w:cs="Times New Roman" w:hint="eastAsia"/>
          <w:b/>
          <w:bCs/>
          <w:lang w:eastAsia="zh-CN"/>
        </w:rPr>
        <w:t>8</w:t>
      </w:r>
      <w:r w:rsidR="00CA343A" w:rsidRPr="001129A7">
        <w:rPr>
          <w:rFonts w:ascii="Times New Roman" w:hAnsi="Times New Roman" w:cs="Times New Roman"/>
          <w:b/>
          <w:bCs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B9240D" w:rsidRPr="00B9240D">
        <w:rPr>
          <w:rFonts w:ascii="Times New Roman" w:hAnsi="Times New Roman" w:cs="Times New Roman"/>
        </w:rPr>
        <w:t xml:space="preserve">The overall cumulative relative risks of </w:t>
      </w:r>
      <w:r w:rsidR="002870DC">
        <w:rPr>
          <w:rFonts w:ascii="Times New Roman" w:hAnsi="Times New Roman" w:cs="Times New Roman"/>
        </w:rPr>
        <w:t>SO</w:t>
      </w:r>
      <w:r w:rsidR="002870DC" w:rsidRPr="002870DC">
        <w:rPr>
          <w:rFonts w:ascii="Times New Roman" w:hAnsi="Times New Roman" w:cs="Times New Roman"/>
          <w:vertAlign w:val="subscript"/>
        </w:rPr>
        <w:t>2</w:t>
      </w:r>
      <w:r w:rsidR="00B9240D" w:rsidRPr="00B9240D">
        <w:rPr>
          <w:rFonts w:ascii="Times New Roman" w:hAnsi="Times New Roman" w:cs="Times New Roman"/>
        </w:rPr>
        <w:t xml:space="preserve"> on specific respiratory infectious diseases across lag 0–12 months. The red lines are the cumulative relative risks, the gray shaded areas indicate the 95% confidence intervals. Reference level is the median.</w:t>
      </w:r>
    </w:p>
    <w:p w14:paraId="46D0284B" w14:textId="77777777" w:rsidR="001129A7" w:rsidRDefault="001129A7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90E182" w14:textId="77777777" w:rsidR="00021207" w:rsidRPr="00021207" w:rsidRDefault="00021207" w:rsidP="00021207">
      <w:pPr>
        <w:rPr>
          <w:rFonts w:ascii="Times New Roman" w:hAnsi="Times New Roman" w:cs="Times New Roman"/>
        </w:rPr>
      </w:pPr>
    </w:p>
    <w:p w14:paraId="3ED28CE9" w14:textId="77777777" w:rsidR="00021207" w:rsidRDefault="00021207" w:rsidP="00021207">
      <w:r>
        <w:rPr>
          <w:noProof/>
        </w:rPr>
        <w:drawing>
          <wp:inline distT="0" distB="0" distL="0" distR="0" wp14:anchorId="5BA2DB5C" wp14:editId="11C644C5">
            <wp:extent cx="5274310" cy="2854325"/>
            <wp:effectExtent l="0" t="0" r="2540" b="317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upplementary Figure 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977E" w14:textId="50EAA7BB" w:rsidR="00021207" w:rsidRPr="00021207" w:rsidRDefault="00021207" w:rsidP="001129A7">
      <w:pPr>
        <w:spacing w:line="480" w:lineRule="auto"/>
        <w:jc w:val="both"/>
        <w:rPr>
          <w:rFonts w:ascii="Times New Roman" w:hAnsi="Times New Roman" w:cs="Times New Roman"/>
        </w:rPr>
      </w:pPr>
      <w:r w:rsidRPr="001129A7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1129A7">
        <w:rPr>
          <w:rFonts w:ascii="Times New Roman" w:hAnsi="Times New Roman" w:cs="Times New Roman"/>
          <w:b/>
          <w:bCs/>
        </w:rPr>
        <w:t xml:space="preserve"> </w:t>
      </w:r>
      <w:r w:rsidR="001129A7" w:rsidRPr="001129A7">
        <w:rPr>
          <w:rFonts w:ascii="Times New Roman" w:hAnsi="Times New Roman" w:cs="Times New Roman"/>
          <w:b/>
          <w:bCs/>
        </w:rPr>
        <w:t>F</w:t>
      </w:r>
      <w:r w:rsidRPr="001129A7">
        <w:rPr>
          <w:rFonts w:ascii="Times New Roman" w:hAnsi="Times New Roman" w:cs="Times New Roman"/>
          <w:b/>
          <w:bCs/>
        </w:rPr>
        <w:t xml:space="preserve">igure </w:t>
      </w:r>
      <w:r w:rsidR="0013153B">
        <w:rPr>
          <w:rFonts w:ascii="Times New Roman" w:eastAsia="等线" w:hAnsi="Times New Roman" w:cs="Times New Roman" w:hint="eastAsia"/>
          <w:b/>
          <w:bCs/>
          <w:lang w:eastAsia="zh-CN"/>
        </w:rPr>
        <w:t>9</w:t>
      </w:r>
      <w:r w:rsidR="00CA343A"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Contour plots of the relative risk (RR) along </w:t>
      </w:r>
      <w:r w:rsidR="002870DC">
        <w:rPr>
          <w:rFonts w:ascii="Times New Roman" w:hAnsi="Times New Roman" w:cs="Times New Roman"/>
        </w:rPr>
        <w:t>CO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lag time on specific respiratory infectious diseases. The X-axis represents the value of </w:t>
      </w:r>
      <w:r w:rsidR="002870DC">
        <w:rPr>
          <w:rFonts w:ascii="Times New Roman" w:hAnsi="Times New Roman" w:cs="Times New Roman"/>
        </w:rPr>
        <w:t>CO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the Y-axis represents lag months ranging from 0 to 12. The RR was determined based on the median value of </w:t>
      </w:r>
      <w:r w:rsidR="002870DC">
        <w:rPr>
          <w:rFonts w:ascii="Times New Roman" w:hAnsi="Times New Roman" w:cs="Times New Roman"/>
        </w:rPr>
        <w:t>CO</w:t>
      </w:r>
      <w:r w:rsidR="00CA343A" w:rsidRPr="00CA343A">
        <w:rPr>
          <w:rFonts w:ascii="Times New Roman" w:hAnsi="Times New Roman" w:cs="Times New Roman"/>
          <w:color w:val="000000" w:themeColor="text1"/>
        </w:rPr>
        <w:t>. The red and blue colors indicate RR greater than 1 and less than 1, respectively. The white color represents no difference, at RR=1.</w:t>
      </w:r>
    </w:p>
    <w:p w14:paraId="49E4963D" w14:textId="42872ACE" w:rsidR="001129A7" w:rsidRDefault="001129A7">
      <w:pPr>
        <w:widowControl/>
      </w:pPr>
      <w:r>
        <w:br w:type="page"/>
      </w:r>
    </w:p>
    <w:p w14:paraId="5681FE1F" w14:textId="77777777" w:rsidR="00021207" w:rsidRDefault="00021207" w:rsidP="00021207"/>
    <w:p w14:paraId="6164775A" w14:textId="77777777" w:rsidR="00021207" w:rsidRDefault="00021207" w:rsidP="00021207"/>
    <w:p w14:paraId="6643A5B0" w14:textId="77777777" w:rsidR="00021207" w:rsidRDefault="00021207" w:rsidP="00021207">
      <w:r>
        <w:rPr>
          <w:noProof/>
        </w:rPr>
        <w:drawing>
          <wp:inline distT="0" distB="0" distL="0" distR="0" wp14:anchorId="7E490611" wp14:editId="527AA579">
            <wp:extent cx="5274310" cy="2823210"/>
            <wp:effectExtent l="0" t="0" r="254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pplementary Figure 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43A7" w14:textId="672A30AC" w:rsidR="00021207" w:rsidRPr="00021207" w:rsidRDefault="00021207" w:rsidP="001129A7">
      <w:pPr>
        <w:spacing w:line="480" w:lineRule="auto"/>
        <w:jc w:val="both"/>
        <w:rPr>
          <w:rFonts w:ascii="Times New Roman" w:hAnsi="Times New Roman" w:cs="Times New Roman"/>
        </w:rPr>
      </w:pPr>
      <w:r w:rsidRPr="001129A7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1129A7">
        <w:rPr>
          <w:rFonts w:ascii="Times New Roman" w:hAnsi="Times New Roman" w:cs="Times New Roman"/>
          <w:b/>
          <w:bCs/>
        </w:rPr>
        <w:t xml:space="preserve"> </w:t>
      </w:r>
      <w:r w:rsidR="001129A7" w:rsidRPr="001129A7">
        <w:rPr>
          <w:rFonts w:ascii="Times New Roman" w:hAnsi="Times New Roman" w:cs="Times New Roman"/>
          <w:b/>
          <w:bCs/>
        </w:rPr>
        <w:t>F</w:t>
      </w:r>
      <w:r w:rsidRPr="001129A7">
        <w:rPr>
          <w:rFonts w:ascii="Times New Roman" w:hAnsi="Times New Roman" w:cs="Times New Roman"/>
          <w:b/>
          <w:bCs/>
        </w:rPr>
        <w:t>igure 1</w:t>
      </w:r>
      <w:r w:rsidR="0013153B">
        <w:rPr>
          <w:rFonts w:ascii="Times New Roman" w:eastAsia="等线" w:hAnsi="Times New Roman" w:cs="Times New Roman" w:hint="eastAsia"/>
          <w:b/>
          <w:bCs/>
          <w:lang w:eastAsia="zh-CN"/>
        </w:rPr>
        <w:t>0</w:t>
      </w:r>
      <w:r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B9240D" w:rsidRPr="00B9240D">
        <w:rPr>
          <w:rFonts w:ascii="Times New Roman" w:hAnsi="Times New Roman" w:cs="Times New Roman"/>
        </w:rPr>
        <w:t xml:space="preserve">The overall cumulative relative risks of </w:t>
      </w:r>
      <w:r w:rsidR="002870DC">
        <w:rPr>
          <w:rFonts w:ascii="Times New Roman" w:hAnsi="Times New Roman" w:cs="Times New Roman"/>
        </w:rPr>
        <w:t>CO</w:t>
      </w:r>
      <w:r w:rsidR="00B9240D" w:rsidRPr="00B9240D">
        <w:rPr>
          <w:rFonts w:ascii="Times New Roman" w:hAnsi="Times New Roman" w:cs="Times New Roman"/>
        </w:rPr>
        <w:t xml:space="preserve"> on specific respiratory infectious diseases across lag 0–12 months. The red lines are the cumulative relative risks, the gray shaded areas indicate the 95% confidence intervals. Reference level is the median.</w:t>
      </w:r>
    </w:p>
    <w:p w14:paraId="25883B08" w14:textId="1DDED378" w:rsidR="001129A7" w:rsidRDefault="001129A7">
      <w:pPr>
        <w:widowControl/>
      </w:pPr>
      <w:r>
        <w:br w:type="page"/>
      </w:r>
    </w:p>
    <w:p w14:paraId="08635CAB" w14:textId="77777777" w:rsidR="00021207" w:rsidRDefault="00021207" w:rsidP="00021207"/>
    <w:p w14:paraId="11AE8CCF" w14:textId="77777777" w:rsidR="00021207" w:rsidRDefault="00021207" w:rsidP="00021207">
      <w:r>
        <w:rPr>
          <w:noProof/>
        </w:rPr>
        <w:drawing>
          <wp:inline distT="0" distB="0" distL="0" distR="0" wp14:anchorId="462AF0FE" wp14:editId="6EF0D1B0">
            <wp:extent cx="5274310" cy="2889885"/>
            <wp:effectExtent l="0" t="0" r="2540" b="571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upplementary Figure 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C9AAB" w14:textId="7551FB0C" w:rsidR="00021207" w:rsidRPr="00021207" w:rsidRDefault="00021207" w:rsidP="001129A7">
      <w:pPr>
        <w:spacing w:line="480" w:lineRule="auto"/>
        <w:jc w:val="both"/>
        <w:rPr>
          <w:rFonts w:ascii="Times New Roman" w:hAnsi="Times New Roman" w:cs="Times New Roman"/>
        </w:rPr>
      </w:pPr>
      <w:r w:rsidRPr="001129A7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1129A7">
        <w:rPr>
          <w:rFonts w:ascii="Times New Roman" w:hAnsi="Times New Roman" w:cs="Times New Roman"/>
          <w:b/>
          <w:bCs/>
        </w:rPr>
        <w:t xml:space="preserve"> </w:t>
      </w:r>
      <w:r w:rsidR="001129A7" w:rsidRPr="001129A7">
        <w:rPr>
          <w:rFonts w:ascii="Times New Roman" w:hAnsi="Times New Roman" w:cs="Times New Roman"/>
          <w:b/>
          <w:bCs/>
        </w:rPr>
        <w:t>F</w:t>
      </w:r>
      <w:r w:rsidRPr="001129A7">
        <w:rPr>
          <w:rFonts w:ascii="Times New Roman" w:hAnsi="Times New Roman" w:cs="Times New Roman"/>
          <w:b/>
          <w:bCs/>
        </w:rPr>
        <w:t>igure 1</w:t>
      </w:r>
      <w:r w:rsidR="0013153B">
        <w:rPr>
          <w:rFonts w:ascii="Times New Roman" w:eastAsia="等线" w:hAnsi="Times New Roman" w:cs="Times New Roman" w:hint="eastAsia"/>
          <w:b/>
          <w:bCs/>
          <w:lang w:eastAsia="zh-CN"/>
        </w:rPr>
        <w:t>1</w:t>
      </w:r>
      <w:r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Contour plots of the relative risk (RR) along </w:t>
      </w:r>
      <w:r w:rsidR="002870DC">
        <w:rPr>
          <w:rFonts w:ascii="Times New Roman" w:hAnsi="Times New Roman" w:cs="Times New Roman"/>
        </w:rPr>
        <w:t>NO</w:t>
      </w:r>
      <w:r w:rsidR="002870DC">
        <w:rPr>
          <w:rFonts w:ascii="Times New Roman" w:hAnsi="Times New Roman" w:cs="Times New Roman"/>
          <w:vertAlign w:val="subscript"/>
        </w:rPr>
        <w:t>2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lag time on specific respiratory infectious diseases. The X-axis represents the value of </w:t>
      </w:r>
      <w:r w:rsidR="002870DC">
        <w:rPr>
          <w:rFonts w:ascii="Times New Roman" w:hAnsi="Times New Roman" w:cs="Times New Roman"/>
        </w:rPr>
        <w:t>NO</w:t>
      </w:r>
      <w:r w:rsidR="002870DC">
        <w:rPr>
          <w:rFonts w:ascii="Times New Roman" w:hAnsi="Times New Roman" w:cs="Times New Roman"/>
          <w:vertAlign w:val="subscript"/>
        </w:rPr>
        <w:t>2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the Y-axis represents lag months ranging from 0 to 12. The RR was determined based on the median value of </w:t>
      </w:r>
      <w:r w:rsidR="002870DC">
        <w:rPr>
          <w:rFonts w:ascii="Times New Roman" w:hAnsi="Times New Roman" w:cs="Times New Roman"/>
        </w:rPr>
        <w:t>NO</w:t>
      </w:r>
      <w:r w:rsidR="002870DC">
        <w:rPr>
          <w:rFonts w:ascii="Times New Roman" w:hAnsi="Times New Roman" w:cs="Times New Roman"/>
          <w:vertAlign w:val="subscript"/>
        </w:rPr>
        <w:t>2</w:t>
      </w:r>
      <w:r w:rsidR="00CA343A" w:rsidRPr="00CA343A">
        <w:rPr>
          <w:rFonts w:ascii="Times New Roman" w:hAnsi="Times New Roman" w:cs="Times New Roman"/>
          <w:color w:val="000000" w:themeColor="text1"/>
        </w:rPr>
        <w:t>. The red and blue colors indicate RR greater than 1 and less than 1, respectively. The white color represents no difference, at RR=1.</w:t>
      </w:r>
    </w:p>
    <w:p w14:paraId="2BA6782D" w14:textId="6A093C1D" w:rsidR="001129A7" w:rsidRDefault="001129A7">
      <w:pPr>
        <w:widowControl/>
      </w:pPr>
      <w:r>
        <w:br w:type="page"/>
      </w:r>
    </w:p>
    <w:p w14:paraId="7F5413F3" w14:textId="77777777" w:rsidR="00021207" w:rsidRDefault="00021207" w:rsidP="00021207"/>
    <w:p w14:paraId="7F09B5B9" w14:textId="77777777" w:rsidR="00D9344A" w:rsidRDefault="00D9344A" w:rsidP="00021207"/>
    <w:p w14:paraId="0A991AF2" w14:textId="77777777" w:rsidR="00021207" w:rsidRDefault="00021207" w:rsidP="00021207">
      <w:r>
        <w:rPr>
          <w:noProof/>
        </w:rPr>
        <w:drawing>
          <wp:inline distT="0" distB="0" distL="0" distR="0" wp14:anchorId="65F63EEC" wp14:editId="32D8C704">
            <wp:extent cx="5274310" cy="2869565"/>
            <wp:effectExtent l="0" t="0" r="2540" b="698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pplementary Figure 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F72F" w14:textId="093B634A" w:rsidR="001129A7" w:rsidRDefault="00021207" w:rsidP="001129A7">
      <w:pPr>
        <w:spacing w:line="480" w:lineRule="auto"/>
        <w:jc w:val="both"/>
        <w:rPr>
          <w:rFonts w:ascii="Times New Roman" w:hAnsi="Times New Roman" w:cs="Times New Roman"/>
        </w:rPr>
      </w:pPr>
      <w:r w:rsidRPr="001129A7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1129A7">
        <w:rPr>
          <w:rFonts w:ascii="Times New Roman" w:hAnsi="Times New Roman" w:cs="Times New Roman"/>
          <w:b/>
          <w:bCs/>
        </w:rPr>
        <w:t xml:space="preserve"> </w:t>
      </w:r>
      <w:r w:rsidR="001129A7" w:rsidRPr="001129A7">
        <w:rPr>
          <w:rFonts w:ascii="Times New Roman" w:hAnsi="Times New Roman" w:cs="Times New Roman"/>
          <w:b/>
          <w:bCs/>
        </w:rPr>
        <w:t>F</w:t>
      </w:r>
      <w:r w:rsidRPr="001129A7">
        <w:rPr>
          <w:rFonts w:ascii="Times New Roman" w:hAnsi="Times New Roman" w:cs="Times New Roman"/>
          <w:b/>
          <w:bCs/>
        </w:rPr>
        <w:t>igure 1</w:t>
      </w:r>
      <w:r w:rsidR="0013153B">
        <w:rPr>
          <w:rFonts w:ascii="Times New Roman" w:eastAsia="等线" w:hAnsi="Times New Roman" w:cs="Times New Roman" w:hint="eastAsia"/>
          <w:b/>
          <w:bCs/>
          <w:lang w:eastAsia="zh-CN"/>
        </w:rPr>
        <w:t>2</w:t>
      </w:r>
      <w:r w:rsidRPr="001129A7">
        <w:rPr>
          <w:rFonts w:ascii="Times New Roman" w:hAnsi="Times New Roman" w:cs="Times New Roman"/>
          <w:b/>
          <w:bCs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B9240D" w:rsidRPr="00B9240D">
        <w:rPr>
          <w:rFonts w:ascii="Times New Roman" w:hAnsi="Times New Roman" w:cs="Times New Roman"/>
        </w:rPr>
        <w:t xml:space="preserve">The overall cumulative relative risks of </w:t>
      </w:r>
      <w:r w:rsidR="002870DC">
        <w:rPr>
          <w:rFonts w:ascii="Times New Roman" w:hAnsi="Times New Roman" w:cs="Times New Roman"/>
        </w:rPr>
        <w:t>NO</w:t>
      </w:r>
      <w:r w:rsidR="002870DC">
        <w:rPr>
          <w:rFonts w:ascii="Times New Roman" w:hAnsi="Times New Roman" w:cs="Times New Roman"/>
          <w:vertAlign w:val="subscript"/>
        </w:rPr>
        <w:t>2</w:t>
      </w:r>
      <w:r w:rsidR="00B9240D" w:rsidRPr="00B9240D">
        <w:rPr>
          <w:rFonts w:ascii="Times New Roman" w:hAnsi="Times New Roman" w:cs="Times New Roman"/>
        </w:rPr>
        <w:t xml:space="preserve"> on specific respiratory infectious diseases across lag 0–12 months. The red lines are the cumulative relative risks, the gray shaded areas indicate the 95% confidence intervals. Reference level is the median.</w:t>
      </w:r>
    </w:p>
    <w:p w14:paraId="4A11B052" w14:textId="77777777" w:rsidR="001129A7" w:rsidRDefault="001129A7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409AD93" w14:textId="77777777" w:rsidR="00B9240D" w:rsidRPr="00021207" w:rsidRDefault="00B9240D" w:rsidP="00B9240D">
      <w:pPr>
        <w:rPr>
          <w:rFonts w:ascii="Times New Roman" w:hAnsi="Times New Roman" w:cs="Times New Roman"/>
        </w:rPr>
      </w:pPr>
    </w:p>
    <w:p w14:paraId="349C5243" w14:textId="77777777" w:rsidR="00021207" w:rsidRDefault="00021207" w:rsidP="00021207">
      <w:r>
        <w:rPr>
          <w:noProof/>
        </w:rPr>
        <w:drawing>
          <wp:inline distT="0" distB="0" distL="0" distR="0" wp14:anchorId="4157B1C8" wp14:editId="5C4C0A84">
            <wp:extent cx="5274310" cy="2859405"/>
            <wp:effectExtent l="0" t="0" r="254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upplementary Figure 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98E6" w14:textId="0EAC70F6" w:rsidR="00021207" w:rsidRPr="00021207" w:rsidRDefault="00021207" w:rsidP="00D7208B">
      <w:pPr>
        <w:spacing w:line="480" w:lineRule="auto"/>
        <w:jc w:val="both"/>
        <w:rPr>
          <w:rFonts w:ascii="Times New Roman" w:hAnsi="Times New Roman" w:cs="Times New Roman"/>
        </w:rPr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>igure 1</w:t>
      </w:r>
      <w:r w:rsidR="0013153B">
        <w:rPr>
          <w:rFonts w:ascii="Times New Roman" w:eastAsia="等线" w:hAnsi="Times New Roman" w:cs="Times New Roman" w:hint="eastAsia"/>
          <w:b/>
          <w:bCs/>
          <w:lang w:eastAsia="zh-CN"/>
        </w:rPr>
        <w:t>3</w:t>
      </w:r>
      <w:r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Contour plots of the relative risk (RR) along </w:t>
      </w:r>
      <w:r w:rsidR="002870DC">
        <w:rPr>
          <w:rFonts w:ascii="Times New Roman" w:hAnsi="Times New Roman" w:cs="Times New Roman"/>
        </w:rPr>
        <w:t>O</w:t>
      </w:r>
      <w:r w:rsidR="002870DC" w:rsidRPr="002870DC">
        <w:rPr>
          <w:rFonts w:ascii="Times New Roman" w:hAnsi="Times New Roman" w:cs="Times New Roman"/>
          <w:vertAlign w:val="subscript"/>
        </w:rPr>
        <w:t>3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lag time on specific respiratory infectious diseases. The X-axis represents the value of </w:t>
      </w:r>
      <w:r w:rsidR="002870DC">
        <w:rPr>
          <w:rFonts w:ascii="Times New Roman" w:hAnsi="Times New Roman" w:cs="Times New Roman"/>
        </w:rPr>
        <w:t>O</w:t>
      </w:r>
      <w:r w:rsidR="002870DC" w:rsidRPr="002870DC">
        <w:rPr>
          <w:rFonts w:ascii="Times New Roman" w:hAnsi="Times New Roman" w:cs="Times New Roman"/>
          <w:vertAlign w:val="subscript"/>
        </w:rPr>
        <w:t>3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the Y-axis represents lag months ranging from 0 to 12. The RR was determined based on the median value of </w:t>
      </w:r>
      <w:r w:rsidR="002870DC">
        <w:rPr>
          <w:rFonts w:ascii="Times New Roman" w:hAnsi="Times New Roman" w:cs="Times New Roman"/>
        </w:rPr>
        <w:t>O</w:t>
      </w:r>
      <w:r w:rsidR="002870DC" w:rsidRPr="002870DC">
        <w:rPr>
          <w:rFonts w:ascii="Times New Roman" w:hAnsi="Times New Roman" w:cs="Times New Roman"/>
          <w:vertAlign w:val="subscript"/>
        </w:rPr>
        <w:t>3</w:t>
      </w:r>
      <w:r w:rsidR="00CA343A" w:rsidRPr="00CA343A">
        <w:rPr>
          <w:rFonts w:ascii="Times New Roman" w:hAnsi="Times New Roman" w:cs="Times New Roman"/>
          <w:color w:val="000000" w:themeColor="text1"/>
        </w:rPr>
        <w:t>. The red and blue colors indicate RR greater than 1 and less than 1, respectively. The white color represents no difference, at RR=1.</w:t>
      </w:r>
    </w:p>
    <w:p w14:paraId="3A52911D" w14:textId="375AFBFB" w:rsidR="001129A7" w:rsidRDefault="001129A7">
      <w:pPr>
        <w:widowControl/>
      </w:pPr>
      <w:r>
        <w:br w:type="page"/>
      </w:r>
    </w:p>
    <w:p w14:paraId="38819FBB" w14:textId="77777777" w:rsidR="00021207" w:rsidRDefault="00021207" w:rsidP="00021207"/>
    <w:p w14:paraId="0C95CC32" w14:textId="77777777" w:rsidR="00021207" w:rsidRDefault="00021207" w:rsidP="00021207"/>
    <w:p w14:paraId="69C758A7" w14:textId="77777777" w:rsidR="00021207" w:rsidRDefault="00021207" w:rsidP="00021207">
      <w:r>
        <w:rPr>
          <w:noProof/>
        </w:rPr>
        <w:drawing>
          <wp:inline distT="0" distB="0" distL="0" distR="0" wp14:anchorId="6C3C4104" wp14:editId="5E973934">
            <wp:extent cx="5274310" cy="2859405"/>
            <wp:effectExtent l="0" t="0" r="254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upplementary Figure 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D130" w14:textId="3C772692" w:rsidR="00B9240D" w:rsidRPr="00021207" w:rsidRDefault="00021207" w:rsidP="00D7208B">
      <w:pPr>
        <w:spacing w:line="480" w:lineRule="auto"/>
        <w:jc w:val="both"/>
        <w:rPr>
          <w:rFonts w:ascii="Times New Roman" w:hAnsi="Times New Roman" w:cs="Times New Roman"/>
        </w:rPr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>igure 1</w:t>
      </w:r>
      <w:r w:rsidR="0013153B">
        <w:rPr>
          <w:rFonts w:ascii="Times New Roman" w:eastAsia="等线" w:hAnsi="Times New Roman" w:cs="Times New Roman" w:hint="eastAsia"/>
          <w:b/>
          <w:bCs/>
          <w:lang w:eastAsia="zh-CN"/>
        </w:rPr>
        <w:t>4</w:t>
      </w:r>
      <w:r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B9240D" w:rsidRPr="00B9240D">
        <w:rPr>
          <w:rFonts w:ascii="Times New Roman" w:hAnsi="Times New Roman" w:cs="Times New Roman"/>
        </w:rPr>
        <w:t xml:space="preserve">The overall cumulative relative risks of </w:t>
      </w:r>
      <w:r w:rsidR="002870DC">
        <w:rPr>
          <w:rFonts w:ascii="Times New Roman" w:hAnsi="Times New Roman" w:cs="Times New Roman"/>
        </w:rPr>
        <w:t>O</w:t>
      </w:r>
      <w:r w:rsidR="002870DC" w:rsidRPr="002870DC">
        <w:rPr>
          <w:rFonts w:ascii="Times New Roman" w:hAnsi="Times New Roman" w:cs="Times New Roman"/>
          <w:vertAlign w:val="subscript"/>
        </w:rPr>
        <w:t>3</w:t>
      </w:r>
      <w:r w:rsidR="00B9240D" w:rsidRPr="00B9240D">
        <w:rPr>
          <w:rFonts w:ascii="Times New Roman" w:hAnsi="Times New Roman" w:cs="Times New Roman"/>
        </w:rPr>
        <w:t xml:space="preserve"> on specific respiratory infectious diseases across lag 0–12 months. The red lines are the cumulative relative risks, the gray shaded areas indicate the 95% confidence intervals. Reference level is the median.</w:t>
      </w:r>
    </w:p>
    <w:p w14:paraId="1F314A8C" w14:textId="19DE2CC4" w:rsidR="00021207" w:rsidRPr="004B628B" w:rsidRDefault="001129A7" w:rsidP="004B628B">
      <w:pPr>
        <w:widowControl/>
        <w:rPr>
          <w:rFonts w:ascii="Times New Roman" w:eastAsia="等线" w:hAnsi="Times New Roman" w:cs="Times New Roman" w:hint="eastAsia"/>
          <w:lang w:eastAsia="zh-CN"/>
        </w:rPr>
      </w:pPr>
      <w:r>
        <w:rPr>
          <w:rFonts w:ascii="Times New Roman" w:hAnsi="Times New Roman" w:cs="Times New Roman"/>
        </w:rPr>
        <w:br w:type="page"/>
      </w:r>
    </w:p>
    <w:p w14:paraId="2DB011DC" w14:textId="4D9D28FD" w:rsidR="00B9240D" w:rsidRPr="004B628B" w:rsidRDefault="00B9240D" w:rsidP="004B628B">
      <w:pPr>
        <w:widowControl/>
        <w:rPr>
          <w:rFonts w:ascii="Times New Roman" w:eastAsia="等线" w:hAnsi="Times New Roman" w:cs="Times New Roman" w:hint="eastAsia"/>
          <w:lang w:eastAsia="zh-CN"/>
        </w:rPr>
      </w:pPr>
    </w:p>
    <w:p w14:paraId="0AE09BC0" w14:textId="77777777" w:rsidR="00021207" w:rsidRDefault="00021207" w:rsidP="00D9344A">
      <w:pPr>
        <w:jc w:val="center"/>
      </w:pPr>
      <w:r>
        <w:rPr>
          <w:noProof/>
        </w:rPr>
        <w:drawing>
          <wp:inline distT="0" distB="0" distL="0" distR="0" wp14:anchorId="6DE58898" wp14:editId="506EBFD8">
            <wp:extent cx="3655995" cy="3022600"/>
            <wp:effectExtent l="0" t="0" r="1905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pplementary Figure 2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67" cy="303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D2F0" w14:textId="7A1E491C" w:rsidR="001129A7" w:rsidRDefault="00021207" w:rsidP="00D7208B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 xml:space="preserve">igure </w:t>
      </w:r>
      <w:r w:rsidR="006158A7">
        <w:rPr>
          <w:rFonts w:ascii="Times New Roman" w:hAnsi="Times New Roman" w:cs="Times New Roman"/>
          <w:b/>
          <w:bCs/>
        </w:rPr>
        <w:t>1</w:t>
      </w:r>
      <w:r w:rsidR="004B628B">
        <w:rPr>
          <w:rFonts w:ascii="Times New Roman" w:eastAsia="等线" w:hAnsi="Times New Roman" w:cs="Times New Roman" w:hint="eastAsia"/>
          <w:b/>
          <w:bCs/>
          <w:lang w:eastAsia="zh-CN"/>
        </w:rPr>
        <w:t>5</w:t>
      </w:r>
      <w:r w:rsidRPr="00D7208B">
        <w:rPr>
          <w:rFonts w:ascii="Times New Roman" w:hAnsi="Times New Roman" w:cs="Times New Roman"/>
          <w:b/>
          <w:bCs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Contour plots of the relative risk (RR) along </w:t>
      </w:r>
      <w:r w:rsidR="00B9240D">
        <w:rPr>
          <w:rFonts w:ascii="Times New Roman" w:hAnsi="Times New Roman" w:cs="Times New Roman"/>
        </w:rPr>
        <w:t>mean temperature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lag time on specific respiratory infectious diseases. The X-axis represents the value of </w:t>
      </w:r>
      <w:r w:rsidR="00B9240D">
        <w:rPr>
          <w:rFonts w:ascii="Times New Roman" w:hAnsi="Times New Roman" w:cs="Times New Roman"/>
        </w:rPr>
        <w:t>mean temperature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the Y-axis represents lag months ranging from 0 to 12. The RR was determined based on the median value of </w:t>
      </w:r>
      <w:r w:rsidR="00B9240D">
        <w:rPr>
          <w:rFonts w:ascii="Times New Roman" w:hAnsi="Times New Roman" w:cs="Times New Roman"/>
        </w:rPr>
        <w:t>mean temperature</w:t>
      </w:r>
      <w:r w:rsidR="00CA343A" w:rsidRPr="00CA343A">
        <w:rPr>
          <w:rFonts w:ascii="Times New Roman" w:hAnsi="Times New Roman" w:cs="Times New Roman"/>
          <w:color w:val="000000" w:themeColor="text1"/>
        </w:rPr>
        <w:t>. The red and blue colors indicate RR greater than 1 and less than 1, respectively. The white color represents no difference, at RR=1.</w:t>
      </w:r>
    </w:p>
    <w:p w14:paraId="54542169" w14:textId="77777777" w:rsidR="001129A7" w:rsidRDefault="001129A7" w:rsidP="00D7208B">
      <w:pPr>
        <w:widowControl/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1E6B30FD" w14:textId="77777777" w:rsidR="00021207" w:rsidRDefault="00021207" w:rsidP="00021207">
      <w:pPr>
        <w:rPr>
          <w:rFonts w:ascii="Times New Roman" w:hAnsi="Times New Roman" w:cs="Times New Roman"/>
          <w:color w:val="000000" w:themeColor="text1"/>
        </w:rPr>
      </w:pPr>
    </w:p>
    <w:p w14:paraId="314185EB" w14:textId="77777777" w:rsidR="00D9344A" w:rsidRPr="00021207" w:rsidRDefault="00D9344A" w:rsidP="00021207"/>
    <w:p w14:paraId="5EDC41BA" w14:textId="77777777" w:rsidR="00021207" w:rsidRDefault="00021207" w:rsidP="00D9344A">
      <w:pPr>
        <w:jc w:val="center"/>
      </w:pPr>
      <w:r>
        <w:rPr>
          <w:noProof/>
        </w:rPr>
        <w:drawing>
          <wp:inline distT="0" distB="0" distL="0" distR="0" wp14:anchorId="78B148BE" wp14:editId="429E6CEE">
            <wp:extent cx="4679950" cy="3916486"/>
            <wp:effectExtent l="0" t="0" r="635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upplementary Figure 2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174" cy="393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CACF8" w14:textId="2F62013E" w:rsidR="001129A7" w:rsidRDefault="00021207" w:rsidP="00D7208B">
      <w:pPr>
        <w:spacing w:line="480" w:lineRule="auto"/>
        <w:jc w:val="both"/>
        <w:rPr>
          <w:rFonts w:ascii="Times New Roman" w:hAnsi="Times New Roman" w:cs="Times New Roman"/>
        </w:rPr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 xml:space="preserve">igure </w:t>
      </w:r>
      <w:r w:rsidR="006158A7">
        <w:rPr>
          <w:rFonts w:ascii="Times New Roman" w:hAnsi="Times New Roman" w:cs="Times New Roman"/>
          <w:b/>
          <w:bCs/>
        </w:rPr>
        <w:t>1</w:t>
      </w:r>
      <w:r w:rsidR="004B628B">
        <w:rPr>
          <w:rFonts w:ascii="Times New Roman" w:eastAsia="等线" w:hAnsi="Times New Roman" w:cs="Times New Roman" w:hint="eastAsia"/>
          <w:b/>
          <w:bCs/>
          <w:lang w:eastAsia="zh-CN"/>
        </w:rPr>
        <w:t>6</w:t>
      </w:r>
      <w:r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B9240D" w:rsidRPr="00B9240D">
        <w:rPr>
          <w:rFonts w:ascii="Times New Roman" w:hAnsi="Times New Roman" w:cs="Times New Roman"/>
        </w:rPr>
        <w:t xml:space="preserve">The overall cumulative relative risks of </w:t>
      </w:r>
      <w:r w:rsidR="00B9240D">
        <w:rPr>
          <w:rFonts w:ascii="Times New Roman" w:hAnsi="Times New Roman" w:cs="Times New Roman"/>
        </w:rPr>
        <w:t>mean temperature</w:t>
      </w:r>
      <w:r w:rsidR="00B9240D" w:rsidRPr="00B9240D">
        <w:rPr>
          <w:rFonts w:ascii="Times New Roman" w:hAnsi="Times New Roman" w:cs="Times New Roman"/>
        </w:rPr>
        <w:t xml:space="preserve"> on specific respiratory infectious diseases across lag 0–12 months. The red lines are the cumulative relative risks, the gray shaded areas indicate the 95% confidence intervals. Reference level is the median.</w:t>
      </w:r>
    </w:p>
    <w:p w14:paraId="20287C38" w14:textId="77777777" w:rsidR="001129A7" w:rsidRDefault="001129A7" w:rsidP="00D7208B">
      <w:pPr>
        <w:widowControl/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C0F552" w14:textId="77777777" w:rsidR="00B9240D" w:rsidRPr="00021207" w:rsidRDefault="00B9240D" w:rsidP="00B9240D">
      <w:pPr>
        <w:rPr>
          <w:rFonts w:ascii="Times New Roman" w:hAnsi="Times New Roman" w:cs="Times New Roman"/>
        </w:rPr>
      </w:pPr>
    </w:p>
    <w:p w14:paraId="1D324A53" w14:textId="77777777" w:rsidR="00021207" w:rsidRDefault="00021207" w:rsidP="00021207"/>
    <w:p w14:paraId="2D5A0C00" w14:textId="77777777" w:rsidR="00021207" w:rsidRDefault="00021207" w:rsidP="00021207">
      <w:r>
        <w:rPr>
          <w:noProof/>
        </w:rPr>
        <w:drawing>
          <wp:inline distT="0" distB="0" distL="0" distR="0" wp14:anchorId="7E732005" wp14:editId="74013F93">
            <wp:extent cx="5274310" cy="2872740"/>
            <wp:effectExtent l="0" t="0" r="2540" b="381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upplementary Figure 2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182A" w14:textId="1C2A2D63" w:rsidR="00021207" w:rsidRPr="00021207" w:rsidRDefault="00021207" w:rsidP="00D7208B">
      <w:pPr>
        <w:spacing w:line="480" w:lineRule="auto"/>
        <w:jc w:val="both"/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 xml:space="preserve">igure </w:t>
      </w:r>
      <w:r w:rsidR="007F37EB">
        <w:rPr>
          <w:rFonts w:ascii="Times New Roman" w:eastAsia="等线" w:hAnsi="Times New Roman" w:cs="Times New Roman" w:hint="eastAsia"/>
          <w:b/>
          <w:bCs/>
          <w:lang w:eastAsia="zh-CN"/>
        </w:rPr>
        <w:t>1</w:t>
      </w:r>
      <w:r w:rsidR="004B628B">
        <w:rPr>
          <w:rFonts w:ascii="Times New Roman" w:eastAsia="等线" w:hAnsi="Times New Roman" w:cs="Times New Roman" w:hint="eastAsia"/>
          <w:b/>
          <w:bCs/>
          <w:lang w:eastAsia="zh-CN"/>
        </w:rPr>
        <w:t>7</w:t>
      </w:r>
      <w:r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Contour plots of the relative risk (RR) along </w:t>
      </w:r>
      <w:r w:rsidR="00B9240D">
        <w:rPr>
          <w:rFonts w:ascii="Times New Roman" w:hAnsi="Times New Roman" w:cs="Times New Roman"/>
        </w:rPr>
        <w:t>rainfall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lag time on specific respiratory infectious diseases. The X-axis represents the value of </w:t>
      </w:r>
      <w:r w:rsidR="00B9240D">
        <w:rPr>
          <w:rFonts w:ascii="Times New Roman" w:hAnsi="Times New Roman" w:cs="Times New Roman"/>
        </w:rPr>
        <w:t>rainfall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the Y-axis represents lag months ranging from 0 to 12. The RR was determined based on the median value of </w:t>
      </w:r>
      <w:r w:rsidR="00B9240D">
        <w:rPr>
          <w:rFonts w:ascii="Times New Roman" w:hAnsi="Times New Roman" w:cs="Times New Roman"/>
        </w:rPr>
        <w:t>rainfall</w:t>
      </w:r>
      <w:r w:rsidR="00CA343A" w:rsidRPr="00CA343A">
        <w:rPr>
          <w:rFonts w:ascii="Times New Roman" w:hAnsi="Times New Roman" w:cs="Times New Roman"/>
          <w:color w:val="000000" w:themeColor="text1"/>
        </w:rPr>
        <w:t>. The red and blue colors indicate RR greater than 1 and less than 1, respectively. The white color represents no difference, at RR=1.</w:t>
      </w:r>
    </w:p>
    <w:p w14:paraId="5D2AFDFD" w14:textId="5206F091" w:rsidR="001129A7" w:rsidRDefault="001129A7">
      <w:pPr>
        <w:widowControl/>
      </w:pPr>
      <w:r>
        <w:br w:type="page"/>
      </w:r>
    </w:p>
    <w:p w14:paraId="6F47CF4D" w14:textId="77777777" w:rsidR="00021207" w:rsidRDefault="00021207" w:rsidP="00021207"/>
    <w:p w14:paraId="10C471E3" w14:textId="77777777" w:rsidR="00021207" w:rsidRDefault="00021207" w:rsidP="00021207">
      <w:r>
        <w:rPr>
          <w:noProof/>
        </w:rPr>
        <w:drawing>
          <wp:inline distT="0" distB="0" distL="0" distR="0" wp14:anchorId="1D743577" wp14:editId="0E33CDD5">
            <wp:extent cx="5274310" cy="2887980"/>
            <wp:effectExtent l="0" t="0" r="254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upplementary Figure 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5FE1" w14:textId="2C1ED9EE" w:rsidR="001129A7" w:rsidRDefault="00021207" w:rsidP="00D7208B">
      <w:pPr>
        <w:spacing w:line="480" w:lineRule="auto"/>
        <w:jc w:val="both"/>
        <w:rPr>
          <w:rFonts w:ascii="Times New Roman" w:hAnsi="Times New Roman" w:cs="Times New Roman"/>
        </w:rPr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 xml:space="preserve">igure </w:t>
      </w:r>
      <w:r w:rsidR="004B628B">
        <w:rPr>
          <w:rFonts w:ascii="Times New Roman" w:eastAsia="等线" w:hAnsi="Times New Roman" w:cs="Times New Roman" w:hint="eastAsia"/>
          <w:b/>
          <w:bCs/>
          <w:lang w:eastAsia="zh-CN"/>
        </w:rPr>
        <w:t>18</w:t>
      </w:r>
      <w:r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B9240D" w:rsidRPr="00B9240D">
        <w:rPr>
          <w:rFonts w:ascii="Times New Roman" w:hAnsi="Times New Roman" w:cs="Times New Roman"/>
        </w:rPr>
        <w:t xml:space="preserve">The overall cumulative relative risks of </w:t>
      </w:r>
      <w:r w:rsidR="00B9240D">
        <w:rPr>
          <w:rFonts w:ascii="Times New Roman" w:hAnsi="Times New Roman" w:cs="Times New Roman"/>
        </w:rPr>
        <w:t>rainfall</w:t>
      </w:r>
      <w:r w:rsidR="00B9240D" w:rsidRPr="00B9240D">
        <w:rPr>
          <w:rFonts w:ascii="Times New Roman" w:hAnsi="Times New Roman" w:cs="Times New Roman"/>
        </w:rPr>
        <w:t xml:space="preserve"> on specific respiratory infectious diseases across lag 0–12 months. The red lines are the cumulative relative risks, the gray shaded areas indicate the 95% confidence intervals. Reference level is the median.</w:t>
      </w:r>
    </w:p>
    <w:p w14:paraId="2382D388" w14:textId="77777777" w:rsidR="001129A7" w:rsidRDefault="001129A7" w:rsidP="00D7208B">
      <w:pPr>
        <w:widowControl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B5ADCEB" w14:textId="77777777" w:rsidR="00B9240D" w:rsidRPr="00021207" w:rsidRDefault="00B9240D" w:rsidP="00B9240D">
      <w:pPr>
        <w:rPr>
          <w:rFonts w:ascii="Times New Roman" w:hAnsi="Times New Roman" w:cs="Times New Roman"/>
        </w:rPr>
      </w:pPr>
    </w:p>
    <w:p w14:paraId="0405F94F" w14:textId="77777777" w:rsidR="00021207" w:rsidRDefault="00021207" w:rsidP="00021207">
      <w:r>
        <w:rPr>
          <w:noProof/>
        </w:rPr>
        <w:drawing>
          <wp:inline distT="0" distB="0" distL="0" distR="0" wp14:anchorId="746C0F4F" wp14:editId="70944CF9">
            <wp:extent cx="5274310" cy="2854960"/>
            <wp:effectExtent l="0" t="0" r="2540" b="254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upplementary Figure 2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1128" w14:textId="06E330CE" w:rsidR="001129A7" w:rsidRDefault="00021207" w:rsidP="00D7208B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 xml:space="preserve">igure </w:t>
      </w:r>
      <w:r w:rsidR="007F37EB">
        <w:rPr>
          <w:rFonts w:ascii="Times New Roman" w:eastAsia="等线" w:hAnsi="Times New Roman" w:cs="Times New Roman" w:hint="eastAsia"/>
          <w:b/>
          <w:bCs/>
          <w:lang w:eastAsia="zh-CN"/>
        </w:rPr>
        <w:t>1</w:t>
      </w:r>
      <w:r w:rsidR="004B628B">
        <w:rPr>
          <w:rFonts w:ascii="Times New Roman" w:eastAsia="等线" w:hAnsi="Times New Roman" w:cs="Times New Roman" w:hint="eastAsia"/>
          <w:b/>
          <w:bCs/>
          <w:lang w:eastAsia="zh-CN"/>
        </w:rPr>
        <w:t>9</w:t>
      </w:r>
      <w:r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Contour plots of the relative risk (RR) along </w:t>
      </w:r>
      <w:r w:rsidR="00B9240D">
        <w:rPr>
          <w:rFonts w:ascii="Times New Roman" w:hAnsi="Times New Roman" w:cs="Times New Roman"/>
        </w:rPr>
        <w:t>wind speed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lag time on specific respiratory infectious diseases. The X-axis represents the value of </w:t>
      </w:r>
      <w:r w:rsidR="00B9240D">
        <w:rPr>
          <w:rFonts w:ascii="Times New Roman" w:hAnsi="Times New Roman" w:cs="Times New Roman"/>
        </w:rPr>
        <w:t>wind speed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the Y-axis represents lag months ranging from 0 to 12. The RR was determined based on the median value of </w:t>
      </w:r>
      <w:r w:rsidR="00B9240D">
        <w:rPr>
          <w:rFonts w:ascii="Times New Roman" w:hAnsi="Times New Roman" w:cs="Times New Roman"/>
        </w:rPr>
        <w:t>wind speed</w:t>
      </w:r>
      <w:r w:rsidR="00CA343A" w:rsidRPr="00CA343A">
        <w:rPr>
          <w:rFonts w:ascii="Times New Roman" w:hAnsi="Times New Roman" w:cs="Times New Roman"/>
          <w:color w:val="000000" w:themeColor="text1"/>
        </w:rPr>
        <w:t>. The red and blue colors indicate RR greater than 1 and less than 1, respectively. The white color represents no difference, at RR=1.</w:t>
      </w:r>
    </w:p>
    <w:p w14:paraId="478F11E6" w14:textId="54D408E8" w:rsidR="00021207" w:rsidRPr="004B628B" w:rsidRDefault="001129A7" w:rsidP="004B628B">
      <w:pPr>
        <w:widowControl/>
        <w:rPr>
          <w:rFonts w:ascii="Times New Roman" w:eastAsia="等线" w:hAnsi="Times New Roman" w:cs="Times New Roman" w:hint="eastAsia"/>
          <w:color w:val="000000" w:themeColor="text1"/>
          <w:lang w:eastAsia="zh-CN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0E58661E" w14:textId="77777777" w:rsidR="00021207" w:rsidRDefault="00021207" w:rsidP="00021207">
      <w:r>
        <w:rPr>
          <w:noProof/>
        </w:rPr>
        <w:lastRenderedPageBreak/>
        <w:drawing>
          <wp:inline distT="0" distB="0" distL="0" distR="0" wp14:anchorId="0459CF4B" wp14:editId="047213D7">
            <wp:extent cx="5274310" cy="2868930"/>
            <wp:effectExtent l="0" t="0" r="2540" b="762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upplementary Figure 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89E7" w14:textId="27E3D411" w:rsidR="00B9240D" w:rsidRPr="00021207" w:rsidRDefault="00021207" w:rsidP="00D7208B">
      <w:pPr>
        <w:spacing w:line="480" w:lineRule="auto"/>
        <w:jc w:val="both"/>
        <w:rPr>
          <w:rFonts w:ascii="Times New Roman" w:hAnsi="Times New Roman" w:cs="Times New Roman"/>
        </w:rPr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 xml:space="preserve">igure </w:t>
      </w:r>
      <w:r w:rsidRPr="00D7208B">
        <w:rPr>
          <w:rFonts w:ascii="Times New Roman" w:hAnsi="Times New Roman" w:cs="Times New Roman"/>
          <w:b/>
          <w:bCs/>
          <w:color w:val="000000" w:themeColor="text1"/>
        </w:rPr>
        <w:t>2</w:t>
      </w:r>
      <w:r w:rsidR="004B628B">
        <w:rPr>
          <w:rFonts w:ascii="Times New Roman" w:eastAsia="等线" w:hAnsi="Times New Roman" w:cs="Times New Roman" w:hint="eastAsia"/>
          <w:b/>
          <w:bCs/>
          <w:color w:val="000000" w:themeColor="text1"/>
          <w:lang w:eastAsia="zh-CN"/>
        </w:rPr>
        <w:t>0</w:t>
      </w:r>
      <w:r w:rsidRPr="00D7208B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021207">
        <w:rPr>
          <w:rFonts w:ascii="Times New Roman" w:hAnsi="Times New Roman" w:cs="Times New Roman"/>
          <w:color w:val="000000" w:themeColor="text1"/>
        </w:rPr>
        <w:t xml:space="preserve"> </w:t>
      </w:r>
      <w:r w:rsidR="00B9240D" w:rsidRPr="00B9240D">
        <w:rPr>
          <w:rFonts w:ascii="Times New Roman" w:hAnsi="Times New Roman" w:cs="Times New Roman"/>
        </w:rPr>
        <w:t xml:space="preserve">The overall cumulative relative risks of </w:t>
      </w:r>
      <w:r w:rsidR="00B9240D">
        <w:rPr>
          <w:rFonts w:ascii="Times New Roman" w:hAnsi="Times New Roman" w:cs="Times New Roman"/>
        </w:rPr>
        <w:t>wind speed</w:t>
      </w:r>
      <w:r w:rsidR="00B9240D" w:rsidRPr="00B9240D">
        <w:rPr>
          <w:rFonts w:ascii="Times New Roman" w:hAnsi="Times New Roman" w:cs="Times New Roman"/>
        </w:rPr>
        <w:t xml:space="preserve"> on specific respiratory infectious diseases across lag 0–12 months. The red lines are the cumulative relative risks, the gray shaded areas indicate the 95% confidence intervals. Reference level is the median.</w:t>
      </w:r>
    </w:p>
    <w:p w14:paraId="20D259A6" w14:textId="1A58F724" w:rsidR="001129A7" w:rsidRDefault="001129A7">
      <w:pPr>
        <w:widowControl/>
      </w:pPr>
      <w:r>
        <w:br w:type="page"/>
      </w:r>
    </w:p>
    <w:p w14:paraId="620DDE0B" w14:textId="77777777" w:rsidR="00021207" w:rsidRDefault="00021207" w:rsidP="00021207"/>
    <w:p w14:paraId="40C601A8" w14:textId="77777777" w:rsidR="00021207" w:rsidRDefault="00021207" w:rsidP="00021207">
      <w:r>
        <w:rPr>
          <w:noProof/>
        </w:rPr>
        <w:drawing>
          <wp:inline distT="0" distB="0" distL="0" distR="0" wp14:anchorId="276FDD4C" wp14:editId="09897D50">
            <wp:extent cx="5274310" cy="2937510"/>
            <wp:effectExtent l="0" t="0" r="254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upplementary Figure 2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6765" w14:textId="67A26A7B" w:rsidR="00021207" w:rsidRDefault="00021207" w:rsidP="00D7208B">
      <w:pPr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>igure 2</w:t>
      </w:r>
      <w:r w:rsidR="004B628B">
        <w:rPr>
          <w:rFonts w:ascii="Times New Roman" w:eastAsia="等线" w:hAnsi="Times New Roman" w:cs="Times New Roman" w:hint="eastAsia"/>
          <w:b/>
          <w:bCs/>
          <w:lang w:eastAsia="zh-CN"/>
        </w:rPr>
        <w:t>1</w:t>
      </w:r>
      <w:r>
        <w:rPr>
          <w:rFonts w:ascii="Times New Roman" w:hAnsi="Times New Roman" w:cs="Times New Roman"/>
        </w:rPr>
        <w:t>.</w:t>
      </w:r>
      <w:r w:rsidRPr="00021207">
        <w:t xml:space="preserve"> 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Contour plots of the relative risk (RR) along </w:t>
      </w:r>
      <w:r w:rsidR="000A7872" w:rsidRPr="000A7872">
        <w:rPr>
          <w:rFonts w:ascii="Times New Roman" w:hAnsi="Times New Roman" w:cs="Times New Roman"/>
        </w:rPr>
        <w:t>sunshine hour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lag time on specific respiratory infectious diseases. The X-axis represents the value of </w:t>
      </w:r>
      <w:r w:rsidR="000A7872" w:rsidRPr="000A7872">
        <w:rPr>
          <w:rFonts w:ascii="Times New Roman" w:hAnsi="Times New Roman" w:cs="Times New Roman"/>
        </w:rPr>
        <w:t>sunshine hour</w:t>
      </w:r>
      <w:r w:rsidR="00CA343A" w:rsidRPr="00CA343A">
        <w:rPr>
          <w:rFonts w:ascii="Times New Roman" w:hAnsi="Times New Roman" w:cs="Times New Roman"/>
          <w:color w:val="000000" w:themeColor="text1"/>
        </w:rPr>
        <w:t xml:space="preserve"> and the Y-axis represents lag months ranging from 0 to 12. The RR was determined based on the median value of </w:t>
      </w:r>
      <w:r w:rsidR="000A7872" w:rsidRPr="000A7872">
        <w:rPr>
          <w:rFonts w:ascii="Times New Roman" w:hAnsi="Times New Roman" w:cs="Times New Roman"/>
        </w:rPr>
        <w:t>sunshine hour</w:t>
      </w:r>
      <w:r w:rsidR="00CA343A" w:rsidRPr="00CA343A">
        <w:rPr>
          <w:rFonts w:ascii="Times New Roman" w:hAnsi="Times New Roman" w:cs="Times New Roman"/>
          <w:color w:val="000000" w:themeColor="text1"/>
        </w:rPr>
        <w:t>. The red and blue colors indicate RR greater than 1 and less than 1, respectively. The white color represents no difference, at RR=1.</w:t>
      </w:r>
    </w:p>
    <w:p w14:paraId="64EA20D4" w14:textId="77777777" w:rsidR="00D9344A" w:rsidRPr="00021207" w:rsidRDefault="00D9344A" w:rsidP="00021207"/>
    <w:p w14:paraId="3BB70AD3" w14:textId="77777777" w:rsidR="00021207" w:rsidRDefault="00021207" w:rsidP="00021207">
      <w:r>
        <w:rPr>
          <w:noProof/>
        </w:rPr>
        <w:lastRenderedPageBreak/>
        <w:drawing>
          <wp:inline distT="0" distB="0" distL="0" distR="0" wp14:anchorId="7A990B39" wp14:editId="5C508D81">
            <wp:extent cx="5274310" cy="4415155"/>
            <wp:effectExtent l="0" t="0" r="2540" b="444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upplementary Figure 2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986D" w14:textId="791A4FA6" w:rsidR="00B9240D" w:rsidRPr="00021207" w:rsidRDefault="00021207" w:rsidP="00D7208B">
      <w:pPr>
        <w:spacing w:line="480" w:lineRule="auto"/>
        <w:rPr>
          <w:rFonts w:ascii="Times New Roman" w:hAnsi="Times New Roman" w:cs="Times New Roman"/>
        </w:rPr>
      </w:pPr>
      <w:r w:rsidRPr="00D7208B">
        <w:rPr>
          <w:rFonts w:ascii="Times New Roman" w:hAnsi="Times New Roman" w:cs="Times New Roman"/>
          <w:b/>
          <w:bCs/>
          <w:color w:val="000000" w:themeColor="text1"/>
          <w:kern w:val="0"/>
          <w:szCs w:val="24"/>
          <w:lang w:val="en-GB"/>
        </w:rPr>
        <w:t>Supplementary</w:t>
      </w:r>
      <w:r w:rsidRPr="00D7208B">
        <w:rPr>
          <w:rFonts w:ascii="Times New Roman" w:hAnsi="Times New Roman" w:cs="Times New Roman"/>
          <w:b/>
          <w:bCs/>
        </w:rPr>
        <w:t xml:space="preserve"> </w:t>
      </w:r>
      <w:r w:rsidR="00D7208B" w:rsidRPr="00D7208B">
        <w:rPr>
          <w:rFonts w:ascii="Times New Roman" w:hAnsi="Times New Roman" w:cs="Times New Roman"/>
          <w:b/>
          <w:bCs/>
        </w:rPr>
        <w:t>F</w:t>
      </w:r>
      <w:r w:rsidRPr="00D7208B">
        <w:rPr>
          <w:rFonts w:ascii="Times New Roman" w:hAnsi="Times New Roman" w:cs="Times New Roman"/>
          <w:b/>
          <w:bCs/>
        </w:rPr>
        <w:t>igure 2</w:t>
      </w:r>
      <w:r w:rsidR="004B628B">
        <w:rPr>
          <w:rFonts w:ascii="Times New Roman" w:eastAsia="等线" w:hAnsi="Times New Roman" w:cs="Times New Roman" w:hint="eastAsia"/>
          <w:b/>
          <w:bCs/>
          <w:lang w:eastAsia="zh-CN"/>
        </w:rPr>
        <w:t>2</w:t>
      </w:r>
      <w:r>
        <w:rPr>
          <w:rFonts w:ascii="Times New Roman" w:hAnsi="Times New Roman" w:cs="Times New Roman"/>
        </w:rPr>
        <w:t>.</w:t>
      </w:r>
      <w:r w:rsidRPr="00021207">
        <w:rPr>
          <w:rFonts w:ascii="Times New Roman" w:hAnsi="Times New Roman" w:cs="Times New Roman"/>
        </w:rPr>
        <w:t xml:space="preserve"> </w:t>
      </w:r>
      <w:r w:rsidR="00B9240D" w:rsidRPr="00B9240D">
        <w:rPr>
          <w:rFonts w:ascii="Times New Roman" w:hAnsi="Times New Roman" w:cs="Times New Roman"/>
        </w:rPr>
        <w:t xml:space="preserve">The overall cumulative relative risks of </w:t>
      </w:r>
      <w:r w:rsidR="000A7872" w:rsidRPr="000A7872">
        <w:rPr>
          <w:rFonts w:ascii="Times New Roman" w:hAnsi="Times New Roman" w:cs="Times New Roman"/>
        </w:rPr>
        <w:t>sunshine hour</w:t>
      </w:r>
      <w:r w:rsidR="00B9240D" w:rsidRPr="00B9240D">
        <w:rPr>
          <w:rFonts w:ascii="Times New Roman" w:hAnsi="Times New Roman" w:cs="Times New Roman"/>
        </w:rPr>
        <w:t xml:space="preserve"> on specific respiratory infectious diseases across lag 0–12 months. The red lines are the cumulative relative risks, the gray shaded areas indicate the 95% confidence intervals. Reference level is the median.</w:t>
      </w:r>
    </w:p>
    <w:p w14:paraId="1657E6FE" w14:textId="0712B6F3" w:rsidR="00021207" w:rsidRDefault="00021207" w:rsidP="001129A7">
      <w:pPr>
        <w:spacing w:line="480" w:lineRule="auto"/>
        <w:jc w:val="both"/>
      </w:pPr>
    </w:p>
    <w:sectPr w:rsidR="0002120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180A6" w14:textId="77777777" w:rsidR="000858B3" w:rsidRDefault="000858B3" w:rsidP="008B2EA9">
      <w:r>
        <w:separator/>
      </w:r>
    </w:p>
  </w:endnote>
  <w:endnote w:type="continuationSeparator" w:id="0">
    <w:p w14:paraId="1879DDE0" w14:textId="77777777" w:rsidR="000858B3" w:rsidRDefault="000858B3" w:rsidP="008B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haker2Lancet-Bold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6B347" w14:textId="77777777" w:rsidR="000858B3" w:rsidRDefault="000858B3" w:rsidP="008B2EA9">
      <w:r>
        <w:separator/>
      </w:r>
    </w:p>
  </w:footnote>
  <w:footnote w:type="continuationSeparator" w:id="0">
    <w:p w14:paraId="38C8E0E7" w14:textId="77777777" w:rsidR="000858B3" w:rsidRDefault="000858B3" w:rsidP="008B2E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F69"/>
    <w:rsid w:val="00021207"/>
    <w:rsid w:val="00043D62"/>
    <w:rsid w:val="000858B3"/>
    <w:rsid w:val="000A7872"/>
    <w:rsid w:val="0010238B"/>
    <w:rsid w:val="001129A7"/>
    <w:rsid w:val="0013153B"/>
    <w:rsid w:val="001321CE"/>
    <w:rsid w:val="001709DA"/>
    <w:rsid w:val="001931D9"/>
    <w:rsid w:val="002870DC"/>
    <w:rsid w:val="00384375"/>
    <w:rsid w:val="0039581E"/>
    <w:rsid w:val="0041408A"/>
    <w:rsid w:val="00427D04"/>
    <w:rsid w:val="004B628B"/>
    <w:rsid w:val="0050535B"/>
    <w:rsid w:val="00517BA2"/>
    <w:rsid w:val="0052136D"/>
    <w:rsid w:val="006158A7"/>
    <w:rsid w:val="00633BED"/>
    <w:rsid w:val="006A191E"/>
    <w:rsid w:val="0073439A"/>
    <w:rsid w:val="007A484A"/>
    <w:rsid w:val="007B6F69"/>
    <w:rsid w:val="007F37EB"/>
    <w:rsid w:val="008119A7"/>
    <w:rsid w:val="008550ED"/>
    <w:rsid w:val="0086059B"/>
    <w:rsid w:val="00893845"/>
    <w:rsid w:val="008A34FA"/>
    <w:rsid w:val="008B2EA9"/>
    <w:rsid w:val="009443E7"/>
    <w:rsid w:val="009A00FD"/>
    <w:rsid w:val="009C0755"/>
    <w:rsid w:val="00A246AE"/>
    <w:rsid w:val="00A41CDA"/>
    <w:rsid w:val="00A4701F"/>
    <w:rsid w:val="00A86BA9"/>
    <w:rsid w:val="00B11F6A"/>
    <w:rsid w:val="00B21AB8"/>
    <w:rsid w:val="00B42D34"/>
    <w:rsid w:val="00B774E7"/>
    <w:rsid w:val="00B9240D"/>
    <w:rsid w:val="00C056AC"/>
    <w:rsid w:val="00CA343A"/>
    <w:rsid w:val="00D44002"/>
    <w:rsid w:val="00D7208B"/>
    <w:rsid w:val="00D7634A"/>
    <w:rsid w:val="00D9344A"/>
    <w:rsid w:val="00DD41BE"/>
    <w:rsid w:val="00E1676D"/>
    <w:rsid w:val="00EC2DED"/>
    <w:rsid w:val="00F25438"/>
    <w:rsid w:val="00FF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21A6A"/>
  <w15:chartTrackingRefBased/>
  <w15:docId w15:val="{7995F358-CE8B-4D73-9DC8-D2EFFDB13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E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页眉 字符"/>
    <w:basedOn w:val="a0"/>
    <w:link w:val="a3"/>
    <w:uiPriority w:val="99"/>
    <w:rsid w:val="008B2EA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B2E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页脚 字符"/>
    <w:basedOn w:val="a0"/>
    <w:link w:val="a5"/>
    <w:uiPriority w:val="99"/>
    <w:rsid w:val="008B2EA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39581E"/>
    <w:rPr>
      <w:sz w:val="18"/>
      <w:szCs w:val="18"/>
    </w:rPr>
  </w:style>
  <w:style w:type="paragraph" w:styleId="a8">
    <w:name w:val="annotation text"/>
    <w:basedOn w:val="a"/>
    <w:link w:val="a9"/>
    <w:uiPriority w:val="99"/>
    <w:unhideWhenUsed/>
    <w:rsid w:val="0039581E"/>
  </w:style>
  <w:style w:type="character" w:customStyle="1" w:styleId="a9">
    <w:name w:val="批注文字 字符"/>
    <w:basedOn w:val="a0"/>
    <w:link w:val="a8"/>
    <w:uiPriority w:val="99"/>
    <w:rsid w:val="0039581E"/>
  </w:style>
  <w:style w:type="paragraph" w:styleId="aa">
    <w:name w:val="annotation subject"/>
    <w:basedOn w:val="a8"/>
    <w:next w:val="a8"/>
    <w:link w:val="ab"/>
    <w:uiPriority w:val="99"/>
    <w:semiHidden/>
    <w:unhideWhenUsed/>
    <w:rsid w:val="0039581E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3958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79357-BE20-427B-8E85-3533E0A24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25</Pages>
  <Words>994</Words>
  <Characters>5668</Characters>
  <Application>Microsoft Office Word</Application>
  <DocSecurity>0</DocSecurity>
  <Lines>47</Lines>
  <Paragraphs>13</Paragraphs>
  <ScaleCrop>false</ScaleCrop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jhtang</dc:creator>
  <cp:keywords/>
  <dc:description/>
  <cp:lastModifiedBy>H J</cp:lastModifiedBy>
  <cp:revision>18</cp:revision>
  <dcterms:created xsi:type="dcterms:W3CDTF">2022-10-22T01:41:00Z</dcterms:created>
  <dcterms:modified xsi:type="dcterms:W3CDTF">2024-04-17T00:31:00Z</dcterms:modified>
</cp:coreProperties>
</file>