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AFF49" w14:textId="77777777" w:rsidR="004C5432" w:rsidRDefault="004C5432">
      <w:pPr>
        <w:rPr>
          <w:noProof/>
        </w:rPr>
      </w:pPr>
    </w:p>
    <w:p w14:paraId="5A73D692" w14:textId="29963278" w:rsidR="00691B39" w:rsidRDefault="004C5432">
      <w:r>
        <w:rPr>
          <w:noProof/>
        </w:rPr>
        <w:drawing>
          <wp:inline distT="0" distB="0" distL="0" distR="0" wp14:anchorId="1A879ED8" wp14:editId="1D718C45">
            <wp:extent cx="2350261" cy="2628900"/>
            <wp:effectExtent l="0" t="0" r="0" b="0"/>
            <wp:docPr id="204515264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52645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920" cy="263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15E0" w14:textId="77777777" w:rsidR="004C5432" w:rsidRDefault="004C5432"/>
    <w:p w14:paraId="3861EC97" w14:textId="097FE68D" w:rsidR="004C5432" w:rsidRPr="00502AE3" w:rsidRDefault="00502AE3" w:rsidP="004C5432">
      <w:pPr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2A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Figure S1. Consistent representation of 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lang w:val="en-US"/>
        </w:rPr>
        <w:t>Ly6C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+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lang w:val="en-US"/>
        </w:rPr>
        <w:t>MHCII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+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lang w:val="en-US"/>
        </w:rPr>
        <w:t>CD64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+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myeloid cells in tUMAP across two independent experiments.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4C5432" w:rsidRPr="00502A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</w:t>
      </w:r>
      <w:r w:rsidR="004C5432" w:rsidRPr="00502A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 xml:space="preserve">tUMAP visualization of </w:t>
      </w:r>
      <w:proofErr w:type="spellStart"/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>scRNA</w:t>
      </w:r>
      <w:proofErr w:type="spellEnd"/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 xml:space="preserve">-seq data obtained from </w:t>
      </w:r>
      <w:r w:rsidR="004C5432" w:rsidRPr="00502A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infected and bystander </w:t>
      </w:r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>Ly6C</w:t>
      </w:r>
      <w:r w:rsidR="004C5432" w:rsidRPr="00502A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>MHCII</w:t>
      </w:r>
      <w:r w:rsidR="004C5432" w:rsidRPr="00502A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>CD64</w:t>
      </w:r>
      <w:r w:rsidR="004C5432" w:rsidRPr="00502A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 xml:space="preserve"> myeloid cells depicting the number and location of cells from two independent experiments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1FBE21F1" w14:textId="77777777" w:rsidR="004C5432" w:rsidRPr="00502AE3" w:rsidRDefault="004C5432" w:rsidP="004C5432">
      <w:pPr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28E028" w14:textId="072BDC45" w:rsidR="004C5432" w:rsidRPr="00502AE3" w:rsidRDefault="00502AE3" w:rsidP="004C54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A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Table S1. Total DEGs for infected versus bystander cells.</w:t>
      </w:r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 xml:space="preserve"> Average log fold change &gt;0.5, p-value &lt;0.05, consistent across the two experiments.</w:t>
      </w:r>
    </w:p>
    <w:p w14:paraId="182EB460" w14:textId="77777777" w:rsidR="004C5432" w:rsidRPr="00502AE3" w:rsidRDefault="004C5432" w:rsidP="004C54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2C54EB" w14:textId="38ADFF16" w:rsidR="004C5432" w:rsidRPr="00502AE3" w:rsidRDefault="00502AE3" w:rsidP="004C54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A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Table S2.</w:t>
      </w:r>
      <w:r w:rsidR="004C5432" w:rsidRPr="00502A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Total DEGs for WT/EspK versus Δ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RD1 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infected cells.</w:t>
      </w:r>
      <w:r w:rsidR="004C5432" w:rsidRPr="00502A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>Average log fold change &gt;0.5, p-value &lt;0.05, consistent across the two experiments.</w:t>
      </w:r>
    </w:p>
    <w:p w14:paraId="3CB36125" w14:textId="77777777" w:rsidR="004C5432" w:rsidRPr="00502AE3" w:rsidRDefault="004C5432" w:rsidP="004C54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27A4CD" w14:textId="061FB56E" w:rsidR="004C5432" w:rsidRPr="00502AE3" w:rsidRDefault="00502AE3" w:rsidP="004C54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A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Table S3. Total DEGs for WT versus Δ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RD1 </w:t>
      </w:r>
      <w:r w:rsidR="004C5432" w:rsidRPr="0050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bystander cells.</w:t>
      </w:r>
      <w:r w:rsidR="004C5432" w:rsidRPr="00502AE3">
        <w:rPr>
          <w:rFonts w:ascii="Times New Roman" w:hAnsi="Times New Roman" w:cs="Times New Roman"/>
          <w:sz w:val="24"/>
          <w:szCs w:val="24"/>
          <w:lang w:val="en-US"/>
        </w:rPr>
        <w:t xml:space="preserve"> Average log fold change &gt;0.5, p-value &lt;0.05, consistent across the two experiments.</w:t>
      </w:r>
    </w:p>
    <w:sectPr w:rsidR="004C5432" w:rsidRPr="00502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2"/>
    <w:rsid w:val="004C5432"/>
    <w:rsid w:val="00502AE3"/>
    <w:rsid w:val="00691B39"/>
    <w:rsid w:val="0085271D"/>
    <w:rsid w:val="0086297D"/>
    <w:rsid w:val="009859A1"/>
    <w:rsid w:val="00C8619F"/>
    <w:rsid w:val="00C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93B4"/>
  <w15:chartTrackingRefBased/>
  <w15:docId w15:val="{2074A45B-E76A-4F06-97AF-259EF29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5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5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5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5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5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54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54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54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54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54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54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5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54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54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54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5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54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5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669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Munke</dc:creator>
  <cp:keywords/>
  <dc:description/>
  <cp:lastModifiedBy>Kristina Munke</cp:lastModifiedBy>
  <cp:revision>2</cp:revision>
  <dcterms:created xsi:type="dcterms:W3CDTF">2024-08-28T08:57:00Z</dcterms:created>
  <dcterms:modified xsi:type="dcterms:W3CDTF">2024-08-28T09:13:00Z</dcterms:modified>
</cp:coreProperties>
</file>