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0F3E0" w14:textId="27F7A0E1" w:rsidR="005F4E10" w:rsidRPr="005F4E10" w:rsidRDefault="005F4E10" w:rsidP="00550A6B">
      <w:pPr>
        <w:pStyle w:val="Beschriftung"/>
        <w:keepNext/>
        <w:pBdr>
          <w:bottom w:val="single" w:sz="4" w:space="1" w:color="auto"/>
        </w:pBdr>
        <w:rPr>
          <w:rFonts w:asciiTheme="minorHAnsi" w:hAnsiTheme="minorHAnsi" w:cstheme="minorHAnsi"/>
          <w:color w:val="auto"/>
          <w:sz w:val="28"/>
          <w:szCs w:val="28"/>
          <w:lang w:val="en-US"/>
        </w:rPr>
      </w:pPr>
      <w:r w:rsidRPr="005F4E10">
        <w:rPr>
          <w:rFonts w:asciiTheme="minorHAnsi" w:hAnsiTheme="minorHAnsi" w:cstheme="minorHAnsi"/>
          <w:color w:val="auto"/>
          <w:sz w:val="28"/>
          <w:szCs w:val="28"/>
          <w:lang w:val="en-US"/>
        </w:rPr>
        <w:t>Discussion of the lived experience team</w:t>
      </w:r>
      <w:r w:rsidR="00550A6B">
        <w:rPr>
          <w:rFonts w:asciiTheme="minorHAnsi" w:hAnsiTheme="minorHAnsi" w:cstheme="minorHAnsi"/>
          <w:color w:val="auto"/>
          <w:sz w:val="28"/>
          <w:szCs w:val="28"/>
          <w:lang w:val="en-US"/>
        </w:rPr>
        <w:t xml:space="preserve"> on program development</w:t>
      </w:r>
    </w:p>
    <w:p w14:paraId="23967A7E" w14:textId="4FBE98FF" w:rsidR="006F5D30" w:rsidRPr="005F4E10" w:rsidRDefault="006F5D30" w:rsidP="006F5D30">
      <w:pPr>
        <w:spacing w:after="0" w:line="240" w:lineRule="auto"/>
        <w:rPr>
          <w:rFonts w:cstheme="minorHAnsi"/>
          <w:sz w:val="18"/>
          <w:szCs w:val="18"/>
          <w:lang w:val="en-US"/>
        </w:rPr>
      </w:pPr>
      <w:r w:rsidRPr="005F4E10">
        <w:rPr>
          <w:rFonts w:cstheme="minorHAnsi"/>
          <w:sz w:val="18"/>
          <w:szCs w:val="18"/>
          <w:lang w:val="en-US"/>
        </w:rPr>
        <w:t xml:space="preserve">Note: </w:t>
      </w:r>
      <w:r>
        <w:rPr>
          <w:rFonts w:cstheme="minorHAnsi"/>
          <w:sz w:val="18"/>
          <w:szCs w:val="18"/>
          <w:lang w:val="en-US"/>
        </w:rPr>
        <w:t>T</w:t>
      </w:r>
      <w:r w:rsidRPr="005F4E10">
        <w:rPr>
          <w:rFonts w:cstheme="minorHAnsi"/>
          <w:sz w:val="18"/>
          <w:szCs w:val="18"/>
          <w:lang w:val="en-US"/>
        </w:rPr>
        <w:t>able</w:t>
      </w:r>
      <w:r>
        <w:rPr>
          <w:rFonts w:cstheme="minorHAnsi"/>
          <w:sz w:val="18"/>
          <w:szCs w:val="18"/>
          <w:lang w:val="en-US"/>
        </w:rPr>
        <w:t xml:space="preserve"> </w:t>
      </w:r>
      <w:r w:rsidR="00B02B7F">
        <w:rPr>
          <w:rFonts w:cstheme="minorHAnsi"/>
          <w:sz w:val="18"/>
          <w:szCs w:val="18"/>
          <w:lang w:val="en-US"/>
        </w:rPr>
        <w:t>I</w:t>
      </w:r>
      <w:r w:rsidRPr="005F4E10">
        <w:rPr>
          <w:rFonts w:cstheme="minorHAnsi"/>
          <w:sz w:val="18"/>
          <w:szCs w:val="18"/>
          <w:lang w:val="en-US"/>
        </w:rPr>
        <w:t xml:space="preserve"> presents opinions and ideas of the lived suicide experience team on program development during team meetings. If there was no divergent discussion, only the joint consensus is presented in the table. The summarized discussion topics are based on team meeting protocols.</w:t>
      </w:r>
    </w:p>
    <w:p w14:paraId="376936F4" w14:textId="77777777" w:rsidR="006F5D30" w:rsidRDefault="006F5D30" w:rsidP="00A35067">
      <w:pPr>
        <w:pStyle w:val="Beschriftung"/>
        <w:keepNext/>
        <w:rPr>
          <w:rFonts w:asciiTheme="minorHAnsi" w:hAnsiTheme="minorHAnsi" w:cstheme="minorHAnsi"/>
          <w:color w:val="auto"/>
          <w:lang w:val="en-US"/>
        </w:rPr>
      </w:pPr>
    </w:p>
    <w:p w14:paraId="70FE24E9" w14:textId="49DB5BB7" w:rsidR="00A35067" w:rsidRPr="005F4E10" w:rsidRDefault="00024E70" w:rsidP="00A35067">
      <w:pPr>
        <w:pStyle w:val="Beschriftung"/>
        <w:keepNext/>
        <w:rPr>
          <w:rFonts w:asciiTheme="minorHAnsi" w:hAnsiTheme="minorHAnsi" w:cstheme="minorHAnsi"/>
          <w:color w:val="auto"/>
          <w:lang w:val="en-US"/>
        </w:rPr>
      </w:pPr>
      <w:r>
        <w:rPr>
          <w:rFonts w:asciiTheme="minorHAnsi" w:hAnsiTheme="minorHAnsi" w:cstheme="minorHAnsi"/>
          <w:color w:val="auto"/>
          <w:lang w:val="en-US"/>
        </w:rPr>
        <w:t>Additional file 2</w:t>
      </w:r>
      <w:r w:rsidR="007D289E">
        <w:rPr>
          <w:rFonts w:asciiTheme="minorHAnsi" w:hAnsiTheme="minorHAnsi" w:cstheme="minorHAnsi"/>
          <w:color w:val="auto"/>
          <w:lang w:val="en-US"/>
        </w:rPr>
        <w:t xml:space="preserve">. </w:t>
      </w:r>
      <w:r w:rsidR="00A35067" w:rsidRPr="005F4E10">
        <w:rPr>
          <w:rFonts w:asciiTheme="minorHAnsi" w:hAnsiTheme="minorHAnsi" w:cstheme="minorHAnsi"/>
          <w:color w:val="auto"/>
          <w:lang w:val="en-US"/>
        </w:rPr>
        <w:t xml:space="preserve">Summary on discussion points of the lived experience team during the </w:t>
      </w:r>
      <w:r w:rsidR="00550A6B">
        <w:rPr>
          <w:rFonts w:asciiTheme="minorHAnsi" w:hAnsiTheme="minorHAnsi" w:cstheme="minorHAnsi"/>
          <w:color w:val="auto"/>
          <w:lang w:val="en-US"/>
        </w:rPr>
        <w:t>team</w:t>
      </w:r>
      <w:r w:rsidR="00A35067" w:rsidRPr="005F4E10">
        <w:rPr>
          <w:rFonts w:asciiTheme="minorHAnsi" w:hAnsiTheme="minorHAnsi" w:cstheme="minorHAnsi"/>
          <w:color w:val="auto"/>
          <w:lang w:val="en-US"/>
        </w:rPr>
        <w:t xml:space="preserve"> meetings based on protocols. </w:t>
      </w:r>
    </w:p>
    <w:tbl>
      <w:tblPr>
        <w:tblStyle w:val="Tabellenraster"/>
        <w:tblW w:w="9067" w:type="dxa"/>
        <w:tblLayout w:type="fixed"/>
        <w:tblLook w:val="04A0" w:firstRow="1" w:lastRow="0" w:firstColumn="1" w:lastColumn="0" w:noHBand="0" w:noVBand="1"/>
      </w:tblPr>
      <w:tblGrid>
        <w:gridCol w:w="1696"/>
        <w:gridCol w:w="3686"/>
        <w:gridCol w:w="3685"/>
      </w:tblGrid>
      <w:tr w:rsidR="00A35067" w:rsidRPr="005F4E10" w14:paraId="5D939745" w14:textId="77777777" w:rsidTr="00A35067">
        <w:trPr>
          <w:trHeight w:val="450"/>
        </w:trPr>
        <w:tc>
          <w:tcPr>
            <w:tcW w:w="1696" w:type="dxa"/>
          </w:tcPr>
          <w:p w14:paraId="60DAED9D" w14:textId="77777777" w:rsidR="00A35067" w:rsidRPr="005F4E10" w:rsidRDefault="00A35067" w:rsidP="00C43972">
            <w:pPr>
              <w:spacing w:line="240" w:lineRule="auto"/>
              <w:jc w:val="left"/>
              <w:rPr>
                <w:rFonts w:cstheme="minorHAnsi"/>
                <w:b/>
                <w:bCs/>
                <w:sz w:val="20"/>
                <w:szCs w:val="20"/>
                <w:lang w:val="en-US"/>
              </w:rPr>
            </w:pPr>
          </w:p>
        </w:tc>
        <w:tc>
          <w:tcPr>
            <w:tcW w:w="7371" w:type="dxa"/>
            <w:gridSpan w:val="2"/>
          </w:tcPr>
          <w:p w14:paraId="49DA7A53" w14:textId="77777777" w:rsidR="00A35067" w:rsidRPr="005F4E10" w:rsidRDefault="00A35067" w:rsidP="00C43972">
            <w:pPr>
              <w:spacing w:line="240" w:lineRule="auto"/>
              <w:jc w:val="left"/>
              <w:rPr>
                <w:rFonts w:cstheme="minorHAnsi"/>
                <w:sz w:val="20"/>
                <w:szCs w:val="20"/>
                <w:lang w:val="en-US"/>
              </w:rPr>
            </w:pPr>
            <w:r w:rsidRPr="005F4E10">
              <w:rPr>
                <w:rFonts w:cstheme="minorHAnsi"/>
                <w:b/>
                <w:bCs/>
                <w:sz w:val="20"/>
                <w:szCs w:val="20"/>
                <w:lang w:val="en-US"/>
              </w:rPr>
              <w:t>Discussion of the lived experience team and/or joint consensus of the lived experience team and project team</w:t>
            </w:r>
          </w:p>
        </w:tc>
      </w:tr>
      <w:tr w:rsidR="00A35067" w:rsidRPr="005F4E10" w14:paraId="7E127E30" w14:textId="77777777" w:rsidTr="00A35067">
        <w:trPr>
          <w:trHeight w:val="368"/>
        </w:trPr>
        <w:tc>
          <w:tcPr>
            <w:tcW w:w="9067" w:type="dxa"/>
            <w:gridSpan w:val="3"/>
            <w:shd w:val="clear" w:color="auto" w:fill="D9D9D9" w:themeFill="background1" w:themeFillShade="D9"/>
          </w:tcPr>
          <w:p w14:paraId="021F1919" w14:textId="77777777" w:rsidR="00A35067" w:rsidRPr="005F4E10" w:rsidRDefault="00A35067" w:rsidP="00C43972">
            <w:pPr>
              <w:spacing w:line="240" w:lineRule="auto"/>
              <w:jc w:val="left"/>
              <w:rPr>
                <w:rFonts w:cstheme="minorHAnsi"/>
                <w:b/>
                <w:bCs/>
                <w:sz w:val="20"/>
                <w:szCs w:val="20"/>
                <w:lang w:val="en-US"/>
              </w:rPr>
            </w:pPr>
            <w:r w:rsidRPr="005F4E10">
              <w:rPr>
                <w:rFonts w:cstheme="minorHAnsi"/>
                <w:i/>
                <w:iCs/>
                <w:sz w:val="20"/>
                <w:szCs w:val="20"/>
                <w:lang w:val="en-US"/>
              </w:rPr>
              <w:t xml:space="preserve">Aims </w:t>
            </w:r>
          </w:p>
        </w:tc>
      </w:tr>
      <w:tr w:rsidR="00A35067" w:rsidRPr="005F4E10" w14:paraId="1C7DE859" w14:textId="77777777" w:rsidTr="00A35067">
        <w:trPr>
          <w:trHeight w:val="368"/>
        </w:trPr>
        <w:tc>
          <w:tcPr>
            <w:tcW w:w="1696" w:type="dxa"/>
            <w:shd w:val="clear" w:color="auto" w:fill="D9D9D9" w:themeFill="background1" w:themeFillShade="D9"/>
          </w:tcPr>
          <w:p w14:paraId="267FFACB"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b/>
                <w:bCs/>
                <w:sz w:val="20"/>
                <w:szCs w:val="20"/>
                <w:lang w:val="en-US"/>
              </w:rPr>
              <w:t>Topic</w:t>
            </w:r>
          </w:p>
        </w:tc>
        <w:tc>
          <w:tcPr>
            <w:tcW w:w="7371" w:type="dxa"/>
            <w:gridSpan w:val="2"/>
            <w:shd w:val="clear" w:color="auto" w:fill="D9D9D9" w:themeFill="background1" w:themeFillShade="D9"/>
          </w:tcPr>
          <w:p w14:paraId="16C4F1D3" w14:textId="77777777" w:rsidR="00A35067" w:rsidRPr="005F4E10" w:rsidRDefault="00A35067" w:rsidP="00C43972">
            <w:pPr>
              <w:spacing w:line="240" w:lineRule="auto"/>
              <w:jc w:val="left"/>
              <w:rPr>
                <w:rFonts w:cstheme="minorHAnsi"/>
                <w:b/>
                <w:bCs/>
                <w:sz w:val="20"/>
                <w:szCs w:val="20"/>
                <w:lang w:val="en-US"/>
              </w:rPr>
            </w:pPr>
            <w:r w:rsidRPr="005F4E10">
              <w:rPr>
                <w:rFonts w:cstheme="minorHAnsi"/>
                <w:b/>
                <w:bCs/>
                <w:sz w:val="20"/>
                <w:szCs w:val="20"/>
                <w:lang w:val="en-US"/>
              </w:rPr>
              <w:t>Joint consensus</w:t>
            </w:r>
          </w:p>
        </w:tc>
      </w:tr>
      <w:tr w:rsidR="00A35067" w:rsidRPr="005F4E10" w14:paraId="1485F578" w14:textId="77777777" w:rsidTr="00387D3F">
        <w:trPr>
          <w:trHeight w:val="1256"/>
        </w:trPr>
        <w:tc>
          <w:tcPr>
            <w:tcW w:w="1696" w:type="dxa"/>
          </w:tcPr>
          <w:p w14:paraId="254756C1"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Key messages of the online suicide prevention program</w:t>
            </w:r>
          </w:p>
        </w:tc>
        <w:tc>
          <w:tcPr>
            <w:tcW w:w="7371" w:type="dxa"/>
            <w:gridSpan w:val="2"/>
          </w:tcPr>
          <w:p w14:paraId="3CD7FB56"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Key messages to send to the participants: </w:t>
            </w:r>
          </w:p>
          <w:p w14:paraId="44D1E82F" w14:textId="77777777" w:rsidR="00A35067" w:rsidRPr="005F4E10" w:rsidRDefault="00A35067" w:rsidP="00A35067">
            <w:pPr>
              <w:pStyle w:val="Listenabsatz"/>
              <w:numPr>
                <w:ilvl w:val="0"/>
                <w:numId w:val="2"/>
              </w:numPr>
              <w:spacing w:line="240" w:lineRule="auto"/>
              <w:jc w:val="left"/>
              <w:rPr>
                <w:rFonts w:cstheme="minorHAnsi"/>
                <w:sz w:val="20"/>
                <w:szCs w:val="20"/>
                <w:lang w:val="en-US"/>
              </w:rPr>
            </w:pPr>
            <w:r w:rsidRPr="005F4E10">
              <w:rPr>
                <w:rFonts w:cstheme="minorHAnsi"/>
                <w:sz w:val="20"/>
                <w:szCs w:val="20"/>
                <w:lang w:val="en-US"/>
              </w:rPr>
              <w:t xml:space="preserve">Talking about suicidality or a loss by suicide is possible. </w:t>
            </w:r>
          </w:p>
          <w:p w14:paraId="43C53A07" w14:textId="77777777" w:rsidR="00A35067" w:rsidRPr="005F4E10" w:rsidRDefault="00A35067" w:rsidP="00A35067">
            <w:pPr>
              <w:pStyle w:val="Listenabsatz"/>
              <w:numPr>
                <w:ilvl w:val="0"/>
                <w:numId w:val="2"/>
              </w:numPr>
              <w:spacing w:line="240" w:lineRule="auto"/>
              <w:jc w:val="left"/>
              <w:rPr>
                <w:rFonts w:cstheme="minorHAnsi"/>
                <w:sz w:val="20"/>
                <w:szCs w:val="20"/>
                <w:lang w:val="en-US"/>
              </w:rPr>
            </w:pPr>
            <w:r w:rsidRPr="005F4E10">
              <w:rPr>
                <w:rFonts w:cstheme="minorHAnsi"/>
                <w:sz w:val="20"/>
                <w:szCs w:val="20"/>
                <w:lang w:val="en-US"/>
              </w:rPr>
              <w:t xml:space="preserve">Help is available. </w:t>
            </w:r>
          </w:p>
          <w:p w14:paraId="004FE80D" w14:textId="77777777" w:rsidR="00A35067" w:rsidRPr="005F4E10" w:rsidRDefault="00A35067" w:rsidP="00A35067">
            <w:pPr>
              <w:pStyle w:val="Listenabsatz"/>
              <w:numPr>
                <w:ilvl w:val="0"/>
                <w:numId w:val="2"/>
              </w:numPr>
              <w:spacing w:line="240" w:lineRule="auto"/>
              <w:jc w:val="left"/>
              <w:rPr>
                <w:rFonts w:cstheme="minorHAnsi"/>
                <w:sz w:val="20"/>
                <w:szCs w:val="20"/>
                <w:lang w:val="en-US"/>
              </w:rPr>
            </w:pPr>
            <w:r w:rsidRPr="005F4E10">
              <w:rPr>
                <w:rFonts w:cstheme="minorHAnsi"/>
                <w:sz w:val="20"/>
                <w:szCs w:val="20"/>
                <w:lang w:val="en-US"/>
              </w:rPr>
              <w:t>Being sensitive about suicidality and knowing how to get help – despite suicide stigma - might prevent a suicide.</w:t>
            </w:r>
          </w:p>
        </w:tc>
      </w:tr>
      <w:tr w:rsidR="00A35067" w:rsidRPr="005F4E10" w14:paraId="79C4124E" w14:textId="77777777" w:rsidTr="00A35067">
        <w:trPr>
          <w:trHeight w:val="1119"/>
        </w:trPr>
        <w:tc>
          <w:tcPr>
            <w:tcW w:w="1696" w:type="dxa"/>
          </w:tcPr>
          <w:p w14:paraId="7226BFA7"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Messages for different target groups</w:t>
            </w:r>
          </w:p>
        </w:tc>
        <w:tc>
          <w:tcPr>
            <w:tcW w:w="7371" w:type="dxa"/>
            <w:gridSpan w:val="2"/>
          </w:tcPr>
          <w:p w14:paraId="539367AE"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For those affected by suicidality</w:t>
            </w:r>
          </w:p>
          <w:p w14:paraId="58FD4D8F" w14:textId="77777777" w:rsidR="00A35067" w:rsidRPr="005F4E10" w:rsidRDefault="00A35067" w:rsidP="00A35067">
            <w:pPr>
              <w:pStyle w:val="Listenabsatz"/>
              <w:numPr>
                <w:ilvl w:val="0"/>
                <w:numId w:val="1"/>
              </w:numPr>
              <w:spacing w:line="240" w:lineRule="auto"/>
              <w:jc w:val="left"/>
              <w:rPr>
                <w:rFonts w:cstheme="minorHAnsi"/>
                <w:sz w:val="20"/>
                <w:szCs w:val="20"/>
                <w:lang w:val="en-US"/>
              </w:rPr>
            </w:pPr>
            <w:r w:rsidRPr="005F4E10">
              <w:rPr>
                <w:rFonts w:cstheme="minorHAnsi"/>
                <w:sz w:val="20"/>
                <w:szCs w:val="20"/>
                <w:lang w:val="en-US"/>
              </w:rPr>
              <w:t xml:space="preserve">We have decided to live on and recommend this. </w:t>
            </w:r>
          </w:p>
          <w:p w14:paraId="08954E81" w14:textId="77777777" w:rsidR="00A35067" w:rsidRPr="005F4E10" w:rsidRDefault="00A35067" w:rsidP="00A35067">
            <w:pPr>
              <w:pStyle w:val="Listenabsatz"/>
              <w:numPr>
                <w:ilvl w:val="0"/>
                <w:numId w:val="1"/>
              </w:numPr>
              <w:spacing w:line="240" w:lineRule="auto"/>
              <w:jc w:val="left"/>
              <w:rPr>
                <w:rFonts w:cstheme="minorHAnsi"/>
                <w:sz w:val="20"/>
                <w:szCs w:val="20"/>
                <w:lang w:val="en-US"/>
              </w:rPr>
            </w:pPr>
            <w:r w:rsidRPr="005F4E10">
              <w:rPr>
                <w:rFonts w:cstheme="minorHAnsi"/>
                <w:sz w:val="20"/>
                <w:szCs w:val="20"/>
                <w:lang w:val="en-US"/>
              </w:rPr>
              <w:t xml:space="preserve">Dealing with suicidality in a constructive way is possible. </w:t>
            </w:r>
          </w:p>
          <w:p w14:paraId="62F15F63" w14:textId="77777777" w:rsidR="00A35067" w:rsidRPr="005F4E10" w:rsidRDefault="00A35067" w:rsidP="00A35067">
            <w:pPr>
              <w:pStyle w:val="Listenabsatz"/>
              <w:numPr>
                <w:ilvl w:val="0"/>
                <w:numId w:val="1"/>
              </w:numPr>
              <w:spacing w:line="240" w:lineRule="auto"/>
              <w:jc w:val="left"/>
              <w:rPr>
                <w:rFonts w:cstheme="minorHAnsi"/>
                <w:sz w:val="20"/>
                <w:szCs w:val="20"/>
                <w:lang w:val="en-US"/>
              </w:rPr>
            </w:pPr>
            <w:r w:rsidRPr="005F4E10">
              <w:rPr>
                <w:rFonts w:cstheme="minorHAnsi"/>
                <w:sz w:val="20"/>
                <w:szCs w:val="20"/>
                <w:lang w:val="en-US"/>
              </w:rPr>
              <w:t xml:space="preserve">There is hope. (We try to convey hope for continuing living.) </w:t>
            </w:r>
          </w:p>
          <w:p w14:paraId="60E53F77"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For those lost a close person by suicide</w:t>
            </w:r>
          </w:p>
          <w:p w14:paraId="55C0A4A7" w14:textId="77777777" w:rsidR="00A35067" w:rsidRPr="005F4E10" w:rsidRDefault="00A35067" w:rsidP="00A35067">
            <w:pPr>
              <w:pStyle w:val="Listenabsatz"/>
              <w:numPr>
                <w:ilvl w:val="0"/>
                <w:numId w:val="1"/>
              </w:numPr>
              <w:spacing w:line="240" w:lineRule="auto"/>
              <w:jc w:val="left"/>
              <w:rPr>
                <w:rFonts w:cstheme="minorHAnsi"/>
                <w:sz w:val="20"/>
                <w:szCs w:val="20"/>
                <w:lang w:val="en-US"/>
              </w:rPr>
            </w:pPr>
            <w:r w:rsidRPr="005F4E10">
              <w:rPr>
                <w:rFonts w:cstheme="minorHAnsi"/>
                <w:sz w:val="20"/>
                <w:szCs w:val="20"/>
                <w:lang w:val="en-US"/>
              </w:rPr>
              <w:t>We wish that they can express themselves and to be able to exchange about the pain of loss and to be able to process the loss - which can take a lot of time.</w:t>
            </w:r>
          </w:p>
          <w:p w14:paraId="5A796E23"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For those who worry about a close suicidal person</w:t>
            </w:r>
          </w:p>
          <w:p w14:paraId="7F831BE3" w14:textId="77777777" w:rsidR="00A35067" w:rsidRPr="005F4E10" w:rsidRDefault="00A35067" w:rsidP="00A35067">
            <w:pPr>
              <w:pStyle w:val="Listenabsatz"/>
              <w:numPr>
                <w:ilvl w:val="0"/>
                <w:numId w:val="1"/>
              </w:numPr>
              <w:spacing w:line="240" w:lineRule="auto"/>
              <w:jc w:val="left"/>
              <w:rPr>
                <w:rFonts w:cstheme="minorHAnsi"/>
                <w:sz w:val="20"/>
                <w:szCs w:val="20"/>
                <w:lang w:val="en-US"/>
              </w:rPr>
            </w:pPr>
            <w:r w:rsidRPr="005F4E10">
              <w:rPr>
                <w:rFonts w:cstheme="minorHAnsi"/>
                <w:sz w:val="20"/>
                <w:szCs w:val="20"/>
                <w:lang w:val="en-US"/>
              </w:rPr>
              <w:t xml:space="preserve">We wish that they enter an exchange with the suicidal person, encouraging the person to seek help, but also to recognize and acknowledge their own limits. </w:t>
            </w:r>
          </w:p>
          <w:p w14:paraId="63D1D83C"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 xml:space="preserve">For participants interested in the topic suicidality: </w:t>
            </w:r>
          </w:p>
          <w:p w14:paraId="046170E8" w14:textId="77777777" w:rsidR="00A35067" w:rsidRPr="005F4E10" w:rsidRDefault="00A35067" w:rsidP="00A35067">
            <w:pPr>
              <w:pStyle w:val="Listenabsatz"/>
              <w:numPr>
                <w:ilvl w:val="0"/>
                <w:numId w:val="1"/>
              </w:numPr>
              <w:spacing w:line="240" w:lineRule="auto"/>
              <w:jc w:val="left"/>
              <w:rPr>
                <w:rFonts w:cstheme="minorHAnsi"/>
                <w:sz w:val="20"/>
                <w:szCs w:val="20"/>
                <w:lang w:val="en-US"/>
              </w:rPr>
            </w:pPr>
            <w:r w:rsidRPr="005F4E10">
              <w:rPr>
                <w:rFonts w:cstheme="minorHAnsi"/>
                <w:sz w:val="20"/>
                <w:szCs w:val="20"/>
                <w:lang w:val="en-US"/>
              </w:rPr>
              <w:t xml:space="preserve">Be sensitive and tolerant. </w:t>
            </w:r>
          </w:p>
          <w:p w14:paraId="29353878" w14:textId="77777777" w:rsidR="00A35067" w:rsidRPr="005F4E10" w:rsidRDefault="00A35067" w:rsidP="00A35067">
            <w:pPr>
              <w:pStyle w:val="Listenabsatz"/>
              <w:numPr>
                <w:ilvl w:val="0"/>
                <w:numId w:val="1"/>
              </w:numPr>
              <w:spacing w:line="240" w:lineRule="auto"/>
              <w:jc w:val="left"/>
              <w:rPr>
                <w:rFonts w:cstheme="minorHAnsi"/>
                <w:sz w:val="20"/>
                <w:szCs w:val="20"/>
                <w:lang w:val="en-US"/>
              </w:rPr>
            </w:pPr>
            <w:r w:rsidRPr="005F4E10">
              <w:rPr>
                <w:rFonts w:cstheme="minorHAnsi"/>
                <w:sz w:val="20"/>
                <w:szCs w:val="20"/>
                <w:lang w:val="en-US"/>
              </w:rPr>
              <w:t>Know what to do if you or a close person might be in a suicidal crisis (talk about it to a close person and seek help)</w:t>
            </w:r>
          </w:p>
        </w:tc>
      </w:tr>
      <w:tr w:rsidR="00A35067" w:rsidRPr="005F4E10" w14:paraId="67A66F9B" w14:textId="77777777" w:rsidTr="00A35067">
        <w:trPr>
          <w:trHeight w:val="360"/>
        </w:trPr>
        <w:tc>
          <w:tcPr>
            <w:tcW w:w="9067" w:type="dxa"/>
            <w:gridSpan w:val="3"/>
            <w:shd w:val="clear" w:color="auto" w:fill="D9D9D9" w:themeFill="background1" w:themeFillShade="D9"/>
          </w:tcPr>
          <w:p w14:paraId="71FF3BCF"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 xml:space="preserve">General concept </w:t>
            </w:r>
          </w:p>
        </w:tc>
      </w:tr>
      <w:tr w:rsidR="00A35067" w:rsidRPr="005F4E10" w14:paraId="7B8B001D" w14:textId="77777777" w:rsidTr="00A35067">
        <w:trPr>
          <w:trHeight w:val="523"/>
        </w:trPr>
        <w:tc>
          <w:tcPr>
            <w:tcW w:w="1696" w:type="dxa"/>
            <w:shd w:val="clear" w:color="auto" w:fill="D9D9D9" w:themeFill="background1" w:themeFillShade="D9"/>
          </w:tcPr>
          <w:p w14:paraId="77146D70" w14:textId="77777777" w:rsidR="00A35067" w:rsidRPr="005F4E10" w:rsidRDefault="00A35067" w:rsidP="00C43972">
            <w:pPr>
              <w:spacing w:line="240" w:lineRule="auto"/>
              <w:jc w:val="left"/>
              <w:rPr>
                <w:rFonts w:cstheme="minorHAnsi"/>
                <w:b/>
                <w:bCs/>
                <w:sz w:val="20"/>
                <w:szCs w:val="20"/>
                <w:lang w:val="en-US"/>
              </w:rPr>
            </w:pPr>
            <w:r w:rsidRPr="005F4E10">
              <w:rPr>
                <w:rFonts w:cstheme="minorHAnsi"/>
                <w:b/>
                <w:bCs/>
                <w:sz w:val="20"/>
                <w:szCs w:val="20"/>
                <w:lang w:val="en-US"/>
              </w:rPr>
              <w:t>Topic</w:t>
            </w:r>
          </w:p>
        </w:tc>
        <w:tc>
          <w:tcPr>
            <w:tcW w:w="3686" w:type="dxa"/>
            <w:shd w:val="clear" w:color="auto" w:fill="D9D9D9" w:themeFill="background1" w:themeFillShade="D9"/>
          </w:tcPr>
          <w:p w14:paraId="65B7639C" w14:textId="77777777" w:rsidR="00A35067" w:rsidRPr="005F4E10" w:rsidRDefault="00A35067" w:rsidP="00C43972">
            <w:pPr>
              <w:spacing w:line="240" w:lineRule="auto"/>
              <w:jc w:val="left"/>
              <w:rPr>
                <w:rFonts w:cstheme="minorHAnsi"/>
                <w:b/>
                <w:bCs/>
                <w:sz w:val="20"/>
                <w:szCs w:val="20"/>
                <w:lang w:val="en-US"/>
              </w:rPr>
            </w:pPr>
            <w:r w:rsidRPr="005F4E10">
              <w:rPr>
                <w:rFonts w:cstheme="minorHAnsi"/>
                <w:b/>
                <w:bCs/>
                <w:sz w:val="20"/>
                <w:szCs w:val="20"/>
                <w:lang w:val="en-US"/>
              </w:rPr>
              <w:t>Discussion topic in the lived experience team meeting</w:t>
            </w:r>
          </w:p>
        </w:tc>
        <w:tc>
          <w:tcPr>
            <w:tcW w:w="3685" w:type="dxa"/>
            <w:shd w:val="clear" w:color="auto" w:fill="D9D9D9" w:themeFill="background1" w:themeFillShade="D9"/>
          </w:tcPr>
          <w:p w14:paraId="477556AD" w14:textId="77777777" w:rsidR="00A35067" w:rsidRPr="005F4E10" w:rsidRDefault="00A35067" w:rsidP="00C43972">
            <w:pPr>
              <w:spacing w:line="240" w:lineRule="auto"/>
              <w:jc w:val="left"/>
              <w:rPr>
                <w:rFonts w:cstheme="minorHAnsi"/>
                <w:b/>
                <w:bCs/>
                <w:sz w:val="20"/>
                <w:szCs w:val="20"/>
                <w:lang w:val="en-US"/>
              </w:rPr>
            </w:pPr>
            <w:r w:rsidRPr="005F4E10">
              <w:rPr>
                <w:rFonts w:cstheme="minorHAnsi"/>
                <w:b/>
                <w:bCs/>
                <w:sz w:val="20"/>
                <w:szCs w:val="20"/>
                <w:lang w:val="en-US"/>
              </w:rPr>
              <w:t xml:space="preserve">Joint consensus </w:t>
            </w:r>
          </w:p>
        </w:tc>
      </w:tr>
      <w:tr w:rsidR="00A35067" w:rsidRPr="005F4E10" w14:paraId="33A90AC5" w14:textId="77777777" w:rsidTr="00A35067">
        <w:trPr>
          <w:trHeight w:val="1119"/>
        </w:trPr>
        <w:tc>
          <w:tcPr>
            <w:tcW w:w="1696" w:type="dxa"/>
          </w:tcPr>
          <w:p w14:paraId="1E904D80"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No crisis intervention</w:t>
            </w:r>
          </w:p>
        </w:tc>
        <w:tc>
          <w:tcPr>
            <w:tcW w:w="3686" w:type="dxa"/>
          </w:tcPr>
          <w:p w14:paraId="20F9EFCF" w14:textId="05501AA5" w:rsidR="00A35067" w:rsidRPr="005F4E10" w:rsidRDefault="00A35067" w:rsidP="00C43972">
            <w:pPr>
              <w:spacing w:line="240" w:lineRule="auto"/>
              <w:jc w:val="left"/>
              <w:rPr>
                <w:rFonts w:cstheme="minorHAnsi"/>
                <w:i/>
                <w:iCs/>
                <w:sz w:val="20"/>
                <w:szCs w:val="20"/>
                <w:lang w:val="en-US"/>
              </w:rPr>
            </w:pPr>
            <w:r w:rsidRPr="005F4E10">
              <w:rPr>
                <w:rFonts w:cstheme="minorHAnsi"/>
                <w:sz w:val="20"/>
                <w:szCs w:val="20"/>
                <w:lang w:val="en-US"/>
              </w:rPr>
              <w:t>Some stated, that the online program would overburden people in an acute suicidal crisis or people with severe mental disorders or people in acute grief (</w:t>
            </w:r>
            <w:r w:rsidR="004669A2" w:rsidRPr="005F4E10">
              <w:rPr>
                <w:rFonts w:cstheme="minorHAnsi"/>
                <w:sz w:val="20"/>
                <w:szCs w:val="20"/>
                <w:lang w:val="en-US"/>
              </w:rPr>
              <w:t>e.g.,</w:t>
            </w:r>
            <w:r w:rsidRPr="005F4E10">
              <w:rPr>
                <w:rFonts w:cstheme="minorHAnsi"/>
                <w:sz w:val="20"/>
                <w:szCs w:val="20"/>
                <w:lang w:val="en-US"/>
              </w:rPr>
              <w:t xml:space="preserve"> texts and videos are too long).</w:t>
            </w:r>
          </w:p>
        </w:tc>
        <w:tc>
          <w:tcPr>
            <w:tcW w:w="3685" w:type="dxa"/>
          </w:tcPr>
          <w:p w14:paraId="2F71968A" w14:textId="2EAE770A" w:rsidR="00A35067" w:rsidRPr="005F4E10" w:rsidRDefault="00A35067" w:rsidP="00C43972">
            <w:pPr>
              <w:spacing w:line="240" w:lineRule="auto"/>
              <w:jc w:val="left"/>
              <w:rPr>
                <w:rFonts w:cstheme="minorHAnsi"/>
                <w:i/>
                <w:iCs/>
                <w:sz w:val="20"/>
                <w:szCs w:val="20"/>
                <w:lang w:val="en-US"/>
              </w:rPr>
            </w:pPr>
            <w:r w:rsidRPr="005F4E10">
              <w:rPr>
                <w:rFonts w:cstheme="minorHAnsi"/>
                <w:sz w:val="20"/>
                <w:szCs w:val="20"/>
                <w:lang w:val="en-US"/>
              </w:rPr>
              <w:t xml:space="preserve">It is important to make clear for </w:t>
            </w:r>
            <w:r w:rsidR="00B2564A" w:rsidRPr="005F4E10">
              <w:rPr>
                <w:rFonts w:cstheme="minorHAnsi"/>
                <w:sz w:val="20"/>
                <w:szCs w:val="20"/>
                <w:lang w:val="en-US"/>
              </w:rPr>
              <w:t>participants</w:t>
            </w:r>
            <w:r w:rsidRPr="005F4E10">
              <w:rPr>
                <w:rFonts w:cstheme="minorHAnsi"/>
                <w:sz w:val="20"/>
                <w:szCs w:val="20"/>
                <w:lang w:val="en-US"/>
              </w:rPr>
              <w:t xml:space="preserve"> that the program is no crisis intervention. The "find help" section will be always visible providing </w:t>
            </w:r>
            <w:r w:rsidRPr="005F4E10">
              <w:rPr>
                <w:rFonts w:cstheme="minorHAnsi"/>
                <w:color w:val="131413"/>
                <w:sz w:val="20"/>
                <w:szCs w:val="20"/>
                <w:lang w:val="en-US"/>
              </w:rPr>
              <w:t xml:space="preserve">external support services via online links and telephone numbers of national and regional services, crisis lines and locations of emergency mental health services. </w:t>
            </w:r>
          </w:p>
        </w:tc>
      </w:tr>
      <w:tr w:rsidR="00A35067" w:rsidRPr="005F4E10" w14:paraId="0A921579" w14:textId="77777777" w:rsidTr="00A35067">
        <w:trPr>
          <w:trHeight w:val="992"/>
        </w:trPr>
        <w:tc>
          <w:tcPr>
            <w:tcW w:w="1696" w:type="dxa"/>
          </w:tcPr>
          <w:p w14:paraId="770EEAD9"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Unguided intervention</w:t>
            </w:r>
          </w:p>
        </w:tc>
        <w:tc>
          <w:tcPr>
            <w:tcW w:w="3686" w:type="dxa"/>
          </w:tcPr>
          <w:p w14:paraId="12548B62"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Close monitoring of the program is not possible. The participants move anonymously through the program.</w:t>
            </w:r>
          </w:p>
        </w:tc>
        <w:tc>
          <w:tcPr>
            <w:tcW w:w="3685" w:type="dxa"/>
          </w:tcPr>
          <w:p w14:paraId="5073EE84" w14:textId="2E0B3494"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It is important to emphasize that it is an unguided suicide prevention program aiming to increase knowledge (</w:t>
            </w:r>
            <w:r w:rsidR="004669A2" w:rsidRPr="005F4E10">
              <w:rPr>
                <w:rFonts w:cstheme="minorHAnsi"/>
                <w:sz w:val="20"/>
                <w:szCs w:val="20"/>
                <w:lang w:val="en-US"/>
              </w:rPr>
              <w:t>e.g.,</w:t>
            </w:r>
            <w:r w:rsidRPr="005F4E10">
              <w:rPr>
                <w:rFonts w:cstheme="minorHAnsi"/>
                <w:sz w:val="20"/>
                <w:szCs w:val="20"/>
                <w:lang w:val="en-US"/>
              </w:rPr>
              <w:t xml:space="preserve"> on help offers) and to reduce stigma </w:t>
            </w:r>
            <w:r w:rsidR="00387D3F" w:rsidRPr="005F4E10">
              <w:rPr>
                <w:rFonts w:cstheme="minorHAnsi"/>
                <w:sz w:val="20"/>
                <w:szCs w:val="20"/>
                <w:lang w:val="en-US"/>
              </w:rPr>
              <w:t>to</w:t>
            </w:r>
            <w:r w:rsidRPr="005F4E10">
              <w:rPr>
                <w:rFonts w:cstheme="minorHAnsi"/>
                <w:sz w:val="20"/>
                <w:szCs w:val="20"/>
                <w:lang w:val="en-US"/>
              </w:rPr>
              <w:t xml:space="preserve"> seek help. </w:t>
            </w:r>
          </w:p>
        </w:tc>
      </w:tr>
      <w:tr w:rsidR="00A35067" w:rsidRPr="005F4E10" w14:paraId="229253FE" w14:textId="77777777" w:rsidTr="00A35067">
        <w:tc>
          <w:tcPr>
            <w:tcW w:w="1696" w:type="dxa"/>
          </w:tcPr>
          <w:p w14:paraId="214E7C6E"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Different target groups</w:t>
            </w:r>
          </w:p>
        </w:tc>
        <w:tc>
          <w:tcPr>
            <w:tcW w:w="3686" w:type="dxa"/>
          </w:tcPr>
          <w:p w14:paraId="5B0847A6"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The program aims to address different target groups, which leads to a balancing act of addressing different stigma forms. Addressing those affected by suicidality and close persons of affected and persons interested in the topic is challenging in program development.</w:t>
            </w:r>
          </w:p>
        </w:tc>
        <w:tc>
          <w:tcPr>
            <w:tcW w:w="3685" w:type="dxa"/>
          </w:tcPr>
          <w:p w14:paraId="67B19447"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This implementation is planned in the pilot project. For further developments, it would be possible to concentrate even more on specific variants of the five variants of the program. Idea to encourage participants in the program to </w:t>
            </w:r>
            <w:r w:rsidRPr="005F4E10">
              <w:rPr>
                <w:rFonts w:cstheme="minorHAnsi"/>
                <w:sz w:val="20"/>
                <w:szCs w:val="20"/>
                <w:lang w:val="en-US"/>
              </w:rPr>
              <w:lastRenderedPageBreak/>
              <w:t xml:space="preserve">adopt different perspectives is supported by the team. </w:t>
            </w:r>
          </w:p>
        </w:tc>
      </w:tr>
      <w:tr w:rsidR="00A35067" w:rsidRPr="005F4E10" w14:paraId="5D74F6E8" w14:textId="77777777" w:rsidTr="00A35067">
        <w:tc>
          <w:tcPr>
            <w:tcW w:w="1696" w:type="dxa"/>
          </w:tcPr>
          <w:p w14:paraId="62ACF5D6"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lastRenderedPageBreak/>
              <w:t>Assignability to one target group</w:t>
            </w:r>
          </w:p>
        </w:tc>
        <w:tc>
          <w:tcPr>
            <w:tcW w:w="3686" w:type="dxa"/>
          </w:tcPr>
          <w:p w14:paraId="20600649"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Online program participants need to choose in the beginning what kind of lived suicide experience concerns them. It is possible to be affected by suicidality/suicide in different ways. Possible to combine different program variants?  </w:t>
            </w:r>
          </w:p>
        </w:tc>
        <w:tc>
          <w:tcPr>
            <w:tcW w:w="3685" w:type="dxa"/>
          </w:tcPr>
          <w:p w14:paraId="1EDDD572" w14:textId="09EAD4D6"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It </w:t>
            </w:r>
            <w:r w:rsidR="004669A2" w:rsidRPr="005F4E10">
              <w:rPr>
                <w:rFonts w:cstheme="minorHAnsi"/>
                <w:sz w:val="20"/>
                <w:szCs w:val="20"/>
                <w:lang w:val="en-US"/>
              </w:rPr>
              <w:t>is</w:t>
            </w:r>
            <w:r w:rsidRPr="005F4E10">
              <w:rPr>
                <w:rFonts w:cstheme="minorHAnsi"/>
                <w:sz w:val="20"/>
                <w:szCs w:val="20"/>
                <w:lang w:val="en-US"/>
              </w:rPr>
              <w:t xml:space="preserve"> a good idea to address different types of affliction and create individual programs based on the information given at the beginning. However, there are many possible combinations. A more tailored implementation is not possible for us, neither in terms of content nor technically. The participants will be asked in the beginning which experience currently affects them most. </w:t>
            </w:r>
          </w:p>
          <w:p w14:paraId="3F522F5C" w14:textId="77777777" w:rsidR="00A35067" w:rsidRPr="005F4E10" w:rsidRDefault="00A35067" w:rsidP="00C43972">
            <w:pPr>
              <w:tabs>
                <w:tab w:val="left" w:pos="439"/>
                <w:tab w:val="left" w:pos="2766"/>
              </w:tabs>
              <w:spacing w:line="240" w:lineRule="auto"/>
              <w:jc w:val="left"/>
              <w:rPr>
                <w:rFonts w:cstheme="minorHAnsi"/>
                <w:sz w:val="20"/>
                <w:szCs w:val="20"/>
                <w:lang w:val="en-US"/>
              </w:rPr>
            </w:pPr>
          </w:p>
          <w:p w14:paraId="4EEFB80F" w14:textId="4990C7A5"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We have agreed that once a participant has completed the program, he or she has access to all videos, </w:t>
            </w:r>
            <w:r w:rsidR="00B2564A" w:rsidRPr="005F4E10">
              <w:rPr>
                <w:rFonts w:cstheme="minorHAnsi"/>
                <w:sz w:val="20"/>
                <w:szCs w:val="20"/>
                <w:lang w:val="en-US"/>
              </w:rPr>
              <w:t>postcards,</w:t>
            </w:r>
            <w:r w:rsidRPr="005F4E10">
              <w:rPr>
                <w:rFonts w:cstheme="minorHAnsi"/>
                <w:sz w:val="20"/>
                <w:szCs w:val="20"/>
                <w:lang w:val="en-US"/>
              </w:rPr>
              <w:t xml:space="preserve"> and worksheets.</w:t>
            </w:r>
          </w:p>
        </w:tc>
      </w:tr>
      <w:tr w:rsidR="00A35067" w:rsidRPr="005F4E10" w14:paraId="6453C7FD" w14:textId="77777777" w:rsidTr="00A35067">
        <w:tc>
          <w:tcPr>
            <w:tcW w:w="1696" w:type="dxa"/>
          </w:tcPr>
          <w:p w14:paraId="6B310BDA"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Video reports: Tailoring for online program participants?</w:t>
            </w:r>
          </w:p>
        </w:tc>
        <w:tc>
          <w:tcPr>
            <w:tcW w:w="3686" w:type="dxa"/>
          </w:tcPr>
          <w:p w14:paraId="53A0A7C6"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The idea inspired by </w:t>
            </w:r>
            <w:r w:rsidRPr="005F4E10">
              <w:rPr>
                <w:rFonts w:cstheme="minorHAnsi"/>
                <w:i/>
                <w:iCs/>
                <w:sz w:val="20"/>
                <w:szCs w:val="20"/>
                <w:lang w:val="en-US"/>
              </w:rPr>
              <w:t>The Ripple Effect</w:t>
            </w:r>
            <w:r w:rsidRPr="005F4E10">
              <w:rPr>
                <w:rFonts w:cstheme="minorHAnsi"/>
                <w:sz w:val="20"/>
                <w:szCs w:val="20"/>
                <w:lang w:val="en-US"/>
              </w:rPr>
              <w:t xml:space="preserve"> was to create one or two longer videos (about 5-15 minutes) of each team member and tailored to specific target groups (by kind of suicide experience, age, gender). </w:t>
            </w:r>
          </w:p>
          <w:p w14:paraId="55514141" w14:textId="77777777" w:rsidR="00A35067" w:rsidRPr="005F4E10" w:rsidRDefault="00A35067" w:rsidP="00C43972">
            <w:pPr>
              <w:spacing w:line="240" w:lineRule="auto"/>
              <w:jc w:val="left"/>
              <w:rPr>
                <w:rFonts w:cstheme="minorHAnsi"/>
                <w:sz w:val="20"/>
                <w:szCs w:val="20"/>
                <w:lang w:val="en-US"/>
              </w:rPr>
            </w:pPr>
          </w:p>
          <w:p w14:paraId="29412ACA" w14:textId="77777777" w:rsidR="00A35067" w:rsidRPr="005F4E10" w:rsidRDefault="00A35067" w:rsidP="00C43972">
            <w:pPr>
              <w:spacing w:line="240" w:lineRule="auto"/>
              <w:jc w:val="left"/>
              <w:rPr>
                <w:rFonts w:cstheme="minorHAnsi"/>
                <w:sz w:val="20"/>
                <w:szCs w:val="20"/>
                <w:lang w:val="en-US"/>
              </w:rPr>
            </w:pPr>
          </w:p>
          <w:p w14:paraId="4413487F" w14:textId="77777777" w:rsidR="00A35067" w:rsidRPr="005F4E10" w:rsidRDefault="00A35067" w:rsidP="00C43972">
            <w:pPr>
              <w:spacing w:line="240" w:lineRule="auto"/>
              <w:jc w:val="left"/>
              <w:rPr>
                <w:rFonts w:cstheme="minorHAnsi"/>
                <w:sz w:val="20"/>
                <w:szCs w:val="20"/>
                <w:lang w:val="en-US"/>
              </w:rPr>
            </w:pPr>
          </w:p>
          <w:p w14:paraId="32D1040F" w14:textId="77777777" w:rsidR="00A35067" w:rsidRPr="005F4E10" w:rsidRDefault="00A35067" w:rsidP="00C43972">
            <w:pPr>
              <w:spacing w:line="240" w:lineRule="auto"/>
              <w:jc w:val="left"/>
              <w:rPr>
                <w:rFonts w:cstheme="minorHAnsi"/>
                <w:sz w:val="20"/>
                <w:szCs w:val="20"/>
                <w:lang w:val="en-US"/>
              </w:rPr>
            </w:pPr>
          </w:p>
          <w:p w14:paraId="179577B6" w14:textId="77777777" w:rsidR="00A35067" w:rsidRPr="005F4E10" w:rsidRDefault="00A35067" w:rsidP="00C43972">
            <w:pPr>
              <w:tabs>
                <w:tab w:val="left" w:pos="439"/>
                <w:tab w:val="left" w:pos="2766"/>
              </w:tabs>
              <w:spacing w:line="240" w:lineRule="auto"/>
              <w:jc w:val="left"/>
              <w:rPr>
                <w:rFonts w:cstheme="minorHAnsi"/>
                <w:sz w:val="20"/>
                <w:szCs w:val="20"/>
                <w:lang w:val="en-US"/>
              </w:rPr>
            </w:pPr>
          </w:p>
        </w:tc>
        <w:tc>
          <w:tcPr>
            <w:tcW w:w="3685" w:type="dxa"/>
          </w:tcPr>
          <w:p w14:paraId="5C1E46CD"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We decided to 1. create shorter video sequences and 2. show video sequences on various topics of all eight lived experience team members in all five variants of the program, so that the topics are approached from different angles. Reasons: Shorter sequences are more responsive and less overloaded for participants; To achieve more variety and diversity; More characteristics than kind of suicide experience, age and gender determine whether what one person shares in the video is helpful for another person. </w:t>
            </w:r>
          </w:p>
          <w:p w14:paraId="108EFD78" w14:textId="77777777" w:rsidR="00A35067" w:rsidRPr="005F4E10" w:rsidRDefault="00A35067" w:rsidP="00C43972">
            <w:pPr>
              <w:pStyle w:val="Listenabsatz"/>
              <w:spacing w:line="240" w:lineRule="auto"/>
              <w:jc w:val="left"/>
              <w:rPr>
                <w:rFonts w:cstheme="minorHAnsi"/>
                <w:sz w:val="20"/>
                <w:szCs w:val="20"/>
                <w:lang w:val="en-US"/>
              </w:rPr>
            </w:pPr>
          </w:p>
          <w:p w14:paraId="589E93A6"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Participants of the online program who </w:t>
            </w:r>
            <w:proofErr w:type="gramStart"/>
            <w:r w:rsidRPr="005F4E10">
              <w:rPr>
                <w:rFonts w:cstheme="minorHAnsi"/>
                <w:sz w:val="20"/>
                <w:szCs w:val="20"/>
                <w:lang w:val="en-US"/>
              </w:rPr>
              <w:t>e.g.</w:t>
            </w:r>
            <w:proofErr w:type="gramEnd"/>
            <w:r w:rsidRPr="005F4E10">
              <w:rPr>
                <w:rFonts w:cstheme="minorHAnsi"/>
                <w:sz w:val="20"/>
                <w:szCs w:val="20"/>
                <w:lang w:val="en-US"/>
              </w:rPr>
              <w:t xml:space="preserve"> indicated to have lost a close person will also see videos of people affected by suicidal thoughts and vice versa.</w:t>
            </w:r>
          </w:p>
          <w:p w14:paraId="569323D7" w14:textId="77777777" w:rsidR="00A35067" w:rsidRPr="005F4E10" w:rsidRDefault="00A35067" w:rsidP="00C43972">
            <w:pPr>
              <w:tabs>
                <w:tab w:val="left" w:pos="439"/>
                <w:tab w:val="left" w:pos="2766"/>
              </w:tabs>
              <w:spacing w:line="240" w:lineRule="auto"/>
              <w:jc w:val="left"/>
              <w:rPr>
                <w:rFonts w:cstheme="minorHAnsi"/>
                <w:sz w:val="20"/>
                <w:szCs w:val="20"/>
                <w:lang w:val="en-US"/>
              </w:rPr>
            </w:pPr>
          </w:p>
          <w:p w14:paraId="65D2D575"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However, the team decided to make several distinctions based on the experience a person has had with suicidality - because some statements were more or less appropriate/helpful for some target </w:t>
            </w:r>
            <w:proofErr w:type="gramStart"/>
            <w:r w:rsidRPr="005F4E10">
              <w:rPr>
                <w:rFonts w:cstheme="minorHAnsi"/>
                <w:sz w:val="20"/>
                <w:szCs w:val="20"/>
                <w:lang w:val="en-US"/>
              </w:rPr>
              <w:t>groups;</w:t>
            </w:r>
            <w:proofErr w:type="gramEnd"/>
            <w:r w:rsidRPr="005F4E10">
              <w:rPr>
                <w:rFonts w:cstheme="minorHAnsi"/>
                <w:sz w:val="20"/>
                <w:szCs w:val="20"/>
                <w:lang w:val="en-US"/>
              </w:rPr>
              <w:t xml:space="preserve"> e.g. for participants who have lost a close person by suicide the program focuses on grief. </w:t>
            </w:r>
          </w:p>
        </w:tc>
      </w:tr>
      <w:tr w:rsidR="00A35067" w:rsidRPr="005F4E10" w14:paraId="2A7038F8" w14:textId="77777777" w:rsidTr="00A35067">
        <w:tc>
          <w:tcPr>
            <w:tcW w:w="1696" w:type="dxa"/>
          </w:tcPr>
          <w:p w14:paraId="7D2C109E"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Transdiagnostic</w:t>
            </w:r>
          </w:p>
        </w:tc>
        <w:tc>
          <w:tcPr>
            <w:tcW w:w="7371" w:type="dxa"/>
            <w:gridSpan w:val="2"/>
          </w:tcPr>
          <w:p w14:paraId="1E868A31" w14:textId="738DA3E4"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A positive aspect is that the program is not intended to refer to individual diagnoses but to suicidality and suicide.</w:t>
            </w:r>
          </w:p>
        </w:tc>
      </w:tr>
      <w:tr w:rsidR="00A35067" w:rsidRPr="005F4E10" w14:paraId="75C3759E" w14:textId="77777777" w:rsidTr="00A35067">
        <w:tc>
          <w:tcPr>
            <w:tcW w:w="1696" w:type="dxa"/>
          </w:tcPr>
          <w:p w14:paraId="2E463A4B"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Title of the online program</w:t>
            </w:r>
          </w:p>
        </w:tc>
        <w:tc>
          <w:tcPr>
            <w:tcW w:w="7371" w:type="dxa"/>
            <w:gridSpan w:val="2"/>
          </w:tcPr>
          <w:p w14:paraId="57370B90" w14:textId="24A9C18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Should convey hope and be easy to understand what it will be about; word "prevention"</w:t>
            </w:r>
            <w:r w:rsidR="004669A2" w:rsidRPr="005F4E10">
              <w:rPr>
                <w:rFonts w:cstheme="minorHAnsi"/>
                <w:sz w:val="20"/>
                <w:szCs w:val="20"/>
                <w:lang w:val="en-US"/>
              </w:rPr>
              <w:t xml:space="preserve"> (in German: “</w:t>
            </w:r>
            <w:proofErr w:type="spellStart"/>
            <w:r w:rsidR="004669A2" w:rsidRPr="005F4E10">
              <w:rPr>
                <w:rFonts w:cstheme="minorHAnsi"/>
                <w:sz w:val="20"/>
                <w:szCs w:val="20"/>
                <w:lang w:val="en-US"/>
              </w:rPr>
              <w:t>Prävention</w:t>
            </w:r>
            <w:proofErr w:type="spellEnd"/>
            <w:r w:rsidR="004669A2" w:rsidRPr="005F4E10">
              <w:rPr>
                <w:rFonts w:cstheme="minorHAnsi"/>
                <w:sz w:val="20"/>
                <w:szCs w:val="20"/>
                <w:lang w:val="en-US"/>
              </w:rPr>
              <w:t>”)</w:t>
            </w:r>
            <w:r w:rsidRPr="005F4E10">
              <w:rPr>
                <w:rFonts w:cstheme="minorHAnsi"/>
                <w:sz w:val="20"/>
                <w:szCs w:val="20"/>
                <w:lang w:val="en-US"/>
              </w:rPr>
              <w:t xml:space="preserve"> </w:t>
            </w:r>
            <w:r w:rsidR="004669A2" w:rsidRPr="005F4E10">
              <w:rPr>
                <w:rFonts w:cstheme="minorHAnsi"/>
                <w:sz w:val="20"/>
                <w:szCs w:val="20"/>
                <w:lang w:val="en-US"/>
              </w:rPr>
              <w:t>e.g.,</w:t>
            </w:r>
            <w:r w:rsidRPr="005F4E10">
              <w:rPr>
                <w:rFonts w:cstheme="minorHAnsi"/>
                <w:sz w:val="20"/>
                <w:szCs w:val="20"/>
                <w:lang w:val="en-US"/>
              </w:rPr>
              <w:t xml:space="preserve"> too difficult</w:t>
            </w:r>
          </w:p>
        </w:tc>
      </w:tr>
      <w:tr w:rsidR="00A35067" w:rsidRPr="005F4E10" w14:paraId="21709747" w14:textId="77777777" w:rsidTr="00A35067">
        <w:tc>
          <w:tcPr>
            <w:tcW w:w="1696" w:type="dxa"/>
          </w:tcPr>
          <w:p w14:paraId="66841439"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Inspiration for self-reflection</w:t>
            </w:r>
          </w:p>
        </w:tc>
        <w:tc>
          <w:tcPr>
            <w:tcW w:w="3686" w:type="dxa"/>
          </w:tcPr>
          <w:p w14:paraId="7408C936"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Unlike a documentation, the participants should not be mere recipients of the videos. </w:t>
            </w:r>
          </w:p>
        </w:tc>
        <w:tc>
          <w:tcPr>
            <w:tcW w:w="3685" w:type="dxa"/>
          </w:tcPr>
          <w:p w14:paraId="101C1C26"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We give the participants the opportunity to self-reflect within the online program.</w:t>
            </w:r>
          </w:p>
        </w:tc>
      </w:tr>
      <w:tr w:rsidR="00A35067" w:rsidRPr="005F4E10" w14:paraId="56F50FF1" w14:textId="77777777" w:rsidTr="00A35067">
        <w:tc>
          <w:tcPr>
            <w:tcW w:w="1696" w:type="dxa"/>
          </w:tcPr>
          <w:p w14:paraId="77683E7B"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Depth of topics</w:t>
            </w:r>
          </w:p>
        </w:tc>
        <w:tc>
          <w:tcPr>
            <w:tcW w:w="3686" w:type="dxa"/>
          </w:tcPr>
          <w:p w14:paraId="7531DDA8" w14:textId="58623330"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Dealing more deeply with </w:t>
            </w:r>
            <w:r w:rsidR="004669A2" w:rsidRPr="005F4E10">
              <w:rPr>
                <w:rFonts w:cstheme="minorHAnsi"/>
                <w:sz w:val="20"/>
                <w:szCs w:val="20"/>
                <w:lang w:val="en-US"/>
              </w:rPr>
              <w:t>e.g.,</w:t>
            </w:r>
            <w:r w:rsidRPr="005F4E10">
              <w:rPr>
                <w:rFonts w:cstheme="minorHAnsi"/>
                <w:sz w:val="20"/>
                <w:szCs w:val="20"/>
                <w:lang w:val="en-US"/>
              </w:rPr>
              <w:t xml:space="preserve"> the issue of suicide stigma? </w:t>
            </w:r>
          </w:p>
        </w:tc>
        <w:tc>
          <w:tcPr>
            <w:tcW w:w="3685" w:type="dxa"/>
          </w:tcPr>
          <w:p w14:paraId="1511624E"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Experienced as sufficient. Too complex in a non-scientific context.</w:t>
            </w:r>
          </w:p>
        </w:tc>
      </w:tr>
      <w:tr w:rsidR="00A35067" w:rsidRPr="005F4E10" w14:paraId="0C9AEE01" w14:textId="77777777" w:rsidTr="00A35067">
        <w:tc>
          <w:tcPr>
            <w:tcW w:w="1696" w:type="dxa"/>
          </w:tcPr>
          <w:p w14:paraId="127186F1"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sz w:val="20"/>
                <w:szCs w:val="20"/>
                <w:lang w:val="en-US"/>
              </w:rPr>
              <w:t xml:space="preserve">Suicide stigma may have a </w:t>
            </w:r>
            <w:r w:rsidRPr="005F4E10">
              <w:rPr>
                <w:rFonts w:cstheme="minorHAnsi"/>
                <w:sz w:val="20"/>
                <w:szCs w:val="20"/>
                <w:lang w:val="en-US"/>
              </w:rPr>
              <w:lastRenderedPageBreak/>
              <w:t>suicide preventive effect</w:t>
            </w:r>
          </w:p>
        </w:tc>
        <w:tc>
          <w:tcPr>
            <w:tcW w:w="3686" w:type="dxa"/>
          </w:tcPr>
          <w:p w14:paraId="7FD481BB" w14:textId="3A4AC0D1" w:rsidR="00A35067" w:rsidRPr="005F4E10" w:rsidRDefault="00A35067" w:rsidP="003C0021">
            <w:pPr>
              <w:spacing w:line="240" w:lineRule="auto"/>
              <w:jc w:val="left"/>
              <w:rPr>
                <w:rFonts w:cstheme="minorHAnsi"/>
                <w:sz w:val="20"/>
                <w:szCs w:val="20"/>
                <w:lang w:val="en-US"/>
              </w:rPr>
            </w:pPr>
            <w:r w:rsidRPr="005F4E10">
              <w:rPr>
                <w:rFonts w:cstheme="minorHAnsi"/>
                <w:sz w:val="20"/>
                <w:szCs w:val="20"/>
                <w:lang w:val="en-US"/>
              </w:rPr>
              <w:lastRenderedPageBreak/>
              <w:t xml:space="preserve">The program </w:t>
            </w:r>
            <w:proofErr w:type="gramStart"/>
            <w:r w:rsidRPr="005F4E10">
              <w:rPr>
                <w:rFonts w:cstheme="minorHAnsi"/>
                <w:sz w:val="20"/>
                <w:szCs w:val="20"/>
                <w:lang w:val="en-US"/>
              </w:rPr>
              <w:t>aim</w:t>
            </w:r>
            <w:proofErr w:type="gramEnd"/>
            <w:r w:rsidRPr="005F4E10">
              <w:rPr>
                <w:rFonts w:cstheme="minorHAnsi"/>
                <w:sz w:val="20"/>
                <w:szCs w:val="20"/>
                <w:lang w:val="en-US"/>
              </w:rPr>
              <w:t xml:space="preserve"> to reduce stigma could be misunderstood because certain aspects </w:t>
            </w:r>
            <w:r w:rsidRPr="005F4E10">
              <w:rPr>
                <w:rFonts w:cstheme="minorHAnsi"/>
                <w:sz w:val="20"/>
                <w:szCs w:val="20"/>
                <w:lang w:val="en-US"/>
              </w:rPr>
              <w:lastRenderedPageBreak/>
              <w:t>of suicide stigma may also have a suicide preventive effect.</w:t>
            </w:r>
            <w:r w:rsidR="003C0021" w:rsidRPr="005F4E10">
              <w:rPr>
                <w:rFonts w:cstheme="minorHAnsi"/>
                <w:sz w:val="20"/>
                <w:szCs w:val="20"/>
                <w:lang w:val="en-US"/>
              </w:rPr>
              <w:t xml:space="preserve"> [1,2]</w:t>
            </w:r>
            <w:r w:rsidRPr="005F4E10">
              <w:rPr>
                <w:rFonts w:cstheme="minorHAnsi"/>
                <w:sz w:val="20"/>
                <w:szCs w:val="20"/>
                <w:lang w:val="en-US"/>
              </w:rPr>
              <w:t xml:space="preserve"> </w:t>
            </w:r>
          </w:p>
        </w:tc>
        <w:tc>
          <w:tcPr>
            <w:tcW w:w="3685" w:type="dxa"/>
          </w:tcPr>
          <w:p w14:paraId="1681CCCF" w14:textId="681EDC6D" w:rsidR="00A35067" w:rsidRPr="005F4E10" w:rsidRDefault="00A35067" w:rsidP="0042030A">
            <w:pPr>
              <w:spacing w:line="240" w:lineRule="auto"/>
              <w:jc w:val="left"/>
              <w:rPr>
                <w:rFonts w:cstheme="minorHAnsi"/>
                <w:sz w:val="20"/>
                <w:szCs w:val="20"/>
                <w:lang w:val="en-US"/>
              </w:rPr>
            </w:pPr>
            <w:r w:rsidRPr="005F4E10">
              <w:rPr>
                <w:rFonts w:cstheme="minorHAnsi"/>
                <w:sz w:val="20"/>
                <w:szCs w:val="20"/>
                <w:lang w:val="en-US"/>
              </w:rPr>
              <w:lastRenderedPageBreak/>
              <w:t xml:space="preserve">From team’s perspective, it is important in the suicide prevention program not to “normalize” or “accept” suicides. The </w:t>
            </w:r>
            <w:r w:rsidRPr="005F4E10">
              <w:rPr>
                <w:rFonts w:cstheme="minorHAnsi"/>
                <w:sz w:val="20"/>
                <w:szCs w:val="20"/>
                <w:lang w:val="en-US"/>
              </w:rPr>
              <w:lastRenderedPageBreak/>
              <w:t xml:space="preserve">program targets talking about suicidality </w:t>
            </w:r>
            <w:r w:rsidR="00B2564A" w:rsidRPr="005F4E10">
              <w:rPr>
                <w:rFonts w:cstheme="minorHAnsi"/>
                <w:sz w:val="20"/>
                <w:szCs w:val="20"/>
                <w:lang w:val="en-US"/>
              </w:rPr>
              <w:t>to</w:t>
            </w:r>
            <w:r w:rsidRPr="005F4E10">
              <w:rPr>
                <w:rFonts w:cstheme="minorHAnsi"/>
                <w:sz w:val="20"/>
                <w:szCs w:val="20"/>
                <w:lang w:val="en-US"/>
              </w:rPr>
              <w:t xml:space="preserve"> get help. In our program, we clearly advocate seeking help and continuing to live.</w:t>
            </w:r>
            <w:r w:rsidR="003C06AC" w:rsidRPr="005F4E10">
              <w:rPr>
                <w:rFonts w:cstheme="minorHAnsi"/>
                <w:sz w:val="20"/>
                <w:szCs w:val="20"/>
                <w:lang w:val="en-US"/>
              </w:rPr>
              <w:t xml:space="preserve"> </w:t>
            </w:r>
          </w:p>
        </w:tc>
      </w:tr>
      <w:tr w:rsidR="00A35067" w:rsidRPr="005F4E10" w14:paraId="4E7C3B8B" w14:textId="77777777" w:rsidTr="00A35067">
        <w:tc>
          <w:tcPr>
            <w:tcW w:w="1696" w:type="dxa"/>
          </w:tcPr>
          <w:p w14:paraId="2EA956CF"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lastRenderedPageBreak/>
              <w:t>Risk of reproducing stigma</w:t>
            </w:r>
          </w:p>
        </w:tc>
        <w:tc>
          <w:tcPr>
            <w:tcW w:w="3686" w:type="dxa"/>
          </w:tcPr>
          <w:p w14:paraId="317410C0" w14:textId="1780C38A"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During the development of the program, the translation of questionnaires, and the text</w:t>
            </w:r>
            <w:r w:rsidR="004669A2" w:rsidRPr="005F4E10">
              <w:rPr>
                <w:rFonts w:cstheme="minorHAnsi"/>
                <w:sz w:val="20"/>
                <w:szCs w:val="20"/>
                <w:lang w:val="en-US"/>
              </w:rPr>
              <w:t xml:space="preserve"> development</w:t>
            </w:r>
            <w:r w:rsidRPr="005F4E10">
              <w:rPr>
                <w:rFonts w:cstheme="minorHAnsi"/>
                <w:sz w:val="20"/>
                <w:szCs w:val="20"/>
                <w:lang w:val="en-US"/>
              </w:rPr>
              <w:t xml:space="preserve"> for </w:t>
            </w:r>
            <w:r w:rsidR="004669A2" w:rsidRPr="005F4E10">
              <w:rPr>
                <w:rFonts w:cstheme="minorHAnsi"/>
                <w:sz w:val="20"/>
                <w:szCs w:val="20"/>
                <w:lang w:val="en-US"/>
              </w:rPr>
              <w:t xml:space="preserve">suicide </w:t>
            </w:r>
            <w:r w:rsidRPr="005F4E10">
              <w:rPr>
                <w:rFonts w:cstheme="minorHAnsi"/>
                <w:sz w:val="20"/>
                <w:szCs w:val="20"/>
                <w:lang w:val="en-US"/>
              </w:rPr>
              <w:t xml:space="preserve">stigma, the idea came up that by focusing on stigma experiences, stigma is reproduced. </w:t>
            </w:r>
          </w:p>
          <w:p w14:paraId="4CB36F83"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On the one hand, we need to assess and address stigma; on the other hand, we give participants ideas about stigma that they might not experience in their environment. </w:t>
            </w:r>
          </w:p>
        </w:tc>
        <w:tc>
          <w:tcPr>
            <w:tcW w:w="3685" w:type="dxa"/>
          </w:tcPr>
          <w:p w14:paraId="1AC9E5A9"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We focused on what is experienced as helpful for those affected and their relatives/close persons and to focus on constructive models for dealing with suicidality instead of focusing on what could be stigmatizing. </w:t>
            </w:r>
          </w:p>
        </w:tc>
      </w:tr>
      <w:tr w:rsidR="00A35067" w:rsidRPr="005F4E10" w14:paraId="5077529B" w14:textId="77777777" w:rsidTr="00A35067">
        <w:tc>
          <w:tcPr>
            <w:tcW w:w="9067" w:type="dxa"/>
            <w:gridSpan w:val="3"/>
            <w:shd w:val="clear" w:color="auto" w:fill="D9D9D9" w:themeFill="background1" w:themeFillShade="D9"/>
          </w:tcPr>
          <w:p w14:paraId="0F05115A" w14:textId="77777777" w:rsidR="00A35067" w:rsidRPr="005F4E10" w:rsidRDefault="00A35067" w:rsidP="00C43972">
            <w:pPr>
              <w:spacing w:line="240" w:lineRule="auto"/>
              <w:jc w:val="left"/>
              <w:rPr>
                <w:rFonts w:cstheme="minorHAnsi"/>
                <w:sz w:val="20"/>
                <w:szCs w:val="20"/>
                <w:lang w:val="en-US"/>
              </w:rPr>
            </w:pPr>
            <w:r w:rsidRPr="005F4E10">
              <w:rPr>
                <w:rFonts w:cstheme="minorHAnsi"/>
                <w:i/>
                <w:iCs/>
                <w:sz w:val="20"/>
                <w:szCs w:val="20"/>
                <w:lang w:val="en-US"/>
              </w:rPr>
              <w:t>Rejected ideas for content and program features</w:t>
            </w:r>
          </w:p>
        </w:tc>
      </w:tr>
      <w:tr w:rsidR="009260CA" w:rsidRPr="005F4E10" w14:paraId="0F89A7CA" w14:textId="77777777" w:rsidTr="009260CA">
        <w:tc>
          <w:tcPr>
            <w:tcW w:w="1696" w:type="dxa"/>
            <w:shd w:val="clear" w:color="auto" w:fill="D9D9D9" w:themeFill="background1" w:themeFillShade="D9"/>
          </w:tcPr>
          <w:p w14:paraId="0D8B3C93" w14:textId="150BB6B7" w:rsidR="009260CA" w:rsidRPr="005F4E10" w:rsidRDefault="009260CA" w:rsidP="009260CA">
            <w:pPr>
              <w:pStyle w:val="Default"/>
              <w:rPr>
                <w:rFonts w:asciiTheme="minorHAnsi" w:hAnsiTheme="minorHAnsi" w:cstheme="minorHAnsi"/>
                <w:i/>
                <w:iCs/>
                <w:sz w:val="20"/>
                <w:szCs w:val="20"/>
                <w:lang w:val="en-US"/>
              </w:rPr>
            </w:pPr>
            <w:r w:rsidRPr="005F4E10">
              <w:rPr>
                <w:rFonts w:asciiTheme="minorHAnsi" w:hAnsiTheme="minorHAnsi" w:cstheme="minorHAnsi"/>
                <w:b/>
                <w:bCs/>
                <w:sz w:val="20"/>
                <w:szCs w:val="20"/>
                <w:lang w:val="en-US"/>
              </w:rPr>
              <w:t>Topic</w:t>
            </w:r>
          </w:p>
        </w:tc>
        <w:tc>
          <w:tcPr>
            <w:tcW w:w="3686" w:type="dxa"/>
            <w:shd w:val="clear" w:color="auto" w:fill="D9D9D9" w:themeFill="background1" w:themeFillShade="D9"/>
          </w:tcPr>
          <w:p w14:paraId="319F8CE0" w14:textId="7D6D3FC0" w:rsidR="009260CA" w:rsidRPr="005F4E10" w:rsidRDefault="009260CA" w:rsidP="009260CA">
            <w:pPr>
              <w:spacing w:line="240" w:lineRule="auto"/>
              <w:jc w:val="left"/>
              <w:rPr>
                <w:rFonts w:cstheme="minorHAnsi"/>
                <w:sz w:val="20"/>
                <w:szCs w:val="20"/>
                <w:lang w:val="en-US"/>
              </w:rPr>
            </w:pPr>
            <w:r w:rsidRPr="005F4E10">
              <w:rPr>
                <w:rFonts w:cstheme="minorHAnsi"/>
                <w:b/>
                <w:bCs/>
                <w:sz w:val="20"/>
                <w:szCs w:val="20"/>
                <w:lang w:val="en-US"/>
              </w:rPr>
              <w:t>Discussion topic in the lived experience team meeting</w:t>
            </w:r>
          </w:p>
        </w:tc>
        <w:tc>
          <w:tcPr>
            <w:tcW w:w="3685" w:type="dxa"/>
            <w:shd w:val="clear" w:color="auto" w:fill="D9D9D9" w:themeFill="background1" w:themeFillShade="D9"/>
          </w:tcPr>
          <w:p w14:paraId="50EC2D10" w14:textId="6333AE92" w:rsidR="009260CA" w:rsidRPr="005F4E10" w:rsidRDefault="009260CA" w:rsidP="009260CA">
            <w:pPr>
              <w:spacing w:line="240" w:lineRule="auto"/>
              <w:jc w:val="left"/>
              <w:rPr>
                <w:rFonts w:cstheme="minorHAnsi"/>
                <w:color w:val="000000"/>
                <w:sz w:val="20"/>
                <w:szCs w:val="20"/>
                <w:lang w:val="en-US"/>
              </w:rPr>
            </w:pPr>
            <w:r w:rsidRPr="005F4E10">
              <w:rPr>
                <w:rFonts w:cstheme="minorHAnsi"/>
                <w:b/>
                <w:bCs/>
                <w:sz w:val="20"/>
                <w:szCs w:val="20"/>
                <w:lang w:val="en-US"/>
              </w:rPr>
              <w:t xml:space="preserve">Joint consensus </w:t>
            </w:r>
          </w:p>
        </w:tc>
      </w:tr>
      <w:tr w:rsidR="00A35067" w:rsidRPr="005F4E10" w14:paraId="0D2D7498" w14:textId="77777777" w:rsidTr="00A35067">
        <w:tc>
          <w:tcPr>
            <w:tcW w:w="1696" w:type="dxa"/>
          </w:tcPr>
          <w:p w14:paraId="0CA8E4E5" w14:textId="77777777" w:rsidR="00A35067" w:rsidRPr="005F4E10" w:rsidRDefault="00A35067" w:rsidP="00C43972">
            <w:pPr>
              <w:pStyle w:val="Default"/>
              <w:rPr>
                <w:rFonts w:asciiTheme="minorHAnsi" w:hAnsiTheme="minorHAnsi" w:cstheme="minorHAnsi"/>
                <w:i/>
                <w:iCs/>
                <w:sz w:val="20"/>
                <w:szCs w:val="20"/>
                <w:lang w:val="en-US"/>
              </w:rPr>
            </w:pPr>
            <w:r w:rsidRPr="005F4E10">
              <w:rPr>
                <w:rFonts w:asciiTheme="minorHAnsi" w:hAnsiTheme="minorHAnsi" w:cstheme="minorHAnsi"/>
                <w:i/>
                <w:iCs/>
                <w:sz w:val="20"/>
                <w:szCs w:val="20"/>
                <w:lang w:val="en-US"/>
              </w:rPr>
              <w:t>Explaining more about prominent persons who died by suicide</w:t>
            </w:r>
          </w:p>
        </w:tc>
        <w:tc>
          <w:tcPr>
            <w:tcW w:w="3686" w:type="dxa"/>
          </w:tcPr>
          <w:p w14:paraId="4661DDD6" w14:textId="5136413F"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In the sense of the message that, for example, depression </w:t>
            </w:r>
            <w:r w:rsidR="00B2564A" w:rsidRPr="005F4E10">
              <w:rPr>
                <w:rFonts w:cstheme="minorHAnsi"/>
                <w:sz w:val="20"/>
                <w:szCs w:val="20"/>
                <w:lang w:val="en-US"/>
              </w:rPr>
              <w:t>and</w:t>
            </w:r>
            <w:r w:rsidRPr="005F4E10">
              <w:rPr>
                <w:rFonts w:cstheme="minorHAnsi"/>
                <w:sz w:val="20"/>
                <w:szCs w:val="20"/>
                <w:lang w:val="en-US"/>
              </w:rPr>
              <w:t xml:space="preserve"> suicides occur in all social classes, one person suggested that the program could report on celebrities who have died by suicide.</w:t>
            </w:r>
          </w:p>
        </w:tc>
        <w:tc>
          <w:tcPr>
            <w:tcW w:w="3685" w:type="dxa"/>
          </w:tcPr>
          <w:p w14:paraId="338840DF" w14:textId="77777777" w:rsidR="00A35067" w:rsidRPr="005F4E10" w:rsidRDefault="00A35067" w:rsidP="00C43972">
            <w:pPr>
              <w:spacing w:line="240" w:lineRule="auto"/>
              <w:jc w:val="left"/>
              <w:rPr>
                <w:rFonts w:cstheme="minorHAnsi"/>
                <w:sz w:val="20"/>
                <w:szCs w:val="20"/>
                <w:lang w:val="en-US"/>
              </w:rPr>
            </w:pPr>
            <w:r w:rsidRPr="005F4E10">
              <w:rPr>
                <w:rFonts w:cstheme="minorHAnsi"/>
                <w:color w:val="000000"/>
                <w:sz w:val="20"/>
                <w:szCs w:val="20"/>
                <w:lang w:val="en-US"/>
              </w:rPr>
              <w:t xml:space="preserve">We decided against it, among other things because it is quickly sensationalizing, could increase glorification and romanticizing of suicides, identification with a prominent person who has suicided could lead to imitation suicides. </w:t>
            </w:r>
          </w:p>
        </w:tc>
      </w:tr>
      <w:tr w:rsidR="00A35067" w:rsidRPr="005F4E10" w14:paraId="0CDAEB9B" w14:textId="77777777" w:rsidTr="00A35067">
        <w:tc>
          <w:tcPr>
            <w:tcW w:w="1696" w:type="dxa"/>
          </w:tcPr>
          <w:p w14:paraId="23DEACEF" w14:textId="77777777" w:rsidR="00A35067" w:rsidRPr="005F4E10" w:rsidRDefault="00A35067" w:rsidP="00C43972">
            <w:pPr>
              <w:pStyle w:val="Default"/>
              <w:rPr>
                <w:rFonts w:asciiTheme="minorHAnsi" w:hAnsiTheme="minorHAnsi" w:cstheme="minorHAnsi"/>
                <w:i/>
                <w:iCs/>
                <w:sz w:val="20"/>
                <w:szCs w:val="20"/>
                <w:lang w:val="en-US"/>
              </w:rPr>
            </w:pPr>
            <w:r w:rsidRPr="005F4E10">
              <w:rPr>
                <w:rFonts w:asciiTheme="minorHAnsi" w:hAnsiTheme="minorHAnsi" w:cstheme="minorHAnsi"/>
                <w:i/>
                <w:iCs/>
                <w:sz w:val="20"/>
                <w:szCs w:val="20"/>
                <w:lang w:val="en-US"/>
              </w:rPr>
              <w:t>Interviewing train drivers</w:t>
            </w:r>
          </w:p>
        </w:tc>
        <w:tc>
          <w:tcPr>
            <w:tcW w:w="3686" w:type="dxa"/>
          </w:tcPr>
          <w:p w14:paraId="309D0BC4"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One person suggested that people such as train drivers who have experienced how a person has suicided could be interviewed for the program. This could be used to discourage many people from suicide if the drivers’ emotional strain is shown.</w:t>
            </w:r>
          </w:p>
        </w:tc>
        <w:tc>
          <w:tcPr>
            <w:tcW w:w="3685" w:type="dxa"/>
          </w:tcPr>
          <w:p w14:paraId="13D927DC" w14:textId="77777777" w:rsidR="00A35067" w:rsidRPr="005F4E10" w:rsidRDefault="00A35067" w:rsidP="00C43972">
            <w:pPr>
              <w:spacing w:line="240" w:lineRule="auto"/>
              <w:jc w:val="left"/>
              <w:rPr>
                <w:rFonts w:cstheme="minorHAnsi"/>
                <w:sz w:val="20"/>
                <w:szCs w:val="20"/>
                <w:lang w:val="en-US"/>
              </w:rPr>
            </w:pPr>
            <w:r w:rsidRPr="005F4E10">
              <w:rPr>
                <w:rFonts w:cstheme="minorHAnsi"/>
                <w:color w:val="000000"/>
                <w:sz w:val="20"/>
                <w:szCs w:val="20"/>
                <w:lang w:val="en-US"/>
              </w:rPr>
              <w:t>We decided against this idea because it was not the scope of the program. Moreover, we do not report on suicide methods. Inducing guilt (fear, shame) may prevent suicide for some persons affected by suicidality, for some it will not. It could change suicide methods but not suicide itself.</w:t>
            </w:r>
          </w:p>
        </w:tc>
      </w:tr>
      <w:tr w:rsidR="00A35067" w:rsidRPr="005F4E10" w14:paraId="0ECE7766" w14:textId="77777777" w:rsidTr="00A35067">
        <w:tc>
          <w:tcPr>
            <w:tcW w:w="1696" w:type="dxa"/>
          </w:tcPr>
          <w:p w14:paraId="458D5421" w14:textId="77777777" w:rsidR="00A35067" w:rsidRPr="005F4E10" w:rsidRDefault="00A35067" w:rsidP="00C43972">
            <w:pPr>
              <w:pStyle w:val="Default"/>
              <w:rPr>
                <w:rFonts w:asciiTheme="minorHAnsi" w:hAnsiTheme="minorHAnsi" w:cstheme="minorHAnsi"/>
                <w:i/>
                <w:iCs/>
                <w:sz w:val="20"/>
                <w:szCs w:val="20"/>
                <w:lang w:val="en-US"/>
              </w:rPr>
            </w:pPr>
            <w:r w:rsidRPr="005F4E10">
              <w:rPr>
                <w:rFonts w:asciiTheme="minorHAnsi" w:hAnsiTheme="minorHAnsi" w:cstheme="minorHAnsi"/>
                <w:i/>
                <w:iCs/>
                <w:sz w:val="20"/>
                <w:szCs w:val="20"/>
                <w:lang w:val="en-US"/>
              </w:rPr>
              <w:t>Dealing with death and dying in society</w:t>
            </w:r>
          </w:p>
        </w:tc>
        <w:tc>
          <w:tcPr>
            <w:tcW w:w="3686" w:type="dxa"/>
          </w:tcPr>
          <w:p w14:paraId="59E14004"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One suggestion was to address the general attitude towards dealing with death and dying in society in the program. </w:t>
            </w:r>
          </w:p>
        </w:tc>
        <w:tc>
          <w:tcPr>
            <w:tcW w:w="3685" w:type="dxa"/>
          </w:tcPr>
          <w:p w14:paraId="3161C4FA" w14:textId="44F12AC8"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We decided against </w:t>
            </w:r>
            <w:r w:rsidR="00B85217" w:rsidRPr="005F4E10">
              <w:rPr>
                <w:rFonts w:cstheme="minorHAnsi"/>
                <w:sz w:val="20"/>
                <w:szCs w:val="20"/>
                <w:lang w:val="en-US"/>
              </w:rPr>
              <w:t xml:space="preserve">this topic </w:t>
            </w:r>
            <w:r w:rsidRPr="005F4E10">
              <w:rPr>
                <w:rFonts w:cstheme="minorHAnsi"/>
                <w:sz w:val="20"/>
                <w:szCs w:val="20"/>
                <w:lang w:val="en-US"/>
              </w:rPr>
              <w:t>because it would go beyond the scope of the program.</w:t>
            </w:r>
          </w:p>
        </w:tc>
      </w:tr>
      <w:tr w:rsidR="00A35067" w:rsidRPr="005F4E10" w14:paraId="7AB9B36E" w14:textId="77777777" w:rsidTr="00A35067">
        <w:tc>
          <w:tcPr>
            <w:tcW w:w="1696" w:type="dxa"/>
          </w:tcPr>
          <w:p w14:paraId="21C74FF6" w14:textId="77777777" w:rsidR="00A35067" w:rsidRPr="005F4E10" w:rsidRDefault="00A35067" w:rsidP="00C43972">
            <w:pPr>
              <w:pStyle w:val="Default"/>
              <w:rPr>
                <w:rFonts w:asciiTheme="minorHAnsi" w:hAnsiTheme="minorHAnsi" w:cstheme="minorHAnsi"/>
                <w:i/>
                <w:iCs/>
                <w:sz w:val="20"/>
                <w:szCs w:val="20"/>
                <w:lang w:val="en-US"/>
              </w:rPr>
            </w:pPr>
            <w:r w:rsidRPr="005F4E10">
              <w:rPr>
                <w:rFonts w:asciiTheme="minorHAnsi" w:hAnsiTheme="minorHAnsi" w:cstheme="minorHAnsi"/>
                <w:i/>
                <w:iCs/>
                <w:sz w:val="20"/>
                <w:szCs w:val="20"/>
                <w:lang w:val="en-US"/>
              </w:rPr>
              <w:t>Right to suicide</w:t>
            </w:r>
          </w:p>
        </w:tc>
        <w:tc>
          <w:tcPr>
            <w:tcW w:w="3686" w:type="dxa"/>
          </w:tcPr>
          <w:p w14:paraId="765343EA"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Some remarked that they believe that in principle people have a right to suicide, in the sense of the autonomy of each person and the free will of the human being. </w:t>
            </w:r>
          </w:p>
        </w:tc>
        <w:tc>
          <w:tcPr>
            <w:tcW w:w="3685" w:type="dxa"/>
          </w:tcPr>
          <w:p w14:paraId="73616702"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We decided not to present philosophical considerations on this in the program - as this would lead too far. We agreed that in crises situations the view of the world is often limited. Then a "right to suicide" (which may help some people as a concept) could be taken up wrongly by others. We decided not to address this issue in an online program. </w:t>
            </w:r>
          </w:p>
        </w:tc>
      </w:tr>
      <w:tr w:rsidR="00A35067" w:rsidRPr="005F4E10" w14:paraId="339479F5" w14:textId="77777777" w:rsidTr="00A35067">
        <w:tc>
          <w:tcPr>
            <w:tcW w:w="1696" w:type="dxa"/>
          </w:tcPr>
          <w:p w14:paraId="41257EF8"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Assisted suicide</w:t>
            </w:r>
          </w:p>
        </w:tc>
        <w:tc>
          <w:tcPr>
            <w:tcW w:w="3686" w:type="dxa"/>
          </w:tcPr>
          <w:p w14:paraId="5684BB3F"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One person suggested that the program could take up the debate in Germany on assisted suicide in seriously ill patients.</w:t>
            </w:r>
          </w:p>
        </w:tc>
        <w:tc>
          <w:tcPr>
            <w:tcW w:w="3685" w:type="dxa"/>
          </w:tcPr>
          <w:p w14:paraId="3D1040D8"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We decided that the issue of assisted suicide would go beyond the focus of the program and is therefore not addressed.</w:t>
            </w:r>
          </w:p>
        </w:tc>
      </w:tr>
      <w:tr w:rsidR="00A35067" w:rsidRPr="005F4E10" w14:paraId="2424D250" w14:textId="77777777" w:rsidTr="00A35067">
        <w:tc>
          <w:tcPr>
            <w:tcW w:w="1696" w:type="dxa"/>
          </w:tcPr>
          <w:p w14:paraId="62177D86"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Addiction and suicide</w:t>
            </w:r>
          </w:p>
        </w:tc>
        <w:tc>
          <w:tcPr>
            <w:tcW w:w="3686" w:type="dxa"/>
          </w:tcPr>
          <w:p w14:paraId="3A376F7F" w14:textId="2363D441"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Idea for possible topic: "Slow</w:t>
            </w:r>
            <w:r w:rsidR="00834FAC" w:rsidRPr="005F4E10">
              <w:rPr>
                <w:rFonts w:cstheme="minorHAnsi"/>
                <w:sz w:val="20"/>
                <w:szCs w:val="20"/>
                <w:lang w:val="en-US"/>
              </w:rPr>
              <w:t>ly emerging</w:t>
            </w:r>
            <w:r w:rsidRPr="005F4E10">
              <w:rPr>
                <w:rFonts w:cstheme="minorHAnsi"/>
                <w:sz w:val="20"/>
                <w:szCs w:val="20"/>
                <w:lang w:val="en-US"/>
              </w:rPr>
              <w:t xml:space="preserve"> suicide", especially in the field of addiction</w:t>
            </w:r>
          </w:p>
        </w:tc>
        <w:tc>
          <w:tcPr>
            <w:tcW w:w="3685" w:type="dxa"/>
          </w:tcPr>
          <w:p w14:paraId="7BBD319A"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Beyond the scope of the program (Although </w:t>
            </w:r>
            <w:proofErr w:type="gramStart"/>
            <w:r w:rsidRPr="005F4E10">
              <w:rPr>
                <w:rFonts w:cstheme="minorHAnsi"/>
                <w:sz w:val="20"/>
                <w:szCs w:val="20"/>
                <w:lang w:val="en-US"/>
              </w:rPr>
              <w:t>e.g.</w:t>
            </w:r>
            <w:proofErr w:type="gramEnd"/>
            <w:r w:rsidRPr="005F4E10">
              <w:rPr>
                <w:rFonts w:cstheme="minorHAnsi"/>
                <w:sz w:val="20"/>
                <w:szCs w:val="20"/>
                <w:lang w:val="en-US"/>
              </w:rPr>
              <w:t xml:space="preserve"> alcohol addiction was discussed as a risk factor)</w:t>
            </w:r>
          </w:p>
        </w:tc>
      </w:tr>
      <w:tr w:rsidR="00A35067" w:rsidRPr="005F4E10" w14:paraId="23AC25DD" w14:textId="77777777" w:rsidTr="00E1160F">
        <w:trPr>
          <w:trHeight w:val="1691"/>
        </w:trPr>
        <w:tc>
          <w:tcPr>
            <w:tcW w:w="1696" w:type="dxa"/>
          </w:tcPr>
          <w:p w14:paraId="33A51A29"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Chat/Forum</w:t>
            </w:r>
          </w:p>
        </w:tc>
        <w:tc>
          <w:tcPr>
            <w:tcW w:w="3686" w:type="dxa"/>
          </w:tcPr>
          <w:p w14:paraId="5FE95B3A"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Integrate a chat or forum where program participants can exchange experiences with each other.</w:t>
            </w:r>
          </w:p>
        </w:tc>
        <w:tc>
          <w:tcPr>
            <w:tcW w:w="3685" w:type="dxa"/>
          </w:tcPr>
          <w:p w14:paraId="6C8607DF" w14:textId="77777777" w:rsidR="009F04BE" w:rsidRDefault="00A35067" w:rsidP="00E1160F">
            <w:pPr>
              <w:spacing w:line="240" w:lineRule="auto"/>
              <w:jc w:val="left"/>
              <w:rPr>
                <w:rFonts w:cstheme="minorHAnsi"/>
                <w:sz w:val="20"/>
                <w:szCs w:val="20"/>
                <w:lang w:val="en-US"/>
              </w:rPr>
            </w:pPr>
            <w:r w:rsidRPr="005F4E10">
              <w:rPr>
                <w:rFonts w:cstheme="minorHAnsi"/>
                <w:sz w:val="20"/>
                <w:szCs w:val="20"/>
                <w:lang w:val="en-US"/>
              </w:rPr>
              <w:t>For program participants, there will be no possibility to get in contact with other participants (</w:t>
            </w:r>
            <w:proofErr w:type="gramStart"/>
            <w:r w:rsidRPr="005F4E10">
              <w:rPr>
                <w:rFonts w:cstheme="minorHAnsi"/>
                <w:sz w:val="20"/>
                <w:szCs w:val="20"/>
                <w:lang w:val="en-US"/>
              </w:rPr>
              <w:t>e.g.</w:t>
            </w:r>
            <w:proofErr w:type="gramEnd"/>
            <w:r w:rsidRPr="005F4E10">
              <w:rPr>
                <w:rFonts w:cstheme="minorHAnsi"/>
                <w:sz w:val="20"/>
                <w:szCs w:val="20"/>
                <w:lang w:val="en-US"/>
              </w:rPr>
              <w:t xml:space="preserve"> via chat, forum), because the amount of support would be too large and </w:t>
            </w:r>
            <w:r w:rsidR="00B2564A" w:rsidRPr="005F4E10">
              <w:rPr>
                <w:rFonts w:cstheme="minorHAnsi"/>
                <w:sz w:val="20"/>
                <w:szCs w:val="20"/>
                <w:lang w:val="en-US"/>
              </w:rPr>
              <w:t>cannot</w:t>
            </w:r>
            <w:r w:rsidRPr="005F4E10">
              <w:rPr>
                <w:rFonts w:cstheme="minorHAnsi"/>
                <w:sz w:val="20"/>
                <w:szCs w:val="20"/>
                <w:lang w:val="en-US"/>
              </w:rPr>
              <w:t xml:space="preserve"> be accomplished within the project. A digital postcard message can be </w:t>
            </w:r>
            <w:r w:rsidR="00B2564A" w:rsidRPr="005F4E10">
              <w:rPr>
                <w:rFonts w:cstheme="minorHAnsi"/>
                <w:sz w:val="20"/>
                <w:szCs w:val="20"/>
                <w:lang w:val="en-US"/>
              </w:rPr>
              <w:t>sent</w:t>
            </w:r>
            <w:r w:rsidRPr="005F4E10">
              <w:rPr>
                <w:rFonts w:cstheme="minorHAnsi"/>
                <w:sz w:val="20"/>
                <w:szCs w:val="20"/>
                <w:lang w:val="en-US"/>
              </w:rPr>
              <w:t xml:space="preserve"> anonymously.</w:t>
            </w:r>
          </w:p>
          <w:p w14:paraId="165DB317" w14:textId="2ADFF350" w:rsidR="00E1160F" w:rsidRPr="005F4E10" w:rsidRDefault="00E1160F" w:rsidP="00E1160F">
            <w:pPr>
              <w:spacing w:line="240" w:lineRule="auto"/>
              <w:jc w:val="left"/>
              <w:rPr>
                <w:rFonts w:cstheme="minorHAnsi"/>
                <w:sz w:val="20"/>
                <w:szCs w:val="20"/>
                <w:lang w:val="en-US"/>
              </w:rPr>
            </w:pPr>
          </w:p>
        </w:tc>
      </w:tr>
      <w:tr w:rsidR="00A35067" w:rsidRPr="005F4E10" w14:paraId="01738949" w14:textId="77777777" w:rsidTr="00A35067">
        <w:trPr>
          <w:trHeight w:val="262"/>
        </w:trPr>
        <w:tc>
          <w:tcPr>
            <w:tcW w:w="9067" w:type="dxa"/>
            <w:gridSpan w:val="3"/>
            <w:shd w:val="clear" w:color="auto" w:fill="D9D9D9" w:themeFill="background1" w:themeFillShade="D9"/>
          </w:tcPr>
          <w:p w14:paraId="1E356515"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lastRenderedPageBreak/>
              <w:t>Evaluation</w:t>
            </w:r>
          </w:p>
        </w:tc>
      </w:tr>
      <w:tr w:rsidR="009260CA" w:rsidRPr="005F4E10" w14:paraId="33EBE70C" w14:textId="77777777" w:rsidTr="009260CA">
        <w:trPr>
          <w:trHeight w:val="558"/>
        </w:trPr>
        <w:tc>
          <w:tcPr>
            <w:tcW w:w="1696" w:type="dxa"/>
            <w:shd w:val="clear" w:color="auto" w:fill="D9D9D9" w:themeFill="background1" w:themeFillShade="D9"/>
          </w:tcPr>
          <w:p w14:paraId="36B7B1E0" w14:textId="39272DF9" w:rsidR="009260CA" w:rsidRPr="005F4E10" w:rsidRDefault="009260CA" w:rsidP="009260CA">
            <w:pPr>
              <w:spacing w:line="240" w:lineRule="auto"/>
              <w:jc w:val="left"/>
              <w:rPr>
                <w:rFonts w:cstheme="minorHAnsi"/>
                <w:i/>
                <w:iCs/>
                <w:sz w:val="20"/>
                <w:szCs w:val="20"/>
                <w:lang w:val="en-US"/>
              </w:rPr>
            </w:pPr>
            <w:r w:rsidRPr="005F4E10">
              <w:rPr>
                <w:rFonts w:cstheme="minorHAnsi"/>
                <w:b/>
                <w:bCs/>
                <w:sz w:val="20"/>
                <w:szCs w:val="20"/>
                <w:lang w:val="en-US"/>
              </w:rPr>
              <w:t>Topic</w:t>
            </w:r>
          </w:p>
        </w:tc>
        <w:tc>
          <w:tcPr>
            <w:tcW w:w="3686" w:type="dxa"/>
            <w:shd w:val="clear" w:color="auto" w:fill="D9D9D9" w:themeFill="background1" w:themeFillShade="D9"/>
          </w:tcPr>
          <w:p w14:paraId="402FA508" w14:textId="2F1B7DAE" w:rsidR="009260CA" w:rsidRPr="005F4E10" w:rsidRDefault="009260CA" w:rsidP="009260CA">
            <w:pPr>
              <w:spacing w:line="240" w:lineRule="auto"/>
              <w:jc w:val="left"/>
              <w:rPr>
                <w:rFonts w:cstheme="minorHAnsi"/>
                <w:sz w:val="20"/>
                <w:szCs w:val="20"/>
                <w:lang w:val="en-US"/>
              </w:rPr>
            </w:pPr>
            <w:r w:rsidRPr="005F4E10">
              <w:rPr>
                <w:rFonts w:cstheme="minorHAnsi"/>
                <w:b/>
                <w:bCs/>
                <w:sz w:val="20"/>
                <w:szCs w:val="20"/>
                <w:lang w:val="en-US"/>
              </w:rPr>
              <w:t>Discussion topic in the lived experience team meeting</w:t>
            </w:r>
          </w:p>
        </w:tc>
        <w:tc>
          <w:tcPr>
            <w:tcW w:w="3685" w:type="dxa"/>
            <w:shd w:val="clear" w:color="auto" w:fill="D9D9D9" w:themeFill="background1" w:themeFillShade="D9"/>
          </w:tcPr>
          <w:p w14:paraId="7EDB08C2" w14:textId="4CB135FB" w:rsidR="009260CA" w:rsidRPr="005F4E10" w:rsidRDefault="009260CA" w:rsidP="009260CA">
            <w:pPr>
              <w:spacing w:line="240" w:lineRule="auto"/>
              <w:jc w:val="left"/>
              <w:rPr>
                <w:rFonts w:cstheme="minorHAnsi"/>
                <w:sz w:val="20"/>
                <w:szCs w:val="20"/>
                <w:lang w:val="en-US"/>
              </w:rPr>
            </w:pPr>
            <w:r w:rsidRPr="005F4E10">
              <w:rPr>
                <w:rFonts w:cstheme="minorHAnsi"/>
                <w:b/>
                <w:bCs/>
                <w:sz w:val="20"/>
                <w:szCs w:val="20"/>
                <w:lang w:val="en-US"/>
              </w:rPr>
              <w:t xml:space="preserve">Joint consensus </w:t>
            </w:r>
          </w:p>
        </w:tc>
      </w:tr>
      <w:tr w:rsidR="00A35067" w:rsidRPr="005F4E10" w14:paraId="13C90D4E" w14:textId="77777777" w:rsidTr="00A35067">
        <w:trPr>
          <w:trHeight w:val="1350"/>
        </w:trPr>
        <w:tc>
          <w:tcPr>
            <w:tcW w:w="1696" w:type="dxa"/>
          </w:tcPr>
          <w:p w14:paraId="486660E7"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Program evaluation</w:t>
            </w:r>
          </w:p>
        </w:tc>
        <w:tc>
          <w:tcPr>
            <w:tcW w:w="3686" w:type="dxa"/>
          </w:tcPr>
          <w:p w14:paraId="1AA05E48"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There are far too many questions at the beginning and end for evaluating the program. It is hard to imagine that participants are willing to answer all these questions. </w:t>
            </w:r>
          </w:p>
        </w:tc>
        <w:tc>
          <w:tcPr>
            <w:tcW w:w="3685" w:type="dxa"/>
          </w:tcPr>
          <w:p w14:paraId="154D9F5D"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We offered a questionnaire as a table instead of single items per page. </w:t>
            </w:r>
          </w:p>
          <w:p w14:paraId="5DE776E5"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We explained why there need to be questions – also the same questions at the program end.</w:t>
            </w:r>
          </w:p>
        </w:tc>
      </w:tr>
      <w:tr w:rsidR="00A35067" w:rsidRPr="005F4E10" w14:paraId="08E6DA44" w14:textId="77777777" w:rsidTr="00A35067">
        <w:trPr>
          <w:trHeight w:val="784"/>
        </w:trPr>
        <w:tc>
          <w:tcPr>
            <w:tcW w:w="1696" w:type="dxa"/>
          </w:tcPr>
          <w:p w14:paraId="23102235"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Suicidal stigma not separable for an affected person</w:t>
            </w:r>
          </w:p>
        </w:tc>
        <w:tc>
          <w:tcPr>
            <w:tcW w:w="3686" w:type="dxa"/>
          </w:tcPr>
          <w:p w14:paraId="3CFD1FEC"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Stigma of suicide scale- self version: Suicide stigma may overlap with other stigmatization experiences; this cannot be clearly separated for a person affected. </w:t>
            </w:r>
          </w:p>
        </w:tc>
        <w:tc>
          <w:tcPr>
            <w:tcW w:w="3685" w:type="dxa"/>
          </w:tcPr>
          <w:p w14:paraId="55BE8450" w14:textId="0C3DE347" w:rsidR="00A35067" w:rsidRPr="005F4E10" w:rsidRDefault="000C793F" w:rsidP="00C43972">
            <w:pPr>
              <w:spacing w:line="240" w:lineRule="auto"/>
              <w:jc w:val="left"/>
              <w:rPr>
                <w:rFonts w:cstheme="minorHAnsi"/>
                <w:sz w:val="20"/>
                <w:szCs w:val="20"/>
                <w:lang w:val="en-US"/>
              </w:rPr>
            </w:pPr>
            <w:r>
              <w:rPr>
                <w:rFonts w:cstheme="minorHAnsi"/>
                <w:sz w:val="20"/>
                <w:szCs w:val="20"/>
                <w:lang w:val="en-US"/>
              </w:rPr>
              <w:t>T</w:t>
            </w:r>
            <w:r w:rsidRPr="000C793F">
              <w:rPr>
                <w:rFonts w:cstheme="minorHAnsi"/>
                <w:sz w:val="20"/>
                <w:szCs w:val="20"/>
                <w:lang w:val="en-US"/>
              </w:rPr>
              <w:t>his is a very good idea. Unfortunately, we cannot answer this question with</w:t>
            </w:r>
            <w:r>
              <w:rPr>
                <w:rFonts w:cstheme="minorHAnsi"/>
                <w:sz w:val="20"/>
                <w:szCs w:val="20"/>
                <w:lang w:val="en-US"/>
              </w:rPr>
              <w:t>in</w:t>
            </w:r>
            <w:r w:rsidRPr="000C793F">
              <w:rPr>
                <w:rFonts w:cstheme="minorHAnsi"/>
                <w:sz w:val="20"/>
                <w:szCs w:val="20"/>
                <w:lang w:val="en-US"/>
              </w:rPr>
              <w:t xml:space="preserve"> our evaluation.</w:t>
            </w:r>
            <w:r>
              <w:rPr>
                <w:rFonts w:cstheme="minorHAnsi"/>
                <w:sz w:val="20"/>
                <w:szCs w:val="20"/>
                <w:lang w:val="en-US"/>
              </w:rPr>
              <w:t xml:space="preserve"> </w:t>
            </w:r>
            <w:r w:rsidRPr="000C793F">
              <w:rPr>
                <w:rFonts w:cstheme="minorHAnsi"/>
                <w:sz w:val="20"/>
                <w:szCs w:val="20"/>
                <w:lang w:val="en-US"/>
              </w:rPr>
              <w:t>It is assumed that the constructs of suicide stigma and mental illness stigma, while similar, are different. It is theoretically conceivable that other experiences also lead to internalized stigma. To find out, we would need more assessment tools.</w:t>
            </w:r>
          </w:p>
        </w:tc>
      </w:tr>
      <w:tr w:rsidR="00A35067" w:rsidRPr="005F4E10" w14:paraId="05B4E3AF" w14:textId="77777777" w:rsidTr="00A35067">
        <w:trPr>
          <w:trHeight w:val="402"/>
        </w:trPr>
        <w:tc>
          <w:tcPr>
            <w:tcW w:w="1696" w:type="dxa"/>
          </w:tcPr>
          <w:p w14:paraId="1B501715"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Questionnaire</w:t>
            </w:r>
          </w:p>
        </w:tc>
        <w:tc>
          <w:tcPr>
            <w:tcW w:w="7371" w:type="dxa"/>
            <w:gridSpan w:val="2"/>
          </w:tcPr>
          <w:p w14:paraId="6A9232D4" w14:textId="0905EC98"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Measuring “empowerment</w:t>
            </w:r>
            <w:r w:rsidR="00B2564A" w:rsidRPr="005F4E10">
              <w:rPr>
                <w:rFonts w:cstheme="minorHAnsi"/>
                <w:sz w:val="20"/>
                <w:szCs w:val="20"/>
                <w:lang w:val="en-US"/>
              </w:rPr>
              <w:t>”</w:t>
            </w:r>
            <w:r w:rsidR="003C37FF" w:rsidRPr="005F4E10">
              <w:rPr>
                <w:rFonts w:cstheme="minorHAnsi"/>
                <w:sz w:val="20"/>
                <w:szCs w:val="20"/>
                <w:lang w:val="en-US"/>
              </w:rPr>
              <w:t>/</w:t>
            </w:r>
            <w:r w:rsidR="003C37FF" w:rsidRPr="005F4E10">
              <w:rPr>
                <w:rFonts w:cstheme="minorHAnsi"/>
              </w:rPr>
              <w:t xml:space="preserve"> </w:t>
            </w:r>
            <w:r w:rsidR="003C37FF" w:rsidRPr="005F4E10">
              <w:rPr>
                <w:rFonts w:cstheme="minorHAnsi"/>
                <w:sz w:val="20"/>
                <w:szCs w:val="20"/>
                <w:lang w:val="en-US"/>
              </w:rPr>
              <w:t>Self-efficacy expectations of dealing with psychologically difficult situations</w:t>
            </w:r>
            <w:r w:rsidR="00B2564A" w:rsidRPr="005F4E10">
              <w:rPr>
                <w:rFonts w:cstheme="minorHAnsi"/>
                <w:sz w:val="20"/>
                <w:szCs w:val="20"/>
                <w:lang w:val="en-US"/>
              </w:rPr>
              <w:t>;</w:t>
            </w:r>
            <w:r w:rsidRPr="005F4E10">
              <w:rPr>
                <w:rFonts w:cstheme="minorHAnsi"/>
                <w:sz w:val="20"/>
                <w:szCs w:val="20"/>
                <w:lang w:val="en-US"/>
              </w:rPr>
              <w:t xml:space="preserve"> a newly developed questionnaire with 7 items was tested and discussed. </w:t>
            </w:r>
            <w:r w:rsidR="001E0771">
              <w:rPr>
                <w:rFonts w:cstheme="minorHAnsi"/>
                <w:sz w:val="20"/>
                <w:szCs w:val="20"/>
                <w:lang w:val="en-US"/>
              </w:rPr>
              <w:t>[Not presented here in detail.]</w:t>
            </w:r>
          </w:p>
        </w:tc>
      </w:tr>
      <w:tr w:rsidR="00A35067" w:rsidRPr="005F4E10" w14:paraId="21ED04AF" w14:textId="77777777" w:rsidTr="00A35067">
        <w:tc>
          <w:tcPr>
            <w:tcW w:w="9067" w:type="dxa"/>
            <w:gridSpan w:val="3"/>
            <w:shd w:val="clear" w:color="auto" w:fill="D9D9D9" w:themeFill="background1" w:themeFillShade="D9"/>
          </w:tcPr>
          <w:p w14:paraId="078F5CEF" w14:textId="77777777" w:rsidR="00A35067" w:rsidRPr="005F4E10" w:rsidRDefault="00A35067" w:rsidP="00C43972">
            <w:pPr>
              <w:spacing w:line="240" w:lineRule="auto"/>
              <w:jc w:val="left"/>
              <w:rPr>
                <w:rFonts w:cstheme="minorHAnsi"/>
                <w:sz w:val="20"/>
                <w:szCs w:val="20"/>
                <w:lang w:val="en-US"/>
              </w:rPr>
            </w:pPr>
            <w:r w:rsidRPr="005F4E10">
              <w:rPr>
                <w:rFonts w:cstheme="minorHAnsi"/>
                <w:i/>
                <w:iCs/>
                <w:sz w:val="20"/>
                <w:szCs w:val="20"/>
                <w:lang w:val="en-US"/>
              </w:rPr>
              <w:t>Content</w:t>
            </w:r>
          </w:p>
        </w:tc>
      </w:tr>
      <w:tr w:rsidR="009260CA" w:rsidRPr="005F4E10" w14:paraId="0407FB0E" w14:textId="77777777" w:rsidTr="009260CA">
        <w:tc>
          <w:tcPr>
            <w:tcW w:w="1696" w:type="dxa"/>
            <w:shd w:val="clear" w:color="auto" w:fill="D9D9D9" w:themeFill="background1" w:themeFillShade="D9"/>
          </w:tcPr>
          <w:p w14:paraId="127D0A45" w14:textId="296F4EBD" w:rsidR="009260CA" w:rsidRPr="005F4E10" w:rsidRDefault="009260CA" w:rsidP="009260CA">
            <w:pPr>
              <w:spacing w:line="240" w:lineRule="auto"/>
              <w:jc w:val="left"/>
              <w:rPr>
                <w:rFonts w:cstheme="minorHAnsi"/>
                <w:i/>
                <w:iCs/>
                <w:sz w:val="20"/>
                <w:szCs w:val="20"/>
                <w:lang w:val="en-US"/>
              </w:rPr>
            </w:pPr>
            <w:r w:rsidRPr="005F4E10">
              <w:rPr>
                <w:rFonts w:cstheme="minorHAnsi"/>
                <w:b/>
                <w:bCs/>
                <w:sz w:val="20"/>
                <w:szCs w:val="20"/>
                <w:lang w:val="en-US"/>
              </w:rPr>
              <w:t>Topic</w:t>
            </w:r>
          </w:p>
        </w:tc>
        <w:tc>
          <w:tcPr>
            <w:tcW w:w="3686" w:type="dxa"/>
            <w:shd w:val="clear" w:color="auto" w:fill="D9D9D9" w:themeFill="background1" w:themeFillShade="D9"/>
          </w:tcPr>
          <w:p w14:paraId="61FFC112" w14:textId="2E2C8473" w:rsidR="009260CA" w:rsidRPr="005F4E10" w:rsidRDefault="009260CA" w:rsidP="009260CA">
            <w:pPr>
              <w:spacing w:line="240" w:lineRule="auto"/>
              <w:jc w:val="left"/>
              <w:rPr>
                <w:rFonts w:cstheme="minorHAnsi"/>
                <w:sz w:val="20"/>
                <w:szCs w:val="20"/>
                <w:lang w:val="en-US"/>
              </w:rPr>
            </w:pPr>
            <w:r w:rsidRPr="005F4E10">
              <w:rPr>
                <w:rFonts w:cstheme="minorHAnsi"/>
                <w:b/>
                <w:bCs/>
                <w:sz w:val="20"/>
                <w:szCs w:val="20"/>
                <w:lang w:val="en-US"/>
              </w:rPr>
              <w:t>Discussion topic in the lived experience team meeting</w:t>
            </w:r>
          </w:p>
        </w:tc>
        <w:tc>
          <w:tcPr>
            <w:tcW w:w="3685" w:type="dxa"/>
            <w:shd w:val="clear" w:color="auto" w:fill="D9D9D9" w:themeFill="background1" w:themeFillShade="D9"/>
          </w:tcPr>
          <w:p w14:paraId="2B9EBEBC" w14:textId="7CE1F6CE" w:rsidR="009260CA" w:rsidRPr="005F4E10" w:rsidRDefault="009260CA" w:rsidP="009260CA">
            <w:pPr>
              <w:spacing w:line="240" w:lineRule="auto"/>
              <w:jc w:val="left"/>
              <w:rPr>
                <w:rFonts w:cstheme="minorHAnsi"/>
                <w:sz w:val="20"/>
                <w:szCs w:val="20"/>
                <w:lang w:val="en-US"/>
              </w:rPr>
            </w:pPr>
            <w:r w:rsidRPr="005F4E10">
              <w:rPr>
                <w:rFonts w:cstheme="minorHAnsi"/>
                <w:b/>
                <w:bCs/>
                <w:sz w:val="20"/>
                <w:szCs w:val="20"/>
                <w:lang w:val="en-US"/>
              </w:rPr>
              <w:t xml:space="preserve">Joint consensus </w:t>
            </w:r>
          </w:p>
        </w:tc>
      </w:tr>
      <w:tr w:rsidR="00A35067" w:rsidRPr="005F4E10" w14:paraId="142C0ED8" w14:textId="77777777" w:rsidTr="00A35067">
        <w:tc>
          <w:tcPr>
            <w:tcW w:w="1696" w:type="dxa"/>
          </w:tcPr>
          <w:p w14:paraId="1CD96878"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Suicidality as a continuum</w:t>
            </w:r>
          </w:p>
        </w:tc>
        <w:tc>
          <w:tcPr>
            <w:tcW w:w="3686" w:type="dxa"/>
          </w:tcPr>
          <w:p w14:paraId="5B899497"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Suicidal thoughts as human thoughts: Almost everyone has had suicidal thoughts (even if only as an undefined theoretical possibility).</w:t>
            </w:r>
          </w:p>
          <w:p w14:paraId="48164C42"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Important: Distinct between wanting to die or needing a break from life. </w:t>
            </w:r>
          </w:p>
        </w:tc>
        <w:tc>
          <w:tcPr>
            <w:tcW w:w="3685" w:type="dxa"/>
          </w:tcPr>
          <w:p w14:paraId="1A784CEE" w14:textId="14CE23F6"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We decided to present suicidal thoughts as a continuum. </w:t>
            </w:r>
            <w:r w:rsidR="003C0021" w:rsidRPr="005F4E10">
              <w:rPr>
                <w:rFonts w:cstheme="minorHAnsi"/>
                <w:sz w:val="20"/>
                <w:szCs w:val="20"/>
                <w:lang w:val="en-US"/>
              </w:rPr>
              <w:t>[3,4]</w:t>
            </w:r>
          </w:p>
        </w:tc>
      </w:tr>
      <w:tr w:rsidR="00A35067" w:rsidRPr="005F4E10" w14:paraId="3915A3A9" w14:textId="77777777" w:rsidTr="00A35067">
        <w:tc>
          <w:tcPr>
            <w:tcW w:w="1696" w:type="dxa"/>
          </w:tcPr>
          <w:p w14:paraId="794239C6"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Help availability</w:t>
            </w:r>
          </w:p>
        </w:tc>
        <w:tc>
          <w:tcPr>
            <w:tcW w:w="3686" w:type="dxa"/>
          </w:tcPr>
          <w:p w14:paraId="7CAF61CE" w14:textId="08D183AF" w:rsidR="00A35067" w:rsidRPr="005F4E10" w:rsidRDefault="00A35067" w:rsidP="00C43972">
            <w:pPr>
              <w:tabs>
                <w:tab w:val="left" w:pos="2020"/>
              </w:tabs>
              <w:spacing w:line="240" w:lineRule="auto"/>
              <w:jc w:val="left"/>
              <w:rPr>
                <w:rFonts w:cstheme="minorHAnsi"/>
                <w:sz w:val="20"/>
                <w:szCs w:val="20"/>
                <w:highlight w:val="yellow"/>
                <w:lang w:val="en-US"/>
              </w:rPr>
            </w:pPr>
            <w:r w:rsidRPr="005F4E10">
              <w:rPr>
                <w:rFonts w:cstheme="minorHAnsi"/>
                <w:sz w:val="20"/>
                <w:szCs w:val="20"/>
                <w:lang w:val="en-US"/>
              </w:rPr>
              <w:t>There was a critical discussion whether help is available (</w:t>
            </w:r>
            <w:r w:rsidR="004669A2" w:rsidRPr="005F4E10">
              <w:rPr>
                <w:rFonts w:cstheme="minorHAnsi"/>
                <w:sz w:val="20"/>
                <w:szCs w:val="20"/>
                <w:lang w:val="en-US"/>
              </w:rPr>
              <w:t>e.g.,</w:t>
            </w:r>
            <w:r w:rsidRPr="005F4E10">
              <w:rPr>
                <w:rFonts w:cstheme="minorHAnsi"/>
                <w:sz w:val="20"/>
                <w:szCs w:val="20"/>
                <w:lang w:val="en-US"/>
              </w:rPr>
              <w:t xml:space="preserve"> waiting times for psychotherapy, unavailability of the telephone crisis service) or is always helpful (</w:t>
            </w:r>
            <w:r w:rsidR="004669A2" w:rsidRPr="005F4E10">
              <w:rPr>
                <w:rFonts w:cstheme="minorHAnsi"/>
                <w:sz w:val="20"/>
                <w:szCs w:val="20"/>
                <w:lang w:val="en-US"/>
              </w:rPr>
              <w:t>e.g.,</w:t>
            </w:r>
            <w:r w:rsidRPr="005F4E10">
              <w:rPr>
                <w:rFonts w:cstheme="minorHAnsi"/>
                <w:sz w:val="20"/>
                <w:szCs w:val="20"/>
                <w:lang w:val="en-US"/>
              </w:rPr>
              <w:t xml:space="preserve"> negative experiences in inpatient psychiatric stays or outpatient psychotherapies). </w:t>
            </w:r>
          </w:p>
        </w:tc>
        <w:tc>
          <w:tcPr>
            <w:tcW w:w="3685" w:type="dxa"/>
          </w:tcPr>
          <w:p w14:paraId="6F4805DB" w14:textId="6E487A44" w:rsidR="00A35067" w:rsidRPr="005F4E10" w:rsidRDefault="00A35067" w:rsidP="00C43972">
            <w:pPr>
              <w:tabs>
                <w:tab w:val="left" w:pos="2020"/>
              </w:tabs>
              <w:spacing w:line="240" w:lineRule="auto"/>
              <w:jc w:val="left"/>
              <w:rPr>
                <w:rFonts w:cstheme="minorHAnsi"/>
                <w:sz w:val="20"/>
                <w:szCs w:val="20"/>
                <w:highlight w:val="yellow"/>
                <w:lang w:val="en-US"/>
              </w:rPr>
            </w:pPr>
            <w:r w:rsidRPr="005F4E10">
              <w:rPr>
                <w:rFonts w:cstheme="minorHAnsi"/>
                <w:sz w:val="20"/>
                <w:szCs w:val="20"/>
                <w:lang w:val="en-US"/>
              </w:rPr>
              <w:t xml:space="preserve">Despite these experiences, we agreed to promote that it is worthwhile to seek help and not to give up if a person do not find the </w:t>
            </w:r>
            <w:r w:rsidR="00B2564A" w:rsidRPr="005F4E10">
              <w:rPr>
                <w:rFonts w:cstheme="minorHAnsi"/>
                <w:sz w:val="20"/>
                <w:szCs w:val="20"/>
                <w:lang w:val="en-US"/>
              </w:rPr>
              <w:t>help,</w:t>
            </w:r>
            <w:r w:rsidRPr="005F4E10">
              <w:rPr>
                <w:rFonts w:cstheme="minorHAnsi"/>
                <w:sz w:val="20"/>
                <w:szCs w:val="20"/>
                <w:lang w:val="en-US"/>
              </w:rPr>
              <w:t xml:space="preserve"> he/she is looking for.</w:t>
            </w:r>
          </w:p>
        </w:tc>
      </w:tr>
      <w:tr w:rsidR="00A35067" w:rsidRPr="005F4E10" w14:paraId="44310D87" w14:textId="77777777" w:rsidTr="00A35067">
        <w:trPr>
          <w:trHeight w:val="838"/>
        </w:trPr>
        <w:tc>
          <w:tcPr>
            <w:tcW w:w="1696" w:type="dxa"/>
          </w:tcPr>
          <w:p w14:paraId="0E34630A"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Do not embellish help</w:t>
            </w:r>
          </w:p>
        </w:tc>
        <w:tc>
          <w:tcPr>
            <w:tcW w:w="3686" w:type="dxa"/>
          </w:tcPr>
          <w:p w14:paraId="0AC8258B"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Some members of the working group described negative experiences with the health care system. Help should not be embellished, as this would be inauthentic.  On the other hand, psychiatry should not be demonized, it can be a safe place.  </w:t>
            </w:r>
          </w:p>
        </w:tc>
        <w:tc>
          <w:tcPr>
            <w:tcW w:w="3685" w:type="dxa"/>
          </w:tcPr>
          <w:p w14:paraId="3B54EDBC"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Our message is that if it does not work with one person / health care professional, it is important to try again - if necessary, with another person.</w:t>
            </w:r>
          </w:p>
        </w:tc>
      </w:tr>
      <w:tr w:rsidR="00A35067" w:rsidRPr="005F4E10" w14:paraId="7618EEF1" w14:textId="77777777" w:rsidTr="00A35067">
        <w:tc>
          <w:tcPr>
            <w:tcW w:w="1696" w:type="dxa"/>
          </w:tcPr>
          <w:p w14:paraId="289E1165"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Principle option to suicide</w:t>
            </w:r>
          </w:p>
        </w:tc>
        <w:tc>
          <w:tcPr>
            <w:tcW w:w="3686" w:type="dxa"/>
          </w:tcPr>
          <w:p w14:paraId="530E1E5E" w14:textId="18A5C0BB"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Some report that the </w:t>
            </w:r>
            <w:r w:rsidR="004669A2" w:rsidRPr="005F4E10">
              <w:rPr>
                <w:rFonts w:cstheme="minorHAnsi"/>
                <w:sz w:val="20"/>
                <w:szCs w:val="20"/>
                <w:lang w:val="en-US"/>
              </w:rPr>
              <w:t>principal</w:t>
            </w:r>
            <w:r w:rsidRPr="005F4E10">
              <w:rPr>
                <w:rFonts w:cstheme="minorHAnsi"/>
                <w:sz w:val="20"/>
                <w:szCs w:val="20"/>
                <w:lang w:val="en-US"/>
              </w:rPr>
              <w:t xml:space="preserve"> possibility of suicide helps or has helped them to stay alive. See suicide as one of many </w:t>
            </w:r>
            <w:r w:rsidR="00B2564A" w:rsidRPr="005F4E10">
              <w:rPr>
                <w:rFonts w:cstheme="minorHAnsi"/>
                <w:sz w:val="20"/>
                <w:szCs w:val="20"/>
                <w:lang w:val="en-US"/>
              </w:rPr>
              <w:t>options but</w:t>
            </w:r>
            <w:r w:rsidRPr="005F4E10">
              <w:rPr>
                <w:rFonts w:cstheme="minorHAnsi"/>
                <w:sz w:val="20"/>
                <w:szCs w:val="20"/>
                <w:lang w:val="en-US"/>
              </w:rPr>
              <w:t xml:space="preserve"> try the many other options first. Having overcome crises can give strength for living on.</w:t>
            </w:r>
          </w:p>
        </w:tc>
        <w:tc>
          <w:tcPr>
            <w:tcW w:w="3685" w:type="dxa"/>
          </w:tcPr>
          <w:p w14:paraId="5FAFCB59" w14:textId="7ECE754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We decided that as a personal experience report we can address this issue in the program emphasizing the positive outcomes</w:t>
            </w:r>
            <w:r w:rsidR="001E0771">
              <w:rPr>
                <w:rFonts w:cstheme="minorHAnsi"/>
                <w:sz w:val="20"/>
                <w:szCs w:val="20"/>
                <w:lang w:val="en-US"/>
              </w:rPr>
              <w:t xml:space="preserve"> </w:t>
            </w:r>
            <w:r w:rsidR="001E0771" w:rsidRPr="001E0771">
              <w:rPr>
                <w:rFonts w:cstheme="minorHAnsi"/>
                <w:sz w:val="20"/>
                <w:szCs w:val="20"/>
                <w:lang w:val="en-US"/>
              </w:rPr>
              <w:t>(choosing against suicide)</w:t>
            </w:r>
            <w:r w:rsidRPr="005F4E10">
              <w:rPr>
                <w:rFonts w:cstheme="minorHAnsi"/>
                <w:sz w:val="20"/>
                <w:szCs w:val="20"/>
                <w:lang w:val="en-US"/>
              </w:rPr>
              <w:t xml:space="preserve">. </w:t>
            </w:r>
          </w:p>
        </w:tc>
      </w:tr>
      <w:tr w:rsidR="00A35067" w:rsidRPr="005F4E10" w14:paraId="46E636B9" w14:textId="77777777" w:rsidTr="00A35067">
        <w:tc>
          <w:tcPr>
            <w:tcW w:w="1696" w:type="dxa"/>
          </w:tcPr>
          <w:p w14:paraId="35939D0C"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Importance of time</w:t>
            </w:r>
          </w:p>
        </w:tc>
        <w:tc>
          <w:tcPr>
            <w:tcW w:w="7371" w:type="dxa"/>
            <w:gridSpan w:val="2"/>
          </w:tcPr>
          <w:p w14:paraId="7AFC94D2"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In a suicidal crisis it is important not to follow the impulse but to gain time and thus stay alive. </w:t>
            </w:r>
          </w:p>
        </w:tc>
      </w:tr>
      <w:tr w:rsidR="00A35067" w:rsidRPr="005F4E10" w14:paraId="4B9A3C8F" w14:textId="77777777" w:rsidTr="00A35067">
        <w:tc>
          <w:tcPr>
            <w:tcW w:w="1696" w:type="dxa"/>
          </w:tcPr>
          <w:p w14:paraId="08CE298F" w14:textId="77777777" w:rsidR="00A35067" w:rsidRPr="005F4E10" w:rsidRDefault="00A35067" w:rsidP="00C43972">
            <w:pPr>
              <w:spacing w:line="240" w:lineRule="auto"/>
              <w:jc w:val="left"/>
              <w:rPr>
                <w:rFonts w:cstheme="minorHAnsi"/>
                <w:sz w:val="20"/>
                <w:szCs w:val="20"/>
                <w:lang w:val="en-US"/>
              </w:rPr>
            </w:pPr>
            <w:r w:rsidRPr="005F4E10">
              <w:rPr>
                <w:rFonts w:cstheme="minorHAnsi"/>
                <w:i/>
                <w:iCs/>
                <w:sz w:val="20"/>
                <w:szCs w:val="20"/>
                <w:lang w:val="en-US"/>
              </w:rPr>
              <w:t>Safety plan</w:t>
            </w:r>
            <w:r w:rsidRPr="005F4E10">
              <w:rPr>
                <w:rFonts w:cstheme="minorHAnsi"/>
                <w:sz w:val="20"/>
                <w:szCs w:val="20"/>
                <w:lang w:val="en-US"/>
              </w:rPr>
              <w:t xml:space="preserve"> </w:t>
            </w:r>
          </w:p>
        </w:tc>
        <w:tc>
          <w:tcPr>
            <w:tcW w:w="3686" w:type="dxa"/>
          </w:tcPr>
          <w:p w14:paraId="681CF7F6"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Add a safety plan in case of suicidality. </w:t>
            </w:r>
          </w:p>
        </w:tc>
        <w:tc>
          <w:tcPr>
            <w:tcW w:w="3685" w:type="dxa"/>
          </w:tcPr>
          <w:p w14:paraId="3A618E3B" w14:textId="74128DF3"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Since the online program is no crises intervention, we decided to explain the concept of a safety plan and to indicate that the plan should be worked out with another person, preferably a psychotherapist or physician. We provide </w:t>
            </w:r>
            <w:r w:rsidRPr="005F4E10">
              <w:rPr>
                <w:rFonts w:cstheme="minorHAnsi"/>
                <w:sz w:val="20"/>
                <w:szCs w:val="20"/>
                <w:lang w:val="en-US"/>
              </w:rPr>
              <w:lastRenderedPageBreak/>
              <w:t xml:space="preserve">links to external </w:t>
            </w:r>
            <w:r w:rsidR="00B2564A" w:rsidRPr="005F4E10">
              <w:rPr>
                <w:rFonts w:cstheme="minorHAnsi"/>
                <w:sz w:val="20"/>
                <w:szCs w:val="20"/>
                <w:lang w:val="en-US"/>
              </w:rPr>
              <w:t>quality-controlled</w:t>
            </w:r>
            <w:r w:rsidRPr="005F4E10">
              <w:rPr>
                <w:rFonts w:cstheme="minorHAnsi"/>
                <w:sz w:val="20"/>
                <w:szCs w:val="20"/>
                <w:lang w:val="en-US"/>
              </w:rPr>
              <w:t xml:space="preserve"> safety plans.</w:t>
            </w:r>
          </w:p>
        </w:tc>
      </w:tr>
      <w:tr w:rsidR="00A35067" w:rsidRPr="005F4E10" w14:paraId="53E31AD2" w14:textId="77777777" w:rsidTr="00A35067">
        <w:trPr>
          <w:trHeight w:val="1359"/>
        </w:trPr>
        <w:tc>
          <w:tcPr>
            <w:tcW w:w="1696" w:type="dxa"/>
            <w:vMerge w:val="restart"/>
          </w:tcPr>
          <w:p w14:paraId="77120C98"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lastRenderedPageBreak/>
              <w:t>Disclosure of suicidality</w:t>
            </w:r>
          </w:p>
        </w:tc>
        <w:tc>
          <w:tcPr>
            <w:tcW w:w="3686" w:type="dxa"/>
          </w:tcPr>
          <w:p w14:paraId="0A7A0A79"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Possible fear, fear of shame, rejection, etc. among those affected can lead to withdrawal behavior. Reasons for this can be due to suicide stigma or mental illness stigma. </w:t>
            </w:r>
          </w:p>
        </w:tc>
        <w:tc>
          <w:tcPr>
            <w:tcW w:w="3685" w:type="dxa"/>
          </w:tcPr>
          <w:p w14:paraId="06F08320"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In the case of suicidal tendencies, however, it is particularly important – maybe even more important than with mental illness in general - to confide in others/professionals.</w:t>
            </w:r>
          </w:p>
        </w:tc>
      </w:tr>
      <w:tr w:rsidR="00A35067" w:rsidRPr="005F4E10" w14:paraId="4AD90468" w14:textId="77777777" w:rsidTr="00A35067">
        <w:trPr>
          <w:trHeight w:val="1404"/>
        </w:trPr>
        <w:tc>
          <w:tcPr>
            <w:tcW w:w="1696" w:type="dxa"/>
            <w:vMerge/>
          </w:tcPr>
          <w:p w14:paraId="4A88CCF8" w14:textId="77777777" w:rsidR="00A35067" w:rsidRPr="005F4E10" w:rsidRDefault="00A35067" w:rsidP="00C43972">
            <w:pPr>
              <w:spacing w:line="240" w:lineRule="auto"/>
              <w:jc w:val="left"/>
              <w:rPr>
                <w:rFonts w:cstheme="minorHAnsi"/>
                <w:i/>
                <w:iCs/>
                <w:sz w:val="20"/>
                <w:szCs w:val="20"/>
                <w:lang w:val="en-US"/>
              </w:rPr>
            </w:pPr>
          </w:p>
        </w:tc>
        <w:tc>
          <w:tcPr>
            <w:tcW w:w="3686" w:type="dxa"/>
          </w:tcPr>
          <w:p w14:paraId="7D2C2865"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The program should not pretend that disclosure is not associated with risks. Therefore, identify the advantages and disadvantages of disclosure. If a participant in the online program has so far decided against disclosure, it would be invalidating not to give reasons against disclosure. </w:t>
            </w:r>
          </w:p>
          <w:p w14:paraId="2216B6E2"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Some lived experience team members have not talked about the suicide attempt for a long time and this helped them in dealing with it.</w:t>
            </w:r>
          </w:p>
        </w:tc>
        <w:tc>
          <w:tcPr>
            <w:tcW w:w="3685" w:type="dxa"/>
          </w:tcPr>
          <w:p w14:paraId="5C72D03F"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We do not find it helpful to "push" to disclosure; it is important to leave the decision to the individual (autonomy). Respect for non-disclosure should resonate in texts. Can also be addressed in video experience reports. </w:t>
            </w:r>
          </w:p>
          <w:p w14:paraId="3BABDA0D" w14:textId="77777777" w:rsidR="00A35067" w:rsidRPr="005F4E10" w:rsidRDefault="00A35067" w:rsidP="00C43972">
            <w:pPr>
              <w:tabs>
                <w:tab w:val="left" w:pos="439"/>
                <w:tab w:val="left" w:pos="2766"/>
              </w:tabs>
              <w:spacing w:line="240" w:lineRule="auto"/>
              <w:jc w:val="left"/>
              <w:rPr>
                <w:rFonts w:cstheme="minorHAnsi"/>
                <w:sz w:val="20"/>
                <w:szCs w:val="20"/>
                <w:lang w:val="en-US"/>
              </w:rPr>
            </w:pPr>
          </w:p>
        </w:tc>
      </w:tr>
      <w:tr w:rsidR="00A35067" w:rsidRPr="005F4E10" w14:paraId="2BAC3B51" w14:textId="77777777" w:rsidTr="00A35067">
        <w:trPr>
          <w:trHeight w:val="1133"/>
        </w:trPr>
        <w:tc>
          <w:tcPr>
            <w:tcW w:w="1696" w:type="dxa"/>
            <w:vMerge/>
          </w:tcPr>
          <w:p w14:paraId="028AE1E7" w14:textId="77777777" w:rsidR="00A35067" w:rsidRPr="005F4E10" w:rsidRDefault="00A35067" w:rsidP="00C43972">
            <w:pPr>
              <w:spacing w:line="240" w:lineRule="auto"/>
              <w:jc w:val="left"/>
              <w:rPr>
                <w:rFonts w:cstheme="minorHAnsi"/>
                <w:i/>
                <w:iCs/>
                <w:sz w:val="20"/>
                <w:szCs w:val="20"/>
                <w:lang w:val="en-US"/>
              </w:rPr>
            </w:pPr>
          </w:p>
        </w:tc>
        <w:tc>
          <w:tcPr>
            <w:tcW w:w="3686" w:type="dxa"/>
          </w:tcPr>
          <w:p w14:paraId="2508FF69" w14:textId="55342893"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Depends on the time: In case of acute </w:t>
            </w:r>
            <w:proofErr w:type="gramStart"/>
            <w:r w:rsidRPr="005F4E10">
              <w:rPr>
                <w:rFonts w:cstheme="minorHAnsi"/>
                <w:sz w:val="20"/>
                <w:szCs w:val="20"/>
                <w:lang w:val="en-US"/>
              </w:rPr>
              <w:t>suicidality</w:t>
            </w:r>
            <w:proofErr w:type="gramEnd"/>
            <w:r w:rsidRPr="005F4E10">
              <w:rPr>
                <w:rFonts w:cstheme="minorHAnsi"/>
                <w:sz w:val="20"/>
                <w:szCs w:val="20"/>
                <w:lang w:val="en-US"/>
              </w:rPr>
              <w:t xml:space="preserve"> it is important to confide in </w:t>
            </w:r>
            <w:r w:rsidR="00B2564A" w:rsidRPr="005F4E10">
              <w:rPr>
                <w:rFonts w:cstheme="minorHAnsi"/>
                <w:sz w:val="20"/>
                <w:szCs w:val="20"/>
                <w:lang w:val="en-US"/>
              </w:rPr>
              <w:t>other</w:t>
            </w:r>
            <w:r w:rsidRPr="005F4E10">
              <w:rPr>
                <w:rFonts w:cstheme="minorHAnsi"/>
                <w:sz w:val="20"/>
                <w:szCs w:val="20"/>
                <w:lang w:val="en-US"/>
              </w:rPr>
              <w:t xml:space="preserve"> (/professionals). </w:t>
            </w:r>
          </w:p>
          <w:p w14:paraId="653B243B" w14:textId="77777777" w:rsidR="00A35067" w:rsidRPr="005F4E10" w:rsidRDefault="00A35067" w:rsidP="00C43972">
            <w:pPr>
              <w:tabs>
                <w:tab w:val="left" w:pos="439"/>
                <w:tab w:val="left" w:pos="2766"/>
              </w:tabs>
              <w:spacing w:line="240" w:lineRule="auto"/>
              <w:jc w:val="left"/>
              <w:rPr>
                <w:rFonts w:cstheme="minorHAnsi"/>
                <w:sz w:val="20"/>
                <w:szCs w:val="20"/>
                <w:lang w:val="en-US"/>
              </w:rPr>
            </w:pPr>
          </w:p>
        </w:tc>
        <w:tc>
          <w:tcPr>
            <w:tcW w:w="3685" w:type="dxa"/>
          </w:tcPr>
          <w:p w14:paraId="28E9C80C"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We clearly stated to participants of the program who have indicated suicidal thoughts that professional help should be sought, especially in acute crisis. </w:t>
            </w:r>
          </w:p>
        </w:tc>
      </w:tr>
      <w:tr w:rsidR="00A35067" w:rsidRPr="005F4E10" w14:paraId="668CA77F" w14:textId="77777777" w:rsidTr="00A35067">
        <w:trPr>
          <w:trHeight w:val="661"/>
        </w:trPr>
        <w:tc>
          <w:tcPr>
            <w:tcW w:w="1696" w:type="dxa"/>
            <w:vMerge/>
          </w:tcPr>
          <w:p w14:paraId="096C6CCB" w14:textId="77777777" w:rsidR="00A35067" w:rsidRPr="005F4E10" w:rsidRDefault="00A35067" w:rsidP="00C43972">
            <w:pPr>
              <w:spacing w:line="240" w:lineRule="auto"/>
              <w:jc w:val="left"/>
              <w:rPr>
                <w:rFonts w:cstheme="minorHAnsi"/>
                <w:i/>
                <w:iCs/>
                <w:sz w:val="20"/>
                <w:szCs w:val="20"/>
                <w:lang w:val="en-US"/>
              </w:rPr>
            </w:pPr>
          </w:p>
        </w:tc>
        <w:tc>
          <w:tcPr>
            <w:tcW w:w="7371" w:type="dxa"/>
            <w:gridSpan w:val="2"/>
          </w:tcPr>
          <w:p w14:paraId="1F965D79"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Disclosure from the perspective of a person of a suicidal relative: Making it public would involuntarily out the person affected. Strong need to protect the family, the affected person, and one’s own person by remaining silent. Possible reasons: Fear of exclusion from the family. Fear of embarrassing family and excluding them from the community.</w:t>
            </w:r>
          </w:p>
        </w:tc>
      </w:tr>
      <w:tr w:rsidR="00A35067" w:rsidRPr="005F4E10" w14:paraId="7C461BF7" w14:textId="77777777" w:rsidTr="00A35067">
        <w:trPr>
          <w:trHeight w:val="540"/>
        </w:trPr>
        <w:tc>
          <w:tcPr>
            <w:tcW w:w="1696" w:type="dxa"/>
          </w:tcPr>
          <w:p w14:paraId="3D02AA59"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Revenge</w:t>
            </w:r>
          </w:p>
        </w:tc>
        <w:tc>
          <w:tcPr>
            <w:tcW w:w="3686" w:type="dxa"/>
          </w:tcPr>
          <w:p w14:paraId="2A4DF1CC"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It is useless to take revenge on the offender by suicide. That would be a very high price. The best revenge is to stay alive.</w:t>
            </w:r>
          </w:p>
        </w:tc>
        <w:tc>
          <w:tcPr>
            <w:tcW w:w="3685" w:type="dxa"/>
          </w:tcPr>
          <w:p w14:paraId="0B41F44E" w14:textId="24DDBA19"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We only addressed this issue by a digital postcard message </w:t>
            </w:r>
            <w:r w:rsidR="00A26C51" w:rsidRPr="005F4E10">
              <w:rPr>
                <w:rFonts w:cstheme="minorHAnsi"/>
                <w:sz w:val="20"/>
                <w:szCs w:val="20"/>
                <w:lang w:val="en-US"/>
              </w:rPr>
              <w:t>because it would go beyond the scope of the program.</w:t>
            </w:r>
          </w:p>
        </w:tc>
      </w:tr>
      <w:tr w:rsidR="00A35067" w:rsidRPr="005F4E10" w14:paraId="21490914" w14:textId="77777777" w:rsidTr="00A35067">
        <w:tc>
          <w:tcPr>
            <w:tcW w:w="1696" w:type="dxa"/>
          </w:tcPr>
          <w:p w14:paraId="28ABC573" w14:textId="77777777" w:rsidR="00A35067" w:rsidRPr="005F4E10" w:rsidRDefault="00A35067" w:rsidP="00C43972">
            <w:pPr>
              <w:spacing w:line="240" w:lineRule="auto"/>
              <w:jc w:val="left"/>
              <w:rPr>
                <w:rFonts w:cstheme="minorHAnsi"/>
                <w:b/>
                <w:bCs/>
                <w:sz w:val="20"/>
                <w:szCs w:val="20"/>
                <w:lang w:val="en-US"/>
              </w:rPr>
            </w:pPr>
            <w:r w:rsidRPr="005F4E10">
              <w:rPr>
                <w:rFonts w:cstheme="minorHAnsi"/>
                <w:i/>
                <w:iCs/>
                <w:sz w:val="20"/>
                <w:szCs w:val="20"/>
                <w:lang w:val="en-US"/>
              </w:rPr>
              <w:t xml:space="preserve">Talking on guilt in video experience reports </w:t>
            </w:r>
          </w:p>
        </w:tc>
        <w:tc>
          <w:tcPr>
            <w:tcW w:w="7371" w:type="dxa"/>
            <w:gridSpan w:val="2"/>
          </w:tcPr>
          <w:p w14:paraId="60C283D9"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color w:val="000000"/>
                <w:sz w:val="20"/>
                <w:szCs w:val="20"/>
                <w:lang w:val="en-US"/>
              </w:rPr>
              <w:t xml:space="preserve">If possible, do not blame anyone in the video; however, feelings of guilt can be addressed. </w:t>
            </w:r>
          </w:p>
        </w:tc>
      </w:tr>
      <w:tr w:rsidR="00A35067" w:rsidRPr="005F4E10" w14:paraId="07F6F8B1" w14:textId="77777777" w:rsidTr="00A35067">
        <w:tc>
          <w:tcPr>
            <w:tcW w:w="1696" w:type="dxa"/>
          </w:tcPr>
          <w:p w14:paraId="09EE17AA" w14:textId="77777777" w:rsidR="00A35067" w:rsidRPr="005F4E10" w:rsidRDefault="00A35067" w:rsidP="00C43972">
            <w:pPr>
              <w:spacing w:line="240" w:lineRule="auto"/>
              <w:jc w:val="left"/>
              <w:rPr>
                <w:rFonts w:cstheme="minorHAnsi"/>
                <w:b/>
                <w:bCs/>
                <w:sz w:val="20"/>
                <w:szCs w:val="20"/>
                <w:lang w:val="en-US"/>
              </w:rPr>
            </w:pPr>
            <w:r w:rsidRPr="005F4E10">
              <w:rPr>
                <w:rFonts w:cstheme="minorHAnsi"/>
                <w:i/>
                <w:iCs/>
                <w:sz w:val="20"/>
                <w:szCs w:val="20"/>
                <w:lang w:val="en-US"/>
              </w:rPr>
              <w:t>Digital postcard messages</w:t>
            </w:r>
          </w:p>
        </w:tc>
        <w:tc>
          <w:tcPr>
            <w:tcW w:w="7371" w:type="dxa"/>
            <w:gridSpan w:val="2"/>
          </w:tcPr>
          <w:p w14:paraId="0E0E8E9B"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We developed 59 messages. Collection of short sentences that are embedded in the program (“Digital postcard messages”) - examples of questions for postcards: </w:t>
            </w:r>
          </w:p>
          <w:p w14:paraId="60099FCC" w14:textId="12B346AF" w:rsidR="00B61CC5"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What helps you in difficult life situations? What would you wish for from others in dealing with suicidal</w:t>
            </w:r>
            <w:r w:rsidR="0029251C">
              <w:rPr>
                <w:rFonts w:cstheme="minorHAnsi"/>
                <w:sz w:val="20"/>
                <w:szCs w:val="20"/>
                <w:lang w:val="en-US"/>
              </w:rPr>
              <w:t>ity</w:t>
            </w:r>
            <w:r w:rsidRPr="005F4E10">
              <w:rPr>
                <w:rFonts w:cstheme="minorHAnsi"/>
                <w:sz w:val="20"/>
                <w:szCs w:val="20"/>
                <w:lang w:val="en-US"/>
              </w:rPr>
              <w:t xml:space="preserve">? What can you share with others that gives them courage? </w:t>
            </w:r>
          </w:p>
          <w:p w14:paraId="5F818C79" w14:textId="689610A6"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Trying to make sure that the postcard messages do not become a “calendar motto imitation”.</w:t>
            </w:r>
          </w:p>
        </w:tc>
      </w:tr>
      <w:tr w:rsidR="00A35067" w:rsidRPr="005F4E10" w14:paraId="6B985B99" w14:textId="77777777" w:rsidTr="00A35067">
        <w:tc>
          <w:tcPr>
            <w:tcW w:w="1696" w:type="dxa"/>
          </w:tcPr>
          <w:p w14:paraId="28AF6602"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 xml:space="preserve">Suicide numbers </w:t>
            </w:r>
          </w:p>
        </w:tc>
        <w:tc>
          <w:tcPr>
            <w:tcW w:w="7371" w:type="dxa"/>
            <w:gridSpan w:val="2"/>
          </w:tcPr>
          <w:p w14:paraId="6BE92E0B"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We decided against showing suicide numbers on the front page as they are not important for the individual experience. In the chapter on suicidality, however, the numbers are taken up.</w:t>
            </w:r>
          </w:p>
        </w:tc>
      </w:tr>
      <w:tr w:rsidR="00A35067" w:rsidRPr="005F4E10" w14:paraId="236328BD" w14:textId="77777777" w:rsidTr="00A35067">
        <w:tc>
          <w:tcPr>
            <w:tcW w:w="9067" w:type="dxa"/>
            <w:gridSpan w:val="3"/>
            <w:shd w:val="clear" w:color="auto" w:fill="D9D9D9" w:themeFill="background1" w:themeFillShade="D9"/>
          </w:tcPr>
          <w:p w14:paraId="4EFEE34F" w14:textId="77777777" w:rsidR="00A35067" w:rsidRPr="005F4E10" w:rsidRDefault="00A35067" w:rsidP="00C43972">
            <w:pPr>
              <w:spacing w:line="240" w:lineRule="auto"/>
              <w:jc w:val="left"/>
              <w:rPr>
                <w:rFonts w:cstheme="minorHAnsi"/>
                <w:sz w:val="20"/>
                <w:szCs w:val="20"/>
                <w:lang w:val="en-US"/>
              </w:rPr>
            </w:pPr>
            <w:r w:rsidRPr="005F4E10">
              <w:rPr>
                <w:rFonts w:cstheme="minorHAnsi"/>
                <w:i/>
                <w:iCs/>
                <w:sz w:val="20"/>
                <w:szCs w:val="20"/>
                <w:lang w:val="en-US"/>
              </w:rPr>
              <w:t>Language</w:t>
            </w:r>
          </w:p>
        </w:tc>
      </w:tr>
      <w:tr w:rsidR="009260CA" w:rsidRPr="005F4E10" w14:paraId="281B9B0A" w14:textId="77777777" w:rsidTr="009260CA">
        <w:tc>
          <w:tcPr>
            <w:tcW w:w="1696" w:type="dxa"/>
            <w:shd w:val="clear" w:color="auto" w:fill="D9D9D9" w:themeFill="background1" w:themeFillShade="D9"/>
          </w:tcPr>
          <w:p w14:paraId="778518A9" w14:textId="0D66E4B5" w:rsidR="009260CA" w:rsidRPr="005F4E10" w:rsidRDefault="009260CA" w:rsidP="009260CA">
            <w:pPr>
              <w:spacing w:line="240" w:lineRule="auto"/>
              <w:jc w:val="left"/>
              <w:rPr>
                <w:rFonts w:cstheme="minorHAnsi"/>
                <w:i/>
                <w:iCs/>
                <w:sz w:val="20"/>
                <w:szCs w:val="20"/>
                <w:lang w:val="en-US"/>
              </w:rPr>
            </w:pPr>
            <w:r w:rsidRPr="005F4E10">
              <w:rPr>
                <w:rFonts w:cstheme="minorHAnsi"/>
                <w:b/>
                <w:bCs/>
                <w:sz w:val="20"/>
                <w:szCs w:val="20"/>
                <w:lang w:val="en-US"/>
              </w:rPr>
              <w:t>Topic</w:t>
            </w:r>
          </w:p>
        </w:tc>
        <w:tc>
          <w:tcPr>
            <w:tcW w:w="7371" w:type="dxa"/>
            <w:gridSpan w:val="2"/>
            <w:shd w:val="clear" w:color="auto" w:fill="D9D9D9" w:themeFill="background1" w:themeFillShade="D9"/>
          </w:tcPr>
          <w:p w14:paraId="480FFAF6" w14:textId="3F60A009" w:rsidR="009260CA" w:rsidRPr="005F4E10" w:rsidRDefault="009260CA" w:rsidP="009260CA">
            <w:pPr>
              <w:spacing w:line="240" w:lineRule="auto"/>
              <w:jc w:val="left"/>
              <w:rPr>
                <w:rFonts w:cstheme="minorHAnsi"/>
                <w:sz w:val="20"/>
                <w:szCs w:val="20"/>
                <w:lang w:val="en-US"/>
              </w:rPr>
            </w:pPr>
            <w:r w:rsidRPr="005F4E10">
              <w:rPr>
                <w:rFonts w:cstheme="minorHAnsi"/>
                <w:b/>
                <w:bCs/>
                <w:sz w:val="20"/>
                <w:szCs w:val="20"/>
                <w:lang w:val="en-US"/>
              </w:rPr>
              <w:t xml:space="preserve">Joint consensus </w:t>
            </w:r>
          </w:p>
        </w:tc>
      </w:tr>
      <w:tr w:rsidR="00A35067" w:rsidRPr="005F4E10" w14:paraId="4183D48A" w14:textId="77777777" w:rsidTr="00A35067">
        <w:tc>
          <w:tcPr>
            <w:tcW w:w="1696" w:type="dxa"/>
          </w:tcPr>
          <w:p w14:paraId="2E1EA8BD"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 xml:space="preserve">In </w:t>
            </w:r>
            <w:proofErr w:type="gramStart"/>
            <w:r w:rsidRPr="005F4E10">
              <w:rPr>
                <w:rFonts w:cstheme="minorHAnsi"/>
                <w:i/>
                <w:iCs/>
                <w:sz w:val="20"/>
                <w:szCs w:val="20"/>
                <w:lang w:val="en-US"/>
              </w:rPr>
              <w:t>general</w:t>
            </w:r>
            <w:proofErr w:type="gramEnd"/>
          </w:p>
        </w:tc>
        <w:tc>
          <w:tcPr>
            <w:tcW w:w="7371" w:type="dxa"/>
            <w:gridSpan w:val="2"/>
          </w:tcPr>
          <w:p w14:paraId="693C1879"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We want to show sympathy, compassion, understanding and help - just as it is possible in an online program without direct contact.</w:t>
            </w:r>
          </w:p>
        </w:tc>
      </w:tr>
      <w:tr w:rsidR="00A35067" w:rsidRPr="005F4E10" w14:paraId="6A46903C" w14:textId="77777777" w:rsidTr="00A35067">
        <w:tc>
          <w:tcPr>
            <w:tcW w:w="1696" w:type="dxa"/>
          </w:tcPr>
          <w:p w14:paraId="797D9243"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Texts</w:t>
            </w:r>
          </w:p>
        </w:tc>
        <w:tc>
          <w:tcPr>
            <w:tcW w:w="7371" w:type="dxa"/>
            <w:gridSpan w:val="2"/>
          </w:tcPr>
          <w:p w14:paraId="61611644" w14:textId="24B2F779"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The program texts are written in an objective, sober, </w:t>
            </w:r>
            <w:r w:rsidR="00B2564A" w:rsidRPr="005F4E10">
              <w:rPr>
                <w:rFonts w:cstheme="minorHAnsi"/>
                <w:sz w:val="20"/>
                <w:szCs w:val="20"/>
                <w:lang w:val="en-US"/>
              </w:rPr>
              <w:t>clear,</w:t>
            </w:r>
            <w:r w:rsidRPr="005F4E10">
              <w:rPr>
                <w:rFonts w:cstheme="minorHAnsi"/>
                <w:sz w:val="20"/>
                <w:szCs w:val="20"/>
                <w:lang w:val="en-US"/>
              </w:rPr>
              <w:t xml:space="preserve"> and informative tone.</w:t>
            </w:r>
          </w:p>
          <w:p w14:paraId="64A00757"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In some parts of the program </w:t>
            </w:r>
            <w:proofErr w:type="gramStart"/>
            <w:r w:rsidRPr="005F4E10">
              <w:rPr>
                <w:rFonts w:cstheme="minorHAnsi"/>
                <w:sz w:val="20"/>
                <w:szCs w:val="20"/>
                <w:lang w:val="en-US"/>
              </w:rPr>
              <w:t>texts</w:t>
            </w:r>
            <w:proofErr w:type="gramEnd"/>
            <w:r w:rsidRPr="005F4E10">
              <w:rPr>
                <w:rFonts w:cstheme="minorHAnsi"/>
                <w:sz w:val="20"/>
                <w:szCs w:val="20"/>
                <w:lang w:val="en-US"/>
              </w:rPr>
              <w:t xml:space="preserve"> we address the persons directly, showing empathy and focus on conveying hope. </w:t>
            </w:r>
          </w:p>
        </w:tc>
      </w:tr>
      <w:tr w:rsidR="00A35067" w:rsidRPr="005F4E10" w14:paraId="1F3DBF47" w14:textId="77777777" w:rsidTr="00A35067">
        <w:tc>
          <w:tcPr>
            <w:tcW w:w="1696" w:type="dxa"/>
          </w:tcPr>
          <w:p w14:paraId="301842C3"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Videos</w:t>
            </w:r>
            <w:r w:rsidRPr="005F4E10">
              <w:rPr>
                <w:rFonts w:cstheme="minorHAnsi"/>
                <w:sz w:val="20"/>
                <w:szCs w:val="20"/>
                <w:lang w:val="en-US"/>
              </w:rPr>
              <w:t xml:space="preserve"> </w:t>
            </w:r>
          </w:p>
        </w:tc>
        <w:tc>
          <w:tcPr>
            <w:tcW w:w="7371" w:type="dxa"/>
            <w:gridSpan w:val="2"/>
          </w:tcPr>
          <w:p w14:paraId="2DC5FB12" w14:textId="44AAEE87" w:rsidR="00A35067" w:rsidRPr="005F4E10" w:rsidRDefault="00A35067" w:rsidP="00C43972">
            <w:pPr>
              <w:spacing w:line="240" w:lineRule="auto"/>
              <w:jc w:val="left"/>
              <w:rPr>
                <w:rFonts w:cstheme="minorHAnsi"/>
                <w:sz w:val="20"/>
                <w:szCs w:val="20"/>
                <w:highlight w:val="yellow"/>
                <w:lang w:val="en-US"/>
              </w:rPr>
            </w:pPr>
            <w:r w:rsidRPr="005F4E10">
              <w:rPr>
                <w:rFonts w:cstheme="minorHAnsi"/>
                <w:sz w:val="20"/>
                <w:szCs w:val="20"/>
                <w:lang w:val="en-US"/>
              </w:rPr>
              <w:t>The team members are free to design the videos. In contrast to the texts, the individual experience reports on suicidality or a loss of suicide are emotional. No suicide methods are mentioned, and the focus is on dealing constructively with suicidality.</w:t>
            </w:r>
            <w:r w:rsidRPr="005F4E10">
              <w:rPr>
                <w:rFonts w:cstheme="minorHAnsi"/>
                <w:b/>
                <w:bCs/>
                <w:sz w:val="20"/>
                <w:szCs w:val="20"/>
                <w:lang w:val="en-US"/>
              </w:rPr>
              <w:t xml:space="preserve"> </w:t>
            </w:r>
            <w:r w:rsidRPr="005F4E10">
              <w:rPr>
                <w:rFonts w:cstheme="minorHAnsi"/>
                <w:sz w:val="20"/>
                <w:szCs w:val="20"/>
                <w:lang w:val="en-US"/>
              </w:rPr>
              <w:t>Metaphors can be used (</w:t>
            </w:r>
            <w:proofErr w:type="gramStart"/>
            <w:r w:rsidRPr="005F4E10">
              <w:rPr>
                <w:rFonts w:cstheme="minorHAnsi"/>
                <w:sz w:val="20"/>
                <w:szCs w:val="20"/>
                <w:lang w:val="en-US"/>
              </w:rPr>
              <w:t>e.g.</w:t>
            </w:r>
            <w:proofErr w:type="gramEnd"/>
            <w:r w:rsidRPr="005F4E10">
              <w:rPr>
                <w:rFonts w:cstheme="minorHAnsi"/>
                <w:sz w:val="20"/>
                <w:szCs w:val="20"/>
                <w:lang w:val="en-US"/>
              </w:rPr>
              <w:t xml:space="preserve"> suicidal thoughts as annoying buddies who come </w:t>
            </w:r>
            <w:r w:rsidR="00B2564A" w:rsidRPr="005F4E10">
              <w:rPr>
                <w:rFonts w:cstheme="minorHAnsi"/>
                <w:sz w:val="20"/>
                <w:szCs w:val="20"/>
                <w:lang w:val="en-US"/>
              </w:rPr>
              <w:t>by but</w:t>
            </w:r>
            <w:r w:rsidRPr="005F4E10">
              <w:rPr>
                <w:rFonts w:cstheme="minorHAnsi"/>
                <w:sz w:val="20"/>
                <w:szCs w:val="20"/>
                <w:lang w:val="en-US"/>
              </w:rPr>
              <w:t xml:space="preserve"> leave).</w:t>
            </w:r>
          </w:p>
        </w:tc>
      </w:tr>
      <w:tr w:rsidR="00A35067" w:rsidRPr="005F4E10" w14:paraId="008F21EB" w14:textId="77777777" w:rsidTr="00B2564A">
        <w:trPr>
          <w:trHeight w:val="699"/>
        </w:trPr>
        <w:tc>
          <w:tcPr>
            <w:tcW w:w="1696" w:type="dxa"/>
          </w:tcPr>
          <w:p w14:paraId="1EDFC330"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lastRenderedPageBreak/>
              <w:t xml:space="preserve">Humor and suicidality </w:t>
            </w:r>
          </w:p>
        </w:tc>
        <w:tc>
          <w:tcPr>
            <w:tcW w:w="3686" w:type="dxa"/>
          </w:tcPr>
          <w:p w14:paraId="094FCB5A"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Humor, especially black humor, can help in dealing with suicidality. One person describes that with humorous, even macabre statements about suicide or death, makes her/him smile a bit. The person describes that humor takes the gravity and emotional tension and gives some lightness. Thus, humor can make suicidal thoughts become smaller. The thoughts are then not gone, but it is better to endure.</w:t>
            </w:r>
          </w:p>
          <w:p w14:paraId="056A0F15" w14:textId="525AA6BD" w:rsidR="00A35067" w:rsidRPr="005F4E10" w:rsidRDefault="00A35067" w:rsidP="00C43972">
            <w:pPr>
              <w:spacing w:line="240" w:lineRule="auto"/>
              <w:jc w:val="left"/>
              <w:rPr>
                <w:rFonts w:cstheme="minorHAnsi"/>
                <w:sz w:val="20"/>
                <w:szCs w:val="20"/>
                <w:highlight w:val="yellow"/>
                <w:lang w:val="en-US"/>
              </w:rPr>
            </w:pPr>
            <w:r w:rsidRPr="005F4E10">
              <w:rPr>
                <w:rFonts w:cstheme="minorHAnsi"/>
                <w:sz w:val="20"/>
                <w:szCs w:val="20"/>
                <w:lang w:val="en-US"/>
              </w:rPr>
              <w:t xml:space="preserve">One idea was also to choose a humorous title for the </w:t>
            </w:r>
            <w:r w:rsidR="00B61CC5" w:rsidRPr="005F4E10">
              <w:rPr>
                <w:rFonts w:cstheme="minorHAnsi"/>
                <w:sz w:val="20"/>
                <w:szCs w:val="20"/>
                <w:lang w:val="en-US"/>
              </w:rPr>
              <w:t xml:space="preserve">online </w:t>
            </w:r>
            <w:r w:rsidRPr="005F4E10">
              <w:rPr>
                <w:rFonts w:cstheme="minorHAnsi"/>
                <w:sz w:val="20"/>
                <w:szCs w:val="20"/>
                <w:lang w:val="en-US"/>
              </w:rPr>
              <w:t>program.</w:t>
            </w:r>
          </w:p>
        </w:tc>
        <w:tc>
          <w:tcPr>
            <w:tcW w:w="3685" w:type="dxa"/>
          </w:tcPr>
          <w:p w14:paraId="50D140F1" w14:textId="10D655DD"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In the online program </w:t>
            </w:r>
            <w:r w:rsidR="00B2564A" w:rsidRPr="005F4E10">
              <w:rPr>
                <w:rFonts w:cstheme="minorHAnsi"/>
                <w:sz w:val="20"/>
                <w:szCs w:val="20"/>
                <w:lang w:val="en-US"/>
              </w:rPr>
              <w:t>texts,</w:t>
            </w:r>
            <w:r w:rsidRPr="005F4E10">
              <w:rPr>
                <w:rFonts w:cstheme="minorHAnsi"/>
                <w:sz w:val="20"/>
                <w:szCs w:val="20"/>
                <w:lang w:val="en-US"/>
              </w:rPr>
              <w:t xml:space="preserve"> we have dispensed with the element of humor, since we do not know how the anonymous participants feel about these messages. Humor is something subjective, perhaps someone feels hurt by it. </w:t>
            </w:r>
          </w:p>
          <w:p w14:paraId="06B52CC1" w14:textId="77777777" w:rsidR="00A35067" w:rsidRPr="005F4E10" w:rsidRDefault="00A35067" w:rsidP="00C43972">
            <w:pPr>
              <w:spacing w:line="240" w:lineRule="auto"/>
              <w:jc w:val="left"/>
              <w:rPr>
                <w:rFonts w:cstheme="minorHAnsi"/>
                <w:sz w:val="20"/>
                <w:szCs w:val="20"/>
                <w:lang w:val="en-US"/>
              </w:rPr>
            </w:pPr>
          </w:p>
          <w:p w14:paraId="6F829B5D" w14:textId="77777777" w:rsidR="00A35067" w:rsidRPr="005F4E10" w:rsidRDefault="00A35067" w:rsidP="00C43972">
            <w:pPr>
              <w:spacing w:line="240" w:lineRule="auto"/>
              <w:jc w:val="left"/>
              <w:rPr>
                <w:rFonts w:cstheme="minorHAnsi"/>
                <w:sz w:val="20"/>
                <w:szCs w:val="20"/>
                <w:highlight w:val="yellow"/>
                <w:lang w:val="en-US"/>
              </w:rPr>
            </w:pPr>
            <w:r w:rsidRPr="005F4E10">
              <w:rPr>
                <w:rFonts w:cstheme="minorHAnsi"/>
                <w:sz w:val="20"/>
                <w:szCs w:val="20"/>
                <w:lang w:val="en-US"/>
              </w:rPr>
              <w:t>We have agreed that the digital postcard messages may contain personal statements with black humor. Also, in the lived experience video reports humor as a strategy can be explained.</w:t>
            </w:r>
          </w:p>
        </w:tc>
      </w:tr>
      <w:tr w:rsidR="00A35067" w:rsidRPr="005F4E10" w14:paraId="46FDA778" w14:textId="77777777" w:rsidTr="00A35067">
        <w:trPr>
          <w:trHeight w:val="871"/>
        </w:trPr>
        <w:tc>
          <w:tcPr>
            <w:tcW w:w="1696" w:type="dxa"/>
          </w:tcPr>
          <w:p w14:paraId="0E14F3D7"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Plain language</w:t>
            </w:r>
          </w:p>
        </w:tc>
        <w:tc>
          <w:tcPr>
            <w:tcW w:w="3686" w:type="dxa"/>
          </w:tcPr>
          <w:p w14:paraId="54DB2CD0"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The program could be translated into plain German language (or other languages) - so participants can choose between different versions.</w:t>
            </w:r>
          </w:p>
        </w:tc>
        <w:tc>
          <w:tcPr>
            <w:tcW w:w="3685" w:type="dxa"/>
          </w:tcPr>
          <w:p w14:paraId="77530542" w14:textId="463B722A"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Cannot be realized within the project</w:t>
            </w:r>
            <w:r w:rsidR="00B61CC5" w:rsidRPr="005F4E10">
              <w:rPr>
                <w:rFonts w:cstheme="minorHAnsi"/>
                <w:sz w:val="20"/>
                <w:szCs w:val="20"/>
                <w:lang w:val="en-US"/>
              </w:rPr>
              <w:t xml:space="preserve"> for resource reasons</w:t>
            </w:r>
            <w:r w:rsidRPr="005F4E10">
              <w:rPr>
                <w:rFonts w:cstheme="minorHAnsi"/>
                <w:sz w:val="20"/>
                <w:szCs w:val="20"/>
                <w:lang w:val="en-US"/>
              </w:rPr>
              <w:t xml:space="preserve">. </w:t>
            </w:r>
          </w:p>
        </w:tc>
      </w:tr>
      <w:tr w:rsidR="00A35067" w:rsidRPr="005F4E10" w14:paraId="7920C6B9" w14:textId="77777777" w:rsidTr="00A35067">
        <w:trPr>
          <w:trHeight w:val="773"/>
        </w:trPr>
        <w:tc>
          <w:tcPr>
            <w:tcW w:w="1696" w:type="dxa"/>
          </w:tcPr>
          <w:p w14:paraId="0C0E6F0E"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Subtitles for videos</w:t>
            </w:r>
          </w:p>
        </w:tc>
        <w:tc>
          <w:tcPr>
            <w:tcW w:w="3686" w:type="dxa"/>
          </w:tcPr>
          <w:p w14:paraId="20C71200"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Add subtitles to the video sequences.</w:t>
            </w:r>
          </w:p>
        </w:tc>
        <w:tc>
          <w:tcPr>
            <w:tcW w:w="3685" w:type="dxa"/>
          </w:tcPr>
          <w:p w14:paraId="100A6065" w14:textId="618B9AF2" w:rsidR="00A35067" w:rsidRPr="005F4E10" w:rsidRDefault="00B61CC5" w:rsidP="00C43972">
            <w:pPr>
              <w:spacing w:line="240" w:lineRule="auto"/>
              <w:jc w:val="left"/>
              <w:rPr>
                <w:rFonts w:cstheme="minorHAnsi"/>
                <w:sz w:val="20"/>
                <w:szCs w:val="20"/>
                <w:lang w:val="en-US"/>
              </w:rPr>
            </w:pPr>
            <w:r w:rsidRPr="005F4E10">
              <w:rPr>
                <w:rFonts w:cstheme="minorHAnsi"/>
                <w:sz w:val="20"/>
                <w:szCs w:val="20"/>
                <w:lang w:val="en-US"/>
              </w:rPr>
              <w:t>Cannot be realized within the project for resource reasons.</w:t>
            </w:r>
          </w:p>
        </w:tc>
      </w:tr>
      <w:tr w:rsidR="00A35067" w:rsidRPr="005F4E10" w14:paraId="0ADFBD8D" w14:textId="77777777" w:rsidTr="00A35067">
        <w:tc>
          <w:tcPr>
            <w:tcW w:w="9067" w:type="dxa"/>
            <w:gridSpan w:val="3"/>
            <w:shd w:val="clear" w:color="auto" w:fill="D9D9D9" w:themeFill="background1" w:themeFillShade="D9"/>
          </w:tcPr>
          <w:p w14:paraId="7974A4B5" w14:textId="77777777" w:rsidR="00A35067" w:rsidRPr="005F4E10" w:rsidRDefault="00A35067" w:rsidP="00C43972">
            <w:pPr>
              <w:spacing w:line="240" w:lineRule="auto"/>
              <w:jc w:val="left"/>
              <w:rPr>
                <w:rFonts w:cstheme="minorHAnsi"/>
                <w:sz w:val="20"/>
                <w:szCs w:val="20"/>
                <w:lang w:val="en-US"/>
              </w:rPr>
            </w:pPr>
            <w:r w:rsidRPr="005F4E10">
              <w:rPr>
                <w:rFonts w:cstheme="minorHAnsi"/>
                <w:i/>
                <w:iCs/>
                <w:sz w:val="20"/>
                <w:szCs w:val="20"/>
                <w:lang w:val="en-US"/>
              </w:rPr>
              <w:t>Design</w:t>
            </w:r>
          </w:p>
        </w:tc>
      </w:tr>
      <w:tr w:rsidR="00A35067" w:rsidRPr="005F4E10" w14:paraId="4735CC27" w14:textId="77777777" w:rsidTr="00A35067">
        <w:trPr>
          <w:trHeight w:val="557"/>
        </w:trPr>
        <w:tc>
          <w:tcPr>
            <w:tcW w:w="1696" w:type="dxa"/>
            <w:shd w:val="clear" w:color="auto" w:fill="D9D9D9" w:themeFill="background1" w:themeFillShade="D9"/>
          </w:tcPr>
          <w:p w14:paraId="44777F32" w14:textId="77777777" w:rsidR="00A35067" w:rsidRPr="005F4E10" w:rsidRDefault="00A35067" w:rsidP="00C43972">
            <w:pPr>
              <w:spacing w:line="240" w:lineRule="auto"/>
              <w:jc w:val="left"/>
              <w:rPr>
                <w:rFonts w:cstheme="minorHAnsi"/>
                <w:i/>
                <w:sz w:val="20"/>
                <w:szCs w:val="20"/>
                <w:lang w:val="en-US"/>
              </w:rPr>
            </w:pPr>
            <w:r w:rsidRPr="005F4E10">
              <w:rPr>
                <w:rFonts w:cstheme="minorHAnsi"/>
                <w:b/>
                <w:bCs/>
                <w:sz w:val="20"/>
                <w:szCs w:val="20"/>
                <w:lang w:val="en-US"/>
              </w:rPr>
              <w:t>Topic</w:t>
            </w:r>
          </w:p>
        </w:tc>
        <w:tc>
          <w:tcPr>
            <w:tcW w:w="3686" w:type="dxa"/>
            <w:shd w:val="clear" w:color="auto" w:fill="D9D9D9" w:themeFill="background1" w:themeFillShade="D9"/>
          </w:tcPr>
          <w:p w14:paraId="37578B1D"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b/>
                <w:bCs/>
                <w:sz w:val="20"/>
                <w:szCs w:val="20"/>
                <w:lang w:val="en-US"/>
              </w:rPr>
              <w:t>Discussion topic in the lived experience team meeting</w:t>
            </w:r>
          </w:p>
        </w:tc>
        <w:tc>
          <w:tcPr>
            <w:tcW w:w="3685" w:type="dxa"/>
            <w:shd w:val="clear" w:color="auto" w:fill="D9D9D9" w:themeFill="background1" w:themeFillShade="D9"/>
          </w:tcPr>
          <w:p w14:paraId="3480AB3B" w14:textId="77777777"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b/>
                <w:bCs/>
                <w:sz w:val="20"/>
                <w:szCs w:val="20"/>
                <w:lang w:val="en-US"/>
              </w:rPr>
              <w:t xml:space="preserve">Joint consensus </w:t>
            </w:r>
          </w:p>
        </w:tc>
      </w:tr>
      <w:tr w:rsidR="00A35067" w:rsidRPr="005F4E10" w14:paraId="4D6661CD" w14:textId="77777777" w:rsidTr="00A35067">
        <w:trPr>
          <w:trHeight w:val="557"/>
        </w:trPr>
        <w:tc>
          <w:tcPr>
            <w:tcW w:w="1696" w:type="dxa"/>
          </w:tcPr>
          <w:p w14:paraId="75E5C636" w14:textId="77777777" w:rsidR="00A35067" w:rsidRPr="005F4E10" w:rsidRDefault="00A35067" w:rsidP="00C43972">
            <w:pPr>
              <w:spacing w:line="240" w:lineRule="auto"/>
              <w:jc w:val="left"/>
              <w:rPr>
                <w:rFonts w:cstheme="minorHAnsi"/>
                <w:i/>
                <w:sz w:val="20"/>
                <w:szCs w:val="20"/>
                <w:lang w:val="en-US"/>
              </w:rPr>
            </w:pPr>
            <w:r w:rsidRPr="005F4E10">
              <w:rPr>
                <w:rFonts w:cstheme="minorHAnsi"/>
                <w:i/>
                <w:sz w:val="20"/>
                <w:szCs w:val="20"/>
                <w:lang w:val="en-US"/>
              </w:rPr>
              <w:t>Showing one’s face?</w:t>
            </w:r>
          </w:p>
          <w:p w14:paraId="0AF201DA" w14:textId="77777777" w:rsidR="00A35067" w:rsidRPr="005F4E10" w:rsidRDefault="00A35067" w:rsidP="00C43972">
            <w:pPr>
              <w:spacing w:line="240" w:lineRule="auto"/>
              <w:jc w:val="left"/>
              <w:rPr>
                <w:rFonts w:cstheme="minorHAnsi"/>
                <w:i/>
                <w:sz w:val="20"/>
                <w:szCs w:val="20"/>
                <w:lang w:val="en-US"/>
              </w:rPr>
            </w:pPr>
          </w:p>
        </w:tc>
        <w:tc>
          <w:tcPr>
            <w:tcW w:w="3686" w:type="dxa"/>
          </w:tcPr>
          <w:p w14:paraId="2D366DF8" w14:textId="77777777" w:rsidR="001777B3"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How to create the front page of the online program? </w:t>
            </w:r>
          </w:p>
          <w:p w14:paraId="6525A67E" w14:textId="77777777" w:rsidR="001777B3"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In some </w:t>
            </w:r>
            <w:proofErr w:type="spellStart"/>
            <w:r w:rsidRPr="005F4E10">
              <w:rPr>
                <w:rFonts w:cstheme="minorHAnsi"/>
                <w:sz w:val="20"/>
                <w:szCs w:val="20"/>
                <w:lang w:val="en-US"/>
              </w:rPr>
              <w:t>antistigma</w:t>
            </w:r>
            <w:proofErr w:type="spellEnd"/>
            <w:r w:rsidRPr="005F4E10">
              <w:rPr>
                <w:rFonts w:cstheme="minorHAnsi"/>
                <w:sz w:val="20"/>
                <w:szCs w:val="20"/>
                <w:lang w:val="en-US"/>
              </w:rPr>
              <w:t xml:space="preserve"> campaigns, people are not shown in a recognizable way because they prefer to remain anonymous. </w:t>
            </w:r>
          </w:p>
          <w:p w14:paraId="013DC1F8" w14:textId="1C257C7E"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Other campaigns use pre-produced images of people (stock photos) that are easily available or use actors to convey a message. We have discussed these options in several meetings and decided against them. The idea was, that it is difficult to convey that one should entrust suicidal thoughts and feelings to someone when we use photos of models or actors</w:t>
            </w:r>
            <w:r w:rsidR="001777B3" w:rsidRPr="005F4E10">
              <w:rPr>
                <w:rFonts w:cstheme="minorHAnsi"/>
                <w:sz w:val="20"/>
                <w:szCs w:val="20"/>
                <w:lang w:val="en-US"/>
              </w:rPr>
              <w:t xml:space="preserve">. </w:t>
            </w:r>
          </w:p>
        </w:tc>
        <w:tc>
          <w:tcPr>
            <w:tcW w:w="3685" w:type="dxa"/>
          </w:tcPr>
          <w:p w14:paraId="3946FC4B" w14:textId="5996B94D" w:rsidR="00A35067" w:rsidRPr="005F4E10" w:rsidRDefault="004C7CA6" w:rsidP="00C43972">
            <w:pPr>
              <w:tabs>
                <w:tab w:val="left" w:pos="439"/>
                <w:tab w:val="left" w:pos="2766"/>
              </w:tabs>
              <w:spacing w:line="240" w:lineRule="auto"/>
              <w:jc w:val="left"/>
              <w:rPr>
                <w:rFonts w:cstheme="minorHAnsi"/>
                <w:sz w:val="20"/>
                <w:szCs w:val="20"/>
                <w:highlight w:val="yellow"/>
                <w:lang w:val="en-US"/>
              </w:rPr>
            </w:pPr>
            <w:r w:rsidRPr="005F4E10">
              <w:rPr>
                <w:rFonts w:cstheme="minorHAnsi"/>
                <w:sz w:val="20"/>
                <w:szCs w:val="20"/>
                <w:lang w:val="en-US"/>
              </w:rPr>
              <w:t xml:space="preserve">Seven </w:t>
            </w:r>
            <w:r w:rsidR="001777B3" w:rsidRPr="005F4E10">
              <w:rPr>
                <w:rFonts w:cstheme="minorHAnsi"/>
                <w:sz w:val="20"/>
                <w:szCs w:val="20"/>
                <w:lang w:val="en-US"/>
              </w:rPr>
              <w:t xml:space="preserve">team members have provided a photo for the frontpage </w:t>
            </w:r>
            <w:r w:rsidR="00A35067" w:rsidRPr="005F4E10">
              <w:rPr>
                <w:rFonts w:cstheme="minorHAnsi"/>
                <w:sz w:val="20"/>
                <w:szCs w:val="20"/>
                <w:lang w:val="en-US"/>
              </w:rPr>
              <w:t>with the option of revoking it at any time. Full names are not published.</w:t>
            </w:r>
          </w:p>
          <w:p w14:paraId="6D82F229" w14:textId="1C65F899" w:rsidR="003663A8"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For </w:t>
            </w:r>
            <w:r w:rsidR="001777B3" w:rsidRPr="005F4E10">
              <w:rPr>
                <w:rFonts w:cstheme="minorHAnsi"/>
                <w:sz w:val="20"/>
                <w:szCs w:val="20"/>
                <w:lang w:val="en-US"/>
              </w:rPr>
              <w:t xml:space="preserve">potential </w:t>
            </w:r>
            <w:r w:rsidRPr="005F4E10">
              <w:rPr>
                <w:rFonts w:cstheme="minorHAnsi"/>
                <w:sz w:val="20"/>
                <w:szCs w:val="20"/>
                <w:lang w:val="en-US"/>
              </w:rPr>
              <w:t xml:space="preserve">participants it is not clear from the </w:t>
            </w:r>
            <w:r w:rsidR="001777B3" w:rsidRPr="005F4E10">
              <w:rPr>
                <w:rFonts w:cstheme="minorHAnsi"/>
                <w:sz w:val="20"/>
                <w:szCs w:val="20"/>
                <w:lang w:val="en-US"/>
              </w:rPr>
              <w:t xml:space="preserve">outset </w:t>
            </w:r>
            <w:r w:rsidRPr="005F4E10">
              <w:rPr>
                <w:rFonts w:cstheme="minorHAnsi"/>
                <w:sz w:val="20"/>
                <w:szCs w:val="20"/>
                <w:lang w:val="en-US"/>
              </w:rPr>
              <w:t xml:space="preserve">who </w:t>
            </w:r>
            <w:r w:rsidR="001777B3" w:rsidRPr="005F4E10">
              <w:rPr>
                <w:rFonts w:cstheme="minorHAnsi"/>
                <w:sz w:val="20"/>
                <w:szCs w:val="20"/>
                <w:lang w:val="en-US"/>
              </w:rPr>
              <w:t xml:space="preserve">the persons in the photos are and whether they </w:t>
            </w:r>
            <w:r w:rsidRPr="005F4E10">
              <w:rPr>
                <w:rFonts w:cstheme="minorHAnsi"/>
                <w:sz w:val="20"/>
                <w:szCs w:val="20"/>
                <w:lang w:val="en-US"/>
              </w:rPr>
              <w:t xml:space="preserve">have a lived suicide experience. </w:t>
            </w:r>
          </w:p>
          <w:p w14:paraId="7C39E3A4" w14:textId="77777777" w:rsidR="003663A8" w:rsidRPr="005F4E10" w:rsidRDefault="003663A8" w:rsidP="00C43972">
            <w:pPr>
              <w:tabs>
                <w:tab w:val="left" w:pos="439"/>
                <w:tab w:val="left" w:pos="2766"/>
              </w:tabs>
              <w:spacing w:line="240" w:lineRule="auto"/>
              <w:jc w:val="left"/>
              <w:rPr>
                <w:rFonts w:cstheme="minorHAnsi"/>
                <w:sz w:val="20"/>
                <w:szCs w:val="20"/>
                <w:lang w:val="en-US"/>
              </w:rPr>
            </w:pPr>
          </w:p>
          <w:p w14:paraId="7349A1BC" w14:textId="5390FCAA" w:rsidR="00A35067" w:rsidRPr="005F4E10" w:rsidRDefault="00A35067" w:rsidP="00C43972">
            <w:p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We decided for three statements under the photos: </w:t>
            </w:r>
          </w:p>
          <w:p w14:paraId="6ACEA274" w14:textId="33FAFF44" w:rsidR="00A35067" w:rsidRPr="005F4E10" w:rsidRDefault="00A35067" w:rsidP="00A35067">
            <w:pPr>
              <w:pStyle w:val="Listenabsatz"/>
              <w:numPr>
                <w:ilvl w:val="0"/>
                <w:numId w:val="3"/>
              </w:num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 xml:space="preserve">Every suicide or suicide attempt affects family, </w:t>
            </w:r>
            <w:r w:rsidR="00B2564A" w:rsidRPr="005F4E10">
              <w:rPr>
                <w:rFonts w:cstheme="minorHAnsi"/>
                <w:sz w:val="20"/>
                <w:szCs w:val="20"/>
                <w:lang w:val="en-US"/>
              </w:rPr>
              <w:t>friends,</w:t>
            </w:r>
            <w:r w:rsidRPr="005F4E10">
              <w:rPr>
                <w:rFonts w:cstheme="minorHAnsi"/>
                <w:sz w:val="20"/>
                <w:szCs w:val="20"/>
                <w:lang w:val="en-US"/>
              </w:rPr>
              <w:t xml:space="preserve"> and colleagues.</w:t>
            </w:r>
          </w:p>
          <w:p w14:paraId="143B3168" w14:textId="77777777" w:rsidR="00A35067" w:rsidRPr="005F4E10" w:rsidRDefault="00A35067" w:rsidP="00A35067">
            <w:pPr>
              <w:pStyle w:val="Listenabsatz"/>
              <w:numPr>
                <w:ilvl w:val="0"/>
                <w:numId w:val="3"/>
              </w:num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Almost everyone knows someone who died by suicide.</w:t>
            </w:r>
          </w:p>
          <w:p w14:paraId="3DE32099" w14:textId="77777777" w:rsidR="00A35067" w:rsidRPr="005F4E10" w:rsidRDefault="00A35067" w:rsidP="00A35067">
            <w:pPr>
              <w:pStyle w:val="Listenabsatz"/>
              <w:numPr>
                <w:ilvl w:val="0"/>
                <w:numId w:val="3"/>
              </w:numPr>
              <w:tabs>
                <w:tab w:val="left" w:pos="439"/>
                <w:tab w:val="left" w:pos="2766"/>
              </w:tabs>
              <w:spacing w:line="240" w:lineRule="auto"/>
              <w:jc w:val="left"/>
              <w:rPr>
                <w:rFonts w:cstheme="minorHAnsi"/>
                <w:sz w:val="20"/>
                <w:szCs w:val="20"/>
                <w:lang w:val="en-US"/>
              </w:rPr>
            </w:pPr>
            <w:r w:rsidRPr="005F4E10">
              <w:rPr>
                <w:rFonts w:cstheme="minorHAnsi"/>
                <w:sz w:val="20"/>
                <w:szCs w:val="20"/>
                <w:lang w:val="en-US"/>
              </w:rPr>
              <w:t>Many of us remain silent instead of talking about suicide and suicidality.</w:t>
            </w:r>
          </w:p>
        </w:tc>
      </w:tr>
      <w:tr w:rsidR="00A35067" w:rsidRPr="005F4E10" w14:paraId="06038099" w14:textId="77777777" w:rsidTr="00A35067">
        <w:trPr>
          <w:trHeight w:val="173"/>
        </w:trPr>
        <w:tc>
          <w:tcPr>
            <w:tcW w:w="1696" w:type="dxa"/>
            <w:shd w:val="clear" w:color="auto" w:fill="D9D9D9" w:themeFill="background1" w:themeFillShade="D9"/>
          </w:tcPr>
          <w:p w14:paraId="78D62252"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b/>
                <w:bCs/>
                <w:sz w:val="20"/>
                <w:szCs w:val="20"/>
                <w:lang w:val="en-US"/>
              </w:rPr>
              <w:t>Topic</w:t>
            </w:r>
          </w:p>
        </w:tc>
        <w:tc>
          <w:tcPr>
            <w:tcW w:w="7371" w:type="dxa"/>
            <w:gridSpan w:val="2"/>
            <w:shd w:val="clear" w:color="auto" w:fill="D9D9D9" w:themeFill="background1" w:themeFillShade="D9"/>
          </w:tcPr>
          <w:p w14:paraId="49EF8D10" w14:textId="77777777" w:rsidR="00A35067" w:rsidRPr="005F4E10" w:rsidRDefault="00A35067" w:rsidP="00C43972">
            <w:pPr>
              <w:spacing w:line="240" w:lineRule="auto"/>
              <w:jc w:val="left"/>
              <w:rPr>
                <w:rFonts w:cstheme="minorHAnsi"/>
                <w:sz w:val="20"/>
                <w:szCs w:val="20"/>
                <w:lang w:val="en-US"/>
              </w:rPr>
            </w:pPr>
            <w:r w:rsidRPr="005F4E10">
              <w:rPr>
                <w:rFonts w:cstheme="minorHAnsi"/>
                <w:b/>
                <w:bCs/>
                <w:sz w:val="20"/>
                <w:szCs w:val="20"/>
                <w:lang w:val="en-US"/>
              </w:rPr>
              <w:t xml:space="preserve">Joint consensus </w:t>
            </w:r>
          </w:p>
        </w:tc>
      </w:tr>
      <w:tr w:rsidR="00A35067" w:rsidRPr="005F4E10" w14:paraId="4DBF445B" w14:textId="77777777" w:rsidTr="00A35067">
        <w:trPr>
          <w:trHeight w:val="497"/>
        </w:trPr>
        <w:tc>
          <w:tcPr>
            <w:tcW w:w="1696" w:type="dxa"/>
            <w:vMerge w:val="restart"/>
          </w:tcPr>
          <w:p w14:paraId="4F6922A1"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 xml:space="preserve">Design of the online program </w:t>
            </w:r>
          </w:p>
        </w:tc>
        <w:tc>
          <w:tcPr>
            <w:tcW w:w="7371" w:type="dxa"/>
            <w:gridSpan w:val="2"/>
          </w:tcPr>
          <w:p w14:paraId="0F626B69" w14:textId="7C07DBC1" w:rsidR="00A35067" w:rsidRPr="005F4E10" w:rsidRDefault="00A35067" w:rsidP="00C43972">
            <w:pPr>
              <w:spacing w:line="240" w:lineRule="auto"/>
              <w:jc w:val="left"/>
              <w:rPr>
                <w:rFonts w:cstheme="minorHAnsi"/>
                <w:sz w:val="20"/>
                <w:szCs w:val="20"/>
                <w:highlight w:val="yellow"/>
                <w:lang w:val="en-US"/>
              </w:rPr>
            </w:pPr>
            <w:r w:rsidRPr="005F4E10">
              <w:rPr>
                <w:rFonts w:cstheme="minorHAnsi"/>
                <w:sz w:val="20"/>
                <w:szCs w:val="20"/>
                <w:lang w:val="en-US"/>
              </w:rPr>
              <w:t>For whole program: It was important to choose a rather colorful</w:t>
            </w:r>
            <w:r w:rsidR="00A30FD3" w:rsidRPr="005F4E10">
              <w:rPr>
                <w:rFonts w:cstheme="minorHAnsi"/>
                <w:sz w:val="20"/>
                <w:szCs w:val="20"/>
                <w:lang w:val="en-US"/>
              </w:rPr>
              <w:t>, appealing</w:t>
            </w:r>
            <w:r w:rsidRPr="005F4E10">
              <w:rPr>
                <w:rFonts w:cstheme="minorHAnsi"/>
                <w:sz w:val="20"/>
                <w:szCs w:val="20"/>
                <w:lang w:val="en-US"/>
              </w:rPr>
              <w:t xml:space="preserve"> design. Drawings to support the texts</w:t>
            </w:r>
            <w:r w:rsidR="00A30FD3" w:rsidRPr="005F4E10">
              <w:rPr>
                <w:rFonts w:cstheme="minorHAnsi"/>
                <w:sz w:val="20"/>
                <w:szCs w:val="20"/>
                <w:lang w:val="en-US"/>
              </w:rPr>
              <w:t>.</w:t>
            </w:r>
          </w:p>
        </w:tc>
      </w:tr>
      <w:tr w:rsidR="00A35067" w:rsidRPr="005F4E10" w14:paraId="4D8C10ED" w14:textId="77777777" w:rsidTr="00A35067">
        <w:trPr>
          <w:trHeight w:val="270"/>
        </w:trPr>
        <w:tc>
          <w:tcPr>
            <w:tcW w:w="1696" w:type="dxa"/>
            <w:vMerge/>
          </w:tcPr>
          <w:p w14:paraId="3DAE2D27" w14:textId="77777777" w:rsidR="00A35067" w:rsidRPr="005F4E10" w:rsidRDefault="00A35067" w:rsidP="00C43972">
            <w:pPr>
              <w:spacing w:line="240" w:lineRule="auto"/>
              <w:jc w:val="left"/>
              <w:rPr>
                <w:rFonts w:cstheme="minorHAnsi"/>
                <w:i/>
                <w:iCs/>
                <w:sz w:val="20"/>
                <w:szCs w:val="20"/>
                <w:lang w:val="en-US"/>
              </w:rPr>
            </w:pPr>
          </w:p>
        </w:tc>
        <w:tc>
          <w:tcPr>
            <w:tcW w:w="7371" w:type="dxa"/>
            <w:gridSpan w:val="2"/>
          </w:tcPr>
          <w:p w14:paraId="5E06FFB1" w14:textId="7E04E188" w:rsidR="00A35067" w:rsidRPr="005F4E10" w:rsidRDefault="00A35067" w:rsidP="00C43972">
            <w:pPr>
              <w:spacing w:line="240" w:lineRule="auto"/>
              <w:jc w:val="left"/>
              <w:rPr>
                <w:rFonts w:cstheme="minorHAnsi"/>
                <w:sz w:val="20"/>
                <w:szCs w:val="20"/>
                <w:highlight w:val="yellow"/>
                <w:lang w:val="en-US"/>
              </w:rPr>
            </w:pPr>
            <w:r w:rsidRPr="005F4E10">
              <w:rPr>
                <w:rFonts w:cstheme="minorHAnsi"/>
                <w:sz w:val="20"/>
                <w:szCs w:val="20"/>
                <w:lang w:val="en-US"/>
              </w:rPr>
              <w:t xml:space="preserve">For postcard messages: Pictures from nature, which express and underline strength, time, hope, </w:t>
            </w:r>
            <w:r w:rsidR="00B2564A" w:rsidRPr="005F4E10">
              <w:rPr>
                <w:rFonts w:cstheme="minorHAnsi"/>
                <w:sz w:val="20"/>
                <w:szCs w:val="20"/>
                <w:lang w:val="en-US"/>
              </w:rPr>
              <w:t>encounter,</w:t>
            </w:r>
            <w:r w:rsidRPr="005F4E10">
              <w:rPr>
                <w:rFonts w:cstheme="minorHAnsi"/>
                <w:sz w:val="20"/>
                <w:szCs w:val="20"/>
                <w:lang w:val="en-US"/>
              </w:rPr>
              <w:t xml:space="preserve"> and other supporting elements</w:t>
            </w:r>
          </w:p>
        </w:tc>
      </w:tr>
      <w:tr w:rsidR="00A35067" w:rsidRPr="005F4E10" w14:paraId="61E3109C" w14:textId="77777777" w:rsidTr="00A35067">
        <w:trPr>
          <w:trHeight w:val="270"/>
        </w:trPr>
        <w:tc>
          <w:tcPr>
            <w:tcW w:w="1696" w:type="dxa"/>
            <w:vMerge/>
          </w:tcPr>
          <w:p w14:paraId="117235F5" w14:textId="77777777" w:rsidR="00A35067" w:rsidRPr="005F4E10" w:rsidRDefault="00A35067" w:rsidP="00C43972">
            <w:pPr>
              <w:spacing w:line="240" w:lineRule="auto"/>
              <w:jc w:val="left"/>
              <w:rPr>
                <w:rFonts w:cstheme="minorHAnsi"/>
                <w:i/>
                <w:iCs/>
                <w:sz w:val="20"/>
                <w:szCs w:val="20"/>
                <w:lang w:val="en-US"/>
              </w:rPr>
            </w:pPr>
          </w:p>
        </w:tc>
        <w:tc>
          <w:tcPr>
            <w:tcW w:w="7371" w:type="dxa"/>
            <w:gridSpan w:val="2"/>
          </w:tcPr>
          <w:p w14:paraId="658CB405" w14:textId="552EDD55"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 xml:space="preserve">A web design agency was responsible for technical implementation and the design of the intervention. The design agency’s drafts were discussed in team meetings. Discussion </w:t>
            </w:r>
            <w:r w:rsidR="00B2564A" w:rsidRPr="005F4E10">
              <w:rPr>
                <w:rFonts w:cstheme="minorHAnsi"/>
                <w:sz w:val="20"/>
                <w:szCs w:val="20"/>
                <w:lang w:val="en-US"/>
              </w:rPr>
              <w:t>is</w:t>
            </w:r>
            <w:r w:rsidRPr="005F4E10">
              <w:rPr>
                <w:rFonts w:cstheme="minorHAnsi"/>
                <w:sz w:val="20"/>
                <w:szCs w:val="20"/>
                <w:lang w:val="en-US"/>
              </w:rPr>
              <w:t xml:space="preserve"> not presented here in detail.</w:t>
            </w:r>
          </w:p>
        </w:tc>
      </w:tr>
      <w:tr w:rsidR="00A35067" w:rsidRPr="005F4E10" w14:paraId="4A41641E" w14:textId="77777777" w:rsidTr="00A35067">
        <w:tc>
          <w:tcPr>
            <w:tcW w:w="9067" w:type="dxa"/>
            <w:gridSpan w:val="3"/>
            <w:shd w:val="clear" w:color="auto" w:fill="D9D9D9" w:themeFill="background1" w:themeFillShade="D9"/>
          </w:tcPr>
          <w:p w14:paraId="5F0126FB" w14:textId="77777777" w:rsidR="00A35067" w:rsidRPr="005F4E10" w:rsidRDefault="00A35067" w:rsidP="00C43972">
            <w:pPr>
              <w:spacing w:line="240" w:lineRule="auto"/>
              <w:jc w:val="left"/>
              <w:rPr>
                <w:rFonts w:cstheme="minorHAnsi"/>
                <w:sz w:val="20"/>
                <w:szCs w:val="20"/>
                <w:lang w:val="en-US"/>
              </w:rPr>
            </w:pPr>
            <w:r w:rsidRPr="005F4E10">
              <w:rPr>
                <w:rFonts w:cstheme="minorHAnsi"/>
                <w:i/>
                <w:iCs/>
                <w:sz w:val="20"/>
                <w:szCs w:val="20"/>
                <w:lang w:val="en-US"/>
              </w:rPr>
              <w:t>Structure</w:t>
            </w:r>
          </w:p>
        </w:tc>
      </w:tr>
      <w:tr w:rsidR="00A35067" w:rsidRPr="005F4E10" w14:paraId="4C0848DD" w14:textId="77777777" w:rsidTr="00A35067">
        <w:tc>
          <w:tcPr>
            <w:tcW w:w="1696" w:type="dxa"/>
          </w:tcPr>
          <w:p w14:paraId="49AAB32E"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 xml:space="preserve">Login </w:t>
            </w:r>
          </w:p>
        </w:tc>
        <w:tc>
          <w:tcPr>
            <w:tcW w:w="7371" w:type="dxa"/>
            <w:gridSpan w:val="2"/>
          </w:tcPr>
          <w:p w14:paraId="34A8D536" w14:textId="77777777" w:rsidR="00A35067" w:rsidRPr="005F4E10" w:rsidRDefault="00A35067" w:rsidP="00C43972">
            <w:pPr>
              <w:spacing w:line="240" w:lineRule="auto"/>
              <w:jc w:val="left"/>
              <w:rPr>
                <w:rFonts w:cstheme="minorHAnsi"/>
                <w:sz w:val="20"/>
                <w:szCs w:val="20"/>
                <w:highlight w:val="yellow"/>
                <w:lang w:val="en-US"/>
              </w:rPr>
            </w:pPr>
            <w:r w:rsidRPr="005F4E10">
              <w:rPr>
                <w:rFonts w:cstheme="minorHAnsi"/>
                <w:sz w:val="20"/>
                <w:szCs w:val="20"/>
                <w:lang w:val="en-US"/>
              </w:rPr>
              <w:t>The program is available behind a login. The login is seen as a small protection of the lived experience reports. The wish was that only people who are seriously interested in the topic should have access. Furthermore, the login creates an indicated prevention by self-assignment (and assignment to a variant of the program) instead of a universal access possibility.</w:t>
            </w:r>
          </w:p>
        </w:tc>
      </w:tr>
      <w:tr w:rsidR="00A35067" w:rsidRPr="005F4E10" w14:paraId="1F092602" w14:textId="77777777" w:rsidTr="00A35067">
        <w:tc>
          <w:tcPr>
            <w:tcW w:w="1696" w:type="dxa"/>
          </w:tcPr>
          <w:p w14:paraId="74E034BA"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lastRenderedPageBreak/>
              <w:t>Skipping between chapters</w:t>
            </w:r>
          </w:p>
        </w:tc>
        <w:tc>
          <w:tcPr>
            <w:tcW w:w="7371" w:type="dxa"/>
            <w:gridSpan w:val="2"/>
          </w:tcPr>
          <w:p w14:paraId="5853B9BB" w14:textId="77777777" w:rsidR="00A35067" w:rsidRPr="005F4E10" w:rsidRDefault="00A35067" w:rsidP="00C43972">
            <w:pPr>
              <w:spacing w:line="240" w:lineRule="auto"/>
              <w:jc w:val="left"/>
              <w:rPr>
                <w:rFonts w:cstheme="minorHAnsi"/>
                <w:sz w:val="20"/>
                <w:szCs w:val="20"/>
                <w:highlight w:val="yellow"/>
                <w:lang w:val="en-US"/>
              </w:rPr>
            </w:pPr>
            <w:r w:rsidRPr="005F4E10">
              <w:rPr>
                <w:rFonts w:cstheme="minorHAnsi"/>
                <w:sz w:val="20"/>
                <w:szCs w:val="20"/>
                <w:lang w:val="en-US"/>
              </w:rPr>
              <w:t xml:space="preserve">Skipping between chapters is not possible - there were different opinions about this. We decided that after a participant has completed the post-assessment, it is possible to access all content chapters. </w:t>
            </w:r>
          </w:p>
        </w:tc>
      </w:tr>
      <w:tr w:rsidR="00A35067" w:rsidRPr="005F4E10" w14:paraId="6757621A" w14:textId="77777777" w:rsidTr="00A35067">
        <w:tc>
          <w:tcPr>
            <w:tcW w:w="1696" w:type="dxa"/>
          </w:tcPr>
          <w:p w14:paraId="3D03E3DB"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Structuring elements</w:t>
            </w:r>
          </w:p>
        </w:tc>
        <w:tc>
          <w:tcPr>
            <w:tcW w:w="7371" w:type="dxa"/>
            <w:gridSpan w:val="2"/>
          </w:tcPr>
          <w:p w14:paraId="59492D30" w14:textId="77777777" w:rsidR="00A35067" w:rsidRPr="005F4E10" w:rsidRDefault="00A35067" w:rsidP="00C43972">
            <w:pPr>
              <w:spacing w:line="240" w:lineRule="auto"/>
              <w:jc w:val="left"/>
              <w:rPr>
                <w:rFonts w:cstheme="minorHAnsi"/>
                <w:sz w:val="20"/>
                <w:szCs w:val="20"/>
                <w:highlight w:val="yellow"/>
                <w:lang w:val="en-US"/>
              </w:rPr>
            </w:pPr>
            <w:r w:rsidRPr="005F4E10">
              <w:rPr>
                <w:rFonts w:cstheme="minorHAnsi"/>
                <w:sz w:val="20"/>
                <w:szCs w:val="20"/>
                <w:lang w:val="en-US"/>
              </w:rPr>
              <w:t>Decided on pause options after each chapter, progress bar, overview navigation page, one color per chapter.</w:t>
            </w:r>
          </w:p>
        </w:tc>
      </w:tr>
      <w:tr w:rsidR="00A35067" w:rsidRPr="005F4E10" w14:paraId="3479B4CB" w14:textId="77777777" w:rsidTr="00A35067">
        <w:tc>
          <w:tcPr>
            <w:tcW w:w="9067" w:type="dxa"/>
            <w:gridSpan w:val="3"/>
            <w:shd w:val="clear" w:color="auto" w:fill="D9D9D9" w:themeFill="background1" w:themeFillShade="D9"/>
          </w:tcPr>
          <w:p w14:paraId="1E5B6D38"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Other</w:t>
            </w:r>
          </w:p>
        </w:tc>
      </w:tr>
      <w:tr w:rsidR="00A35067" w:rsidRPr="005F4E10" w14:paraId="32945A73" w14:textId="77777777" w:rsidTr="00A35067">
        <w:tc>
          <w:tcPr>
            <w:tcW w:w="1696" w:type="dxa"/>
          </w:tcPr>
          <w:p w14:paraId="3C19931B" w14:textId="77777777" w:rsidR="00A35067" w:rsidRPr="005F4E10" w:rsidRDefault="00A35067" w:rsidP="00C43972">
            <w:pPr>
              <w:spacing w:line="240" w:lineRule="auto"/>
              <w:jc w:val="left"/>
              <w:rPr>
                <w:rFonts w:cstheme="minorHAnsi"/>
                <w:i/>
                <w:iCs/>
                <w:sz w:val="20"/>
                <w:szCs w:val="20"/>
                <w:lang w:val="en-US"/>
              </w:rPr>
            </w:pPr>
            <w:r w:rsidRPr="005F4E10">
              <w:rPr>
                <w:rFonts w:cstheme="minorHAnsi"/>
                <w:i/>
                <w:iCs/>
                <w:sz w:val="20"/>
                <w:szCs w:val="20"/>
                <w:lang w:val="en-US"/>
              </w:rPr>
              <w:t>Allowance</w:t>
            </w:r>
          </w:p>
        </w:tc>
        <w:tc>
          <w:tcPr>
            <w:tcW w:w="7371" w:type="dxa"/>
            <w:gridSpan w:val="2"/>
          </w:tcPr>
          <w:p w14:paraId="3C2D57F6" w14:textId="77777777" w:rsidR="00A35067" w:rsidRPr="005F4E10" w:rsidRDefault="00A35067" w:rsidP="00C43972">
            <w:pPr>
              <w:spacing w:line="240" w:lineRule="auto"/>
              <w:jc w:val="left"/>
              <w:rPr>
                <w:rFonts w:cstheme="minorHAnsi"/>
                <w:sz w:val="20"/>
                <w:szCs w:val="20"/>
                <w:lang w:val="en-US"/>
              </w:rPr>
            </w:pPr>
            <w:r w:rsidRPr="005F4E10">
              <w:rPr>
                <w:rFonts w:cstheme="minorHAnsi"/>
                <w:sz w:val="20"/>
                <w:szCs w:val="20"/>
                <w:lang w:val="en-US"/>
              </w:rPr>
              <w:t>The team discussed that an expense allowance should also be paid for text reviews and experience reports (not only for personal video reports as proposed). With a view to the budget, it was jointly decided that no additional expense allowance could be paid for the meetings.</w:t>
            </w:r>
          </w:p>
        </w:tc>
      </w:tr>
    </w:tbl>
    <w:p w14:paraId="1F1F36D6" w14:textId="3169A679" w:rsidR="00B2564A" w:rsidRPr="005F4E10" w:rsidRDefault="00B2564A" w:rsidP="00A35067">
      <w:pPr>
        <w:rPr>
          <w:rFonts w:cstheme="minorHAnsi"/>
          <w:sz w:val="18"/>
          <w:szCs w:val="18"/>
          <w:lang w:val="en-US"/>
        </w:rPr>
      </w:pPr>
    </w:p>
    <w:p w14:paraId="3D243B69" w14:textId="2E712112" w:rsidR="00387D3F" w:rsidRPr="00236AB9" w:rsidRDefault="00387D3F" w:rsidP="00A35067">
      <w:pPr>
        <w:rPr>
          <w:rFonts w:cstheme="minorHAnsi"/>
          <w:b/>
          <w:bCs/>
          <w:sz w:val="18"/>
          <w:szCs w:val="18"/>
          <w:lang w:val="en-US"/>
        </w:rPr>
      </w:pPr>
      <w:r w:rsidRPr="00236AB9">
        <w:rPr>
          <w:rFonts w:cstheme="minorHAnsi"/>
          <w:b/>
          <w:bCs/>
          <w:sz w:val="18"/>
          <w:szCs w:val="18"/>
          <w:lang w:val="en-US"/>
        </w:rPr>
        <w:t>References</w:t>
      </w:r>
    </w:p>
    <w:p w14:paraId="5609FAD0" w14:textId="674BCED8" w:rsidR="00B2564A" w:rsidRPr="005F4E10" w:rsidRDefault="003C0021" w:rsidP="00B2564A">
      <w:pPr>
        <w:pStyle w:val="EndNoteBibliography"/>
        <w:spacing w:after="0"/>
        <w:rPr>
          <w:rFonts w:asciiTheme="minorHAnsi" w:hAnsiTheme="minorHAnsi" w:cstheme="minorHAnsi"/>
          <w:sz w:val="16"/>
          <w:szCs w:val="16"/>
        </w:rPr>
      </w:pPr>
      <w:r w:rsidRPr="005F4E10">
        <w:rPr>
          <w:rFonts w:asciiTheme="minorHAnsi" w:hAnsiTheme="minorHAnsi" w:cstheme="minorHAnsi"/>
          <w:sz w:val="16"/>
          <w:szCs w:val="16"/>
        </w:rPr>
        <w:t>[1]</w:t>
      </w:r>
      <w:r w:rsidR="00B2564A" w:rsidRPr="005F4E10">
        <w:rPr>
          <w:rFonts w:asciiTheme="minorHAnsi" w:hAnsiTheme="minorHAnsi" w:cstheme="minorHAnsi"/>
          <w:sz w:val="16"/>
          <w:szCs w:val="16"/>
        </w:rPr>
        <w:t xml:space="preserve"> Oexle N, Mayer L, Rusch N. [Suicide stigma and suicide prevention]. Nervenarzt. 2020;91(9):779-84.</w:t>
      </w:r>
    </w:p>
    <w:p w14:paraId="57E7E5B6" w14:textId="46E0A14D" w:rsidR="00B2564A" w:rsidRPr="005F4E10" w:rsidRDefault="003C0021" w:rsidP="00B2564A">
      <w:pPr>
        <w:pStyle w:val="EndNoteBibliography"/>
        <w:spacing w:after="0"/>
        <w:rPr>
          <w:rFonts w:asciiTheme="minorHAnsi" w:hAnsiTheme="minorHAnsi" w:cstheme="minorHAnsi"/>
          <w:sz w:val="16"/>
          <w:szCs w:val="16"/>
        </w:rPr>
      </w:pPr>
      <w:r w:rsidRPr="005F4E10">
        <w:rPr>
          <w:rFonts w:asciiTheme="minorHAnsi" w:hAnsiTheme="minorHAnsi" w:cstheme="minorHAnsi"/>
          <w:sz w:val="16"/>
          <w:szCs w:val="16"/>
        </w:rPr>
        <w:t>[2]</w:t>
      </w:r>
      <w:r w:rsidR="00B2564A" w:rsidRPr="005F4E10">
        <w:rPr>
          <w:rFonts w:asciiTheme="minorHAnsi" w:hAnsiTheme="minorHAnsi" w:cstheme="minorHAnsi"/>
          <w:sz w:val="16"/>
          <w:szCs w:val="16"/>
        </w:rPr>
        <w:t>Chen JA, Courtwright A, Wu KC. The Role of Stigma and Denormalization in Suicide-Prevention Laws in East Asia: A Sociocultural, Historical, and Ethical Perspective. Harv Rev Psychiatry. 2017;25(5):229-40.</w:t>
      </w:r>
    </w:p>
    <w:p w14:paraId="76646363" w14:textId="7CC0BF15" w:rsidR="00B2564A" w:rsidRPr="005F4E10" w:rsidRDefault="003C0021" w:rsidP="00B2564A">
      <w:pPr>
        <w:pStyle w:val="EndNoteBibliography"/>
        <w:spacing w:after="0"/>
        <w:rPr>
          <w:rFonts w:asciiTheme="minorHAnsi" w:hAnsiTheme="minorHAnsi" w:cstheme="minorHAnsi"/>
          <w:sz w:val="16"/>
          <w:szCs w:val="16"/>
        </w:rPr>
      </w:pPr>
      <w:r w:rsidRPr="005F4E10">
        <w:rPr>
          <w:rFonts w:asciiTheme="minorHAnsi" w:hAnsiTheme="minorHAnsi" w:cstheme="minorHAnsi"/>
          <w:sz w:val="16"/>
          <w:szCs w:val="16"/>
        </w:rPr>
        <w:t xml:space="preserve">[3] </w:t>
      </w:r>
      <w:r w:rsidR="00B2564A" w:rsidRPr="005F4E10">
        <w:rPr>
          <w:rFonts w:asciiTheme="minorHAnsi" w:hAnsiTheme="minorHAnsi" w:cstheme="minorHAnsi"/>
          <w:sz w:val="16"/>
          <w:szCs w:val="16"/>
        </w:rPr>
        <w:t>Wolfersdorf M, Etzersdorfer E. Suizid und Suizidprävention. Stuttgart: Kohlhammer Verlag; 2011.</w:t>
      </w:r>
    </w:p>
    <w:p w14:paraId="0445B8DE" w14:textId="4AA88B49" w:rsidR="00B2564A" w:rsidRPr="005F4E10" w:rsidRDefault="003C0021" w:rsidP="00B2564A">
      <w:pPr>
        <w:pStyle w:val="EndNoteBibliography"/>
        <w:rPr>
          <w:rFonts w:asciiTheme="minorHAnsi" w:hAnsiTheme="minorHAnsi" w:cstheme="minorHAnsi"/>
          <w:sz w:val="16"/>
          <w:szCs w:val="16"/>
        </w:rPr>
      </w:pPr>
      <w:r w:rsidRPr="005F4E10">
        <w:rPr>
          <w:rFonts w:asciiTheme="minorHAnsi" w:hAnsiTheme="minorHAnsi" w:cstheme="minorHAnsi"/>
          <w:sz w:val="16"/>
          <w:szCs w:val="16"/>
        </w:rPr>
        <w:t xml:space="preserve">[4] </w:t>
      </w:r>
      <w:r w:rsidR="00B2564A" w:rsidRPr="005F4E10">
        <w:rPr>
          <w:rFonts w:asciiTheme="minorHAnsi" w:hAnsiTheme="minorHAnsi" w:cstheme="minorHAnsi"/>
          <w:sz w:val="16"/>
          <w:szCs w:val="16"/>
        </w:rPr>
        <w:t>Schomerus G, Angermeyer MC, Baumeister SE, Stolzenburg S, Link BG, Phelan JC. An online intervention using information on the mental health-mental illness continuum to reduce stigma. Eur Psychiatry. 2016;32:21-7.</w:t>
      </w:r>
    </w:p>
    <w:p w14:paraId="64B6DB5A" w14:textId="77777777" w:rsidR="00B2564A" w:rsidRPr="005F4E10" w:rsidRDefault="00B2564A" w:rsidP="00A35067">
      <w:pPr>
        <w:rPr>
          <w:rFonts w:cstheme="minorHAnsi"/>
          <w:lang w:val="en-US"/>
        </w:rPr>
      </w:pPr>
    </w:p>
    <w:sectPr w:rsidR="00B2564A" w:rsidRPr="005F4E10">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1D410" w14:textId="77777777" w:rsidR="00915846" w:rsidRDefault="00915846" w:rsidP="00052FE8">
      <w:pPr>
        <w:spacing w:after="0" w:line="240" w:lineRule="auto"/>
      </w:pPr>
      <w:r>
        <w:separator/>
      </w:r>
    </w:p>
  </w:endnote>
  <w:endnote w:type="continuationSeparator" w:id="0">
    <w:p w14:paraId="34F50608" w14:textId="77777777" w:rsidR="00915846" w:rsidRDefault="00915846" w:rsidP="00052F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0765449"/>
      <w:docPartObj>
        <w:docPartGallery w:val="Page Numbers (Bottom of Page)"/>
        <w:docPartUnique/>
      </w:docPartObj>
    </w:sdtPr>
    <w:sdtEndPr/>
    <w:sdtContent>
      <w:p w14:paraId="7F9E55FF" w14:textId="18C69179" w:rsidR="00332F59" w:rsidRDefault="00332F59">
        <w:pPr>
          <w:pStyle w:val="Fuzeile"/>
          <w:jc w:val="right"/>
        </w:pPr>
        <w:r>
          <w:fldChar w:fldCharType="begin"/>
        </w:r>
        <w:r>
          <w:instrText>PAGE   \* MERGEFORMAT</w:instrText>
        </w:r>
        <w:r>
          <w:fldChar w:fldCharType="separate"/>
        </w:r>
        <w:r>
          <w:t>2</w:t>
        </w:r>
        <w:r>
          <w:fldChar w:fldCharType="end"/>
        </w:r>
      </w:p>
    </w:sdtContent>
  </w:sdt>
  <w:p w14:paraId="0A758C9E" w14:textId="77777777" w:rsidR="00332F59" w:rsidRDefault="00332F5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C2BEC" w14:textId="77777777" w:rsidR="00915846" w:rsidRDefault="00915846" w:rsidP="00052FE8">
      <w:pPr>
        <w:spacing w:after="0" w:line="240" w:lineRule="auto"/>
      </w:pPr>
      <w:r>
        <w:separator/>
      </w:r>
    </w:p>
  </w:footnote>
  <w:footnote w:type="continuationSeparator" w:id="0">
    <w:p w14:paraId="31FE6012" w14:textId="77777777" w:rsidR="00915846" w:rsidRDefault="00915846" w:rsidP="00052F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A29B1" w14:textId="6F6B0E85" w:rsidR="00052FE8" w:rsidRDefault="00052FE8" w:rsidP="00052FE8">
    <w:pPr>
      <w:pStyle w:val="Kopfzeile"/>
      <w:jc w:val="right"/>
    </w:pPr>
    <w:r w:rsidRPr="00052FE8">
      <w:t xml:space="preserve">Additional </w:t>
    </w:r>
    <w:proofErr w:type="spellStart"/>
    <w:r w:rsidR="00E373E9">
      <w:t>file</w:t>
    </w:r>
    <w:proofErr w:type="spellEnd"/>
    <w:r w:rsidR="00E373E9">
      <w:t xml:space="preserve"> </w:t>
    </w:r>
    <w:r w:rsidR="00D8290A">
      <w:t>2</w:t>
    </w:r>
    <w:r w:rsidRPr="00052FE8">
      <w:t xml:space="preserve">: </w:t>
    </w:r>
    <w:proofErr w:type="spellStart"/>
    <w:r w:rsidRPr="00052FE8">
      <w:t>Discussion</w:t>
    </w:r>
    <w:proofErr w:type="spellEnd"/>
    <w:r w:rsidRPr="00052FE8">
      <w:t xml:space="preserve"> </w:t>
    </w:r>
    <w:proofErr w:type="spellStart"/>
    <w:r w:rsidRPr="00052FE8">
      <w:t>of</w:t>
    </w:r>
    <w:proofErr w:type="spellEnd"/>
    <w:r w:rsidRPr="00052FE8">
      <w:t xml:space="preserve"> </w:t>
    </w:r>
    <w:proofErr w:type="spellStart"/>
    <w:r w:rsidRPr="00052FE8">
      <w:t>the</w:t>
    </w:r>
    <w:proofErr w:type="spellEnd"/>
    <w:r w:rsidRPr="00052FE8">
      <w:t xml:space="preserve"> </w:t>
    </w:r>
    <w:proofErr w:type="spellStart"/>
    <w:r w:rsidRPr="00052FE8">
      <w:t>lived</w:t>
    </w:r>
    <w:proofErr w:type="spellEnd"/>
    <w:r w:rsidRPr="00052FE8">
      <w:t xml:space="preserve"> </w:t>
    </w:r>
    <w:proofErr w:type="spellStart"/>
    <w:r w:rsidRPr="00052FE8">
      <w:t>experience</w:t>
    </w:r>
    <w:proofErr w:type="spellEnd"/>
    <w:r w:rsidRPr="00052FE8">
      <w:t xml:space="preserve"> </w:t>
    </w:r>
    <w:proofErr w:type="spellStart"/>
    <w:r w:rsidRPr="00052FE8">
      <w:t>team</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6BAB"/>
    <w:multiLevelType w:val="hybridMultilevel"/>
    <w:tmpl w:val="8B78FC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8DA0BE8"/>
    <w:multiLevelType w:val="hybridMultilevel"/>
    <w:tmpl w:val="8A7E9B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C125841"/>
    <w:multiLevelType w:val="hybridMultilevel"/>
    <w:tmpl w:val="F87EAD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067"/>
    <w:rsid w:val="00024E70"/>
    <w:rsid w:val="00052FE8"/>
    <w:rsid w:val="000C793F"/>
    <w:rsid w:val="0016081F"/>
    <w:rsid w:val="001772F2"/>
    <w:rsid w:val="001777B3"/>
    <w:rsid w:val="00194AF9"/>
    <w:rsid w:val="001E0771"/>
    <w:rsid w:val="001E325A"/>
    <w:rsid w:val="00236AB9"/>
    <w:rsid w:val="0029251C"/>
    <w:rsid w:val="002F56FB"/>
    <w:rsid w:val="00332F59"/>
    <w:rsid w:val="003663A8"/>
    <w:rsid w:val="00387D3F"/>
    <w:rsid w:val="003C0021"/>
    <w:rsid w:val="003C06AC"/>
    <w:rsid w:val="003C37FF"/>
    <w:rsid w:val="0042030A"/>
    <w:rsid w:val="00455DCC"/>
    <w:rsid w:val="004669A2"/>
    <w:rsid w:val="004C7CA6"/>
    <w:rsid w:val="00550A6B"/>
    <w:rsid w:val="005F4E10"/>
    <w:rsid w:val="006E5471"/>
    <w:rsid w:val="006F5D30"/>
    <w:rsid w:val="007B6655"/>
    <w:rsid w:val="007D289E"/>
    <w:rsid w:val="00834FAC"/>
    <w:rsid w:val="00852387"/>
    <w:rsid w:val="00915846"/>
    <w:rsid w:val="009260CA"/>
    <w:rsid w:val="009F04BE"/>
    <w:rsid w:val="00A26C51"/>
    <w:rsid w:val="00A30FD3"/>
    <w:rsid w:val="00A35067"/>
    <w:rsid w:val="00A5405B"/>
    <w:rsid w:val="00A56B22"/>
    <w:rsid w:val="00B02B7F"/>
    <w:rsid w:val="00B2564A"/>
    <w:rsid w:val="00B61CC5"/>
    <w:rsid w:val="00B85217"/>
    <w:rsid w:val="00BB15A5"/>
    <w:rsid w:val="00C85F68"/>
    <w:rsid w:val="00C87484"/>
    <w:rsid w:val="00D8290A"/>
    <w:rsid w:val="00E1160F"/>
    <w:rsid w:val="00E373E9"/>
    <w:rsid w:val="00F2478E"/>
    <w:rsid w:val="00FA71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C44A0"/>
  <w15:chartTrackingRefBased/>
  <w15:docId w15:val="{5183722C-6572-4C59-A2A3-4A5AB179F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35067"/>
    <w:pPr>
      <w:spacing w:line="360" w:lineRule="auto"/>
      <w:jc w:val="both"/>
    </w:pPr>
  </w:style>
  <w:style w:type="paragraph" w:styleId="berschrift1">
    <w:name w:val="heading 1"/>
    <w:basedOn w:val="Standard"/>
    <w:next w:val="Standard"/>
    <w:link w:val="berschrift1Zchn"/>
    <w:uiPriority w:val="9"/>
    <w:qFormat/>
    <w:rsid w:val="00A3506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35067"/>
    <w:rPr>
      <w:rFonts w:asciiTheme="majorHAnsi" w:eastAsiaTheme="majorEastAsia" w:hAnsiTheme="majorHAnsi" w:cstheme="majorBidi"/>
      <w:color w:val="2F5496" w:themeColor="accent1" w:themeShade="BF"/>
      <w:sz w:val="32"/>
      <w:szCs w:val="32"/>
    </w:rPr>
  </w:style>
  <w:style w:type="table" w:styleId="Tabellenraster">
    <w:name w:val="Table Grid"/>
    <w:basedOn w:val="NormaleTabelle"/>
    <w:uiPriority w:val="39"/>
    <w:rsid w:val="00A35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link w:val="ListenabsatzZchn"/>
    <w:uiPriority w:val="34"/>
    <w:qFormat/>
    <w:rsid w:val="00A35067"/>
    <w:pPr>
      <w:ind w:left="720"/>
      <w:contextualSpacing/>
    </w:pPr>
  </w:style>
  <w:style w:type="character" w:customStyle="1" w:styleId="ListenabsatzZchn">
    <w:name w:val="Listenabsatz Zchn"/>
    <w:basedOn w:val="Absatz-Standardschriftart"/>
    <w:link w:val="Listenabsatz"/>
    <w:uiPriority w:val="34"/>
    <w:locked/>
    <w:rsid w:val="00A35067"/>
  </w:style>
  <w:style w:type="paragraph" w:styleId="Beschriftung">
    <w:name w:val="caption"/>
    <w:basedOn w:val="Standard"/>
    <w:next w:val="Standard"/>
    <w:uiPriority w:val="35"/>
    <w:unhideWhenUsed/>
    <w:qFormat/>
    <w:rsid w:val="00A35067"/>
    <w:pPr>
      <w:spacing w:after="200" w:line="240" w:lineRule="auto"/>
    </w:pPr>
    <w:rPr>
      <w:rFonts w:ascii="Arial" w:hAnsi="Arial"/>
      <w:b/>
      <w:bCs/>
      <w:color w:val="4472C4" w:themeColor="accent1"/>
      <w:sz w:val="18"/>
      <w:szCs w:val="18"/>
    </w:rPr>
  </w:style>
  <w:style w:type="paragraph" w:customStyle="1" w:styleId="Default">
    <w:name w:val="Default"/>
    <w:rsid w:val="00A35067"/>
    <w:pPr>
      <w:autoSpaceDE w:val="0"/>
      <w:autoSpaceDN w:val="0"/>
      <w:adjustRightInd w:val="0"/>
      <w:spacing w:after="0" w:line="240" w:lineRule="auto"/>
    </w:pPr>
    <w:rPr>
      <w:rFonts w:ascii="Calibri" w:hAnsi="Calibri" w:cs="Calibri"/>
      <w:color w:val="000000"/>
      <w:sz w:val="24"/>
      <w:szCs w:val="24"/>
    </w:rPr>
  </w:style>
  <w:style w:type="paragraph" w:customStyle="1" w:styleId="EndNoteBibliography">
    <w:name w:val="EndNote Bibliography"/>
    <w:basedOn w:val="Standard"/>
    <w:link w:val="EndNoteBibliographyZchn"/>
    <w:rsid w:val="00B2564A"/>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B2564A"/>
    <w:rPr>
      <w:rFonts w:ascii="Calibri" w:hAnsi="Calibri" w:cs="Calibri"/>
      <w:noProof/>
      <w:lang w:val="en-US"/>
    </w:rPr>
  </w:style>
  <w:style w:type="paragraph" w:styleId="Kopfzeile">
    <w:name w:val="header"/>
    <w:basedOn w:val="Standard"/>
    <w:link w:val="KopfzeileZchn"/>
    <w:uiPriority w:val="99"/>
    <w:unhideWhenUsed/>
    <w:rsid w:val="00052FE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52FE8"/>
  </w:style>
  <w:style w:type="paragraph" w:styleId="Fuzeile">
    <w:name w:val="footer"/>
    <w:basedOn w:val="Standard"/>
    <w:link w:val="FuzeileZchn"/>
    <w:uiPriority w:val="99"/>
    <w:unhideWhenUsed/>
    <w:rsid w:val="00052FE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52F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2887</Words>
  <Characters>18194</Characters>
  <Application>Microsoft Office Word</Application>
  <DocSecurity>0</DocSecurity>
  <Lines>151</Lines>
  <Paragraphs>42</Paragraphs>
  <ScaleCrop>false</ScaleCrop>
  <Company/>
  <LinksUpToDate>false</LinksUpToDate>
  <CharactersWithSpaces>21039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MAREIKE DREIER</dc:creator>
  <cp:keywords/>
  <dc:description/>
  <cp:lastModifiedBy>MAREIKE DREIER</cp:lastModifiedBy>
  <cp:revision>38</cp:revision>
  <dcterms:created xsi:type="dcterms:W3CDTF">2020-11-20T19:02:00Z</dcterms:created>
  <dcterms:modified xsi:type="dcterms:W3CDTF">2021-04-25T11:11:00Z</dcterms:modified>
</cp:coreProperties>
</file>