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929E4" w14:textId="77777777" w:rsidR="00947BBF" w:rsidRPr="00810927" w:rsidRDefault="00947BBF" w:rsidP="00947BBF">
      <w:pPr>
        <w:spacing w:after="120" w:line="360" w:lineRule="auto"/>
        <w:jc w:val="center"/>
        <w:rPr>
          <w:rFonts w:ascii="Arial" w:hAnsi="Arial" w:cs="Arial"/>
          <w:sz w:val="22"/>
          <w:szCs w:val="22"/>
        </w:rPr>
      </w:pPr>
      <w:bookmarkStart w:id="0" w:name="_Hlk173934503"/>
      <w:bookmarkStart w:id="1" w:name="_Hlk159753259"/>
      <w:r w:rsidRPr="00810927">
        <w:rPr>
          <w:rFonts w:ascii="Arial" w:hAnsi="Arial" w:cs="Arial"/>
          <w:b/>
          <w:bCs/>
          <w:sz w:val="22"/>
          <w:szCs w:val="22"/>
        </w:rPr>
        <w:t xml:space="preserve">Trehalose catalytic shift is an intrinsic factor </w:t>
      </w:r>
      <w:r>
        <w:rPr>
          <w:rFonts w:ascii="Arial" w:hAnsi="Arial" w:cs="Arial"/>
          <w:b/>
          <w:bCs/>
          <w:sz w:val="22"/>
          <w:szCs w:val="22"/>
        </w:rPr>
        <w:t xml:space="preserve">in </w:t>
      </w:r>
      <w:r w:rsidRPr="00810927">
        <w:rPr>
          <w:rFonts w:ascii="Arial" w:hAnsi="Arial" w:cs="Arial"/>
          <w:b/>
          <w:bCs/>
          <w:i/>
          <w:iCs/>
          <w:sz w:val="22"/>
          <w:szCs w:val="22"/>
        </w:rPr>
        <w:t>Mycobacterium tuberculosis</w:t>
      </w:r>
      <w:r w:rsidRPr="00810927">
        <w:rPr>
          <w:rFonts w:ascii="Arial" w:hAnsi="Arial" w:cs="Arial"/>
          <w:b/>
          <w:bCs/>
          <w:sz w:val="22"/>
          <w:szCs w:val="22"/>
        </w:rPr>
        <w:t xml:space="preserve"> </w:t>
      </w:r>
      <w:r>
        <w:rPr>
          <w:rFonts w:ascii="Arial" w:hAnsi="Arial" w:cs="Arial"/>
          <w:b/>
          <w:bCs/>
          <w:sz w:val="22"/>
          <w:szCs w:val="22"/>
        </w:rPr>
        <w:t xml:space="preserve">that </w:t>
      </w:r>
      <w:r w:rsidRPr="00810927">
        <w:rPr>
          <w:rFonts w:ascii="Arial" w:hAnsi="Arial" w:cs="Arial"/>
          <w:b/>
          <w:bCs/>
          <w:sz w:val="22"/>
          <w:szCs w:val="22"/>
        </w:rPr>
        <w:t>enhance</w:t>
      </w:r>
      <w:r>
        <w:rPr>
          <w:rFonts w:ascii="Arial" w:hAnsi="Arial" w:cs="Arial"/>
          <w:b/>
          <w:bCs/>
          <w:sz w:val="22"/>
          <w:szCs w:val="22"/>
        </w:rPr>
        <w:t>s</w:t>
      </w:r>
      <w:r w:rsidRPr="00810927">
        <w:rPr>
          <w:rFonts w:ascii="Arial" w:hAnsi="Arial" w:cs="Arial"/>
          <w:b/>
          <w:bCs/>
          <w:sz w:val="22"/>
          <w:szCs w:val="22"/>
        </w:rPr>
        <w:t xml:space="preserve"> phenotypic heterogeneity and multidrug resistance</w:t>
      </w:r>
      <w:bookmarkEnd w:id="0"/>
      <w:r w:rsidRPr="00810927">
        <w:rPr>
          <w:rFonts w:ascii="Arial" w:hAnsi="Arial" w:cs="Arial"/>
          <w:sz w:val="22"/>
          <w:szCs w:val="22"/>
        </w:rPr>
        <w:t>.</w:t>
      </w:r>
      <w:bookmarkEnd w:id="1"/>
    </w:p>
    <w:p w14:paraId="2798C448" w14:textId="77777777" w:rsidR="00947BBF" w:rsidRPr="00810927" w:rsidRDefault="00947BBF" w:rsidP="00947BBF">
      <w:pPr>
        <w:spacing w:after="120" w:line="360" w:lineRule="auto"/>
        <w:jc w:val="both"/>
        <w:rPr>
          <w:rFonts w:ascii="Arial" w:hAnsi="Arial" w:cs="Arial"/>
          <w:sz w:val="22"/>
          <w:szCs w:val="22"/>
        </w:rPr>
      </w:pPr>
      <w:r w:rsidRPr="00810927">
        <w:rPr>
          <w:rFonts w:ascii="Arial" w:hAnsi="Arial" w:cs="Arial"/>
          <w:sz w:val="22"/>
          <w:szCs w:val="22"/>
        </w:rPr>
        <w:t>Jae Jin Lee</w:t>
      </w:r>
      <w:r w:rsidRPr="00810927">
        <w:rPr>
          <w:rFonts w:ascii="Arial" w:hAnsi="Arial" w:cs="Arial"/>
          <w:sz w:val="22"/>
          <w:szCs w:val="22"/>
          <w:vertAlign w:val="superscript"/>
        </w:rPr>
        <w:t>1</w:t>
      </w:r>
      <w:r w:rsidRPr="00810927">
        <w:rPr>
          <w:rFonts w:ascii="Arial" w:hAnsi="Arial" w:cs="Arial"/>
          <w:sz w:val="22"/>
          <w:szCs w:val="22"/>
        </w:rPr>
        <w:t xml:space="preserve">, </w:t>
      </w:r>
      <w:r>
        <w:rPr>
          <w:rFonts w:ascii="Arial" w:hAnsi="Arial" w:cs="Arial"/>
          <w:sz w:val="22"/>
          <w:szCs w:val="22"/>
        </w:rPr>
        <w:t>Daniel H. Swanson</w:t>
      </w:r>
      <w:r w:rsidRPr="002A5BD2">
        <w:rPr>
          <w:rFonts w:ascii="Arial" w:hAnsi="Arial" w:cs="Arial"/>
          <w:sz w:val="22"/>
          <w:szCs w:val="22"/>
          <w:vertAlign w:val="superscript"/>
        </w:rPr>
        <w:t>2</w:t>
      </w:r>
      <w:r>
        <w:rPr>
          <w:rFonts w:ascii="Arial" w:hAnsi="Arial" w:cs="Arial"/>
          <w:sz w:val="22"/>
          <w:szCs w:val="22"/>
        </w:rPr>
        <w:t xml:space="preserve">, </w:t>
      </w:r>
      <w:r w:rsidRPr="00810927">
        <w:rPr>
          <w:rFonts w:ascii="Arial" w:hAnsi="Arial" w:cs="Arial"/>
          <w:sz w:val="22"/>
          <w:szCs w:val="22"/>
        </w:rPr>
        <w:t>Sun-Kyung Lee</w:t>
      </w:r>
      <w:r w:rsidRPr="00810927">
        <w:rPr>
          <w:rFonts w:ascii="Arial" w:hAnsi="Arial" w:cs="Arial"/>
          <w:sz w:val="22"/>
          <w:szCs w:val="22"/>
          <w:vertAlign w:val="superscript"/>
        </w:rPr>
        <w:t>3</w:t>
      </w:r>
      <w:r w:rsidRPr="00810927">
        <w:rPr>
          <w:rFonts w:ascii="Arial" w:hAnsi="Arial" w:cs="Arial"/>
          <w:sz w:val="22"/>
          <w:szCs w:val="22"/>
        </w:rPr>
        <w:t>,</w:t>
      </w:r>
      <w:r>
        <w:rPr>
          <w:rFonts w:ascii="Arial" w:hAnsi="Arial" w:cs="Arial"/>
          <w:sz w:val="22"/>
          <w:szCs w:val="22"/>
        </w:rPr>
        <w:t xml:space="preserve"> </w:t>
      </w:r>
      <w:r w:rsidRPr="00810927">
        <w:rPr>
          <w:rFonts w:ascii="Arial" w:hAnsi="Arial" w:cs="Arial"/>
          <w:sz w:val="22"/>
          <w:szCs w:val="22"/>
        </w:rPr>
        <w:t>Stephanie Dihardjo</w:t>
      </w:r>
      <w:r w:rsidRPr="00810927">
        <w:rPr>
          <w:rFonts w:ascii="Arial" w:hAnsi="Arial" w:cs="Arial"/>
          <w:sz w:val="22"/>
          <w:szCs w:val="22"/>
          <w:vertAlign w:val="superscript"/>
        </w:rPr>
        <w:t>1</w:t>
      </w:r>
      <w:r>
        <w:rPr>
          <w:rFonts w:ascii="Arial" w:hAnsi="Arial" w:cs="Arial"/>
          <w:sz w:val="22"/>
          <w:szCs w:val="22"/>
        </w:rPr>
        <w:t>, Gi Yong Lee</w:t>
      </w:r>
      <w:r w:rsidRPr="00A34681">
        <w:rPr>
          <w:rFonts w:ascii="Arial" w:hAnsi="Arial" w:cs="Arial"/>
          <w:sz w:val="22"/>
          <w:szCs w:val="22"/>
          <w:vertAlign w:val="superscript"/>
        </w:rPr>
        <w:t>1</w:t>
      </w:r>
      <w:r>
        <w:rPr>
          <w:rFonts w:ascii="Arial" w:hAnsi="Arial" w:cs="Arial"/>
          <w:sz w:val="22"/>
          <w:szCs w:val="22"/>
        </w:rPr>
        <w:t xml:space="preserve">, </w:t>
      </w:r>
      <w:r w:rsidRPr="00810927">
        <w:rPr>
          <w:rFonts w:ascii="Arial" w:hAnsi="Arial" w:cs="Arial"/>
          <w:sz w:val="22"/>
          <w:szCs w:val="22"/>
        </w:rPr>
        <w:t>Sree Gelle</w:t>
      </w:r>
      <w:r w:rsidRPr="00810927">
        <w:rPr>
          <w:rFonts w:ascii="Arial" w:hAnsi="Arial" w:cs="Arial"/>
          <w:sz w:val="22"/>
          <w:szCs w:val="22"/>
          <w:vertAlign w:val="superscript"/>
        </w:rPr>
        <w:t>1</w:t>
      </w:r>
      <w:r w:rsidRPr="00810927">
        <w:rPr>
          <w:rFonts w:ascii="Arial" w:hAnsi="Arial" w:cs="Arial"/>
          <w:sz w:val="22"/>
          <w:szCs w:val="22"/>
        </w:rPr>
        <w:t>,</w:t>
      </w:r>
      <w:r>
        <w:rPr>
          <w:rFonts w:ascii="Arial" w:hAnsi="Arial" w:cs="Arial"/>
          <w:sz w:val="22"/>
          <w:szCs w:val="22"/>
        </w:rPr>
        <w:t xml:space="preserve"> Emily R. Maskill</w:t>
      </w:r>
      <w:r w:rsidRPr="002A5BD2">
        <w:rPr>
          <w:rFonts w:ascii="Arial" w:hAnsi="Arial" w:cs="Arial"/>
          <w:sz w:val="22"/>
          <w:szCs w:val="22"/>
          <w:vertAlign w:val="superscript"/>
        </w:rPr>
        <w:t>2</w:t>
      </w:r>
      <w:r>
        <w:rPr>
          <w:rFonts w:ascii="Arial" w:hAnsi="Arial" w:cs="Arial"/>
          <w:sz w:val="22"/>
          <w:szCs w:val="22"/>
        </w:rPr>
        <w:t>, Zachary E. Taylor</w:t>
      </w:r>
      <w:r w:rsidRPr="002A5BD2">
        <w:rPr>
          <w:rFonts w:ascii="Arial" w:hAnsi="Arial" w:cs="Arial"/>
          <w:sz w:val="22"/>
          <w:szCs w:val="22"/>
          <w:vertAlign w:val="superscript"/>
        </w:rPr>
        <w:t>4</w:t>
      </w:r>
      <w:r>
        <w:rPr>
          <w:rFonts w:ascii="Arial" w:hAnsi="Arial" w:cs="Arial"/>
          <w:sz w:val="22"/>
          <w:szCs w:val="22"/>
        </w:rPr>
        <w:t>, Michael S. Van Nieuwenhze</w:t>
      </w:r>
      <w:r w:rsidRPr="002A5BD2">
        <w:rPr>
          <w:rFonts w:ascii="Arial" w:hAnsi="Arial" w:cs="Arial"/>
          <w:sz w:val="22"/>
          <w:szCs w:val="22"/>
          <w:vertAlign w:val="superscript"/>
        </w:rPr>
        <w:t>4</w:t>
      </w:r>
      <w:r>
        <w:rPr>
          <w:rFonts w:ascii="Arial" w:hAnsi="Arial" w:cs="Arial"/>
          <w:sz w:val="22"/>
          <w:szCs w:val="22"/>
        </w:rPr>
        <w:t xml:space="preserve">, </w:t>
      </w:r>
      <w:proofErr w:type="spellStart"/>
      <w:r w:rsidRPr="00B00C52">
        <w:rPr>
          <w:rFonts w:ascii="Arial" w:hAnsi="Arial" w:cs="Arial"/>
          <w:sz w:val="22"/>
          <w:szCs w:val="22"/>
        </w:rPr>
        <w:t>Abhyudai</w:t>
      </w:r>
      <w:proofErr w:type="spellEnd"/>
      <w:r w:rsidRPr="00B00C52">
        <w:rPr>
          <w:rFonts w:ascii="Arial" w:hAnsi="Arial" w:cs="Arial"/>
          <w:sz w:val="22"/>
          <w:szCs w:val="22"/>
        </w:rPr>
        <w:t xml:space="preserve"> Singh</w:t>
      </w:r>
      <w:r>
        <w:rPr>
          <w:rFonts w:ascii="Arial" w:hAnsi="Arial" w:cs="Arial"/>
          <w:sz w:val="22"/>
          <w:szCs w:val="22"/>
          <w:vertAlign w:val="superscript"/>
        </w:rPr>
        <w:t>5</w:t>
      </w:r>
      <w:r w:rsidRPr="00810927">
        <w:rPr>
          <w:rFonts w:ascii="Arial" w:hAnsi="Arial" w:cs="Arial"/>
          <w:sz w:val="22"/>
          <w:szCs w:val="22"/>
        </w:rPr>
        <w:t>,</w:t>
      </w:r>
      <w:r>
        <w:rPr>
          <w:rFonts w:ascii="Arial" w:hAnsi="Arial" w:cs="Arial"/>
          <w:sz w:val="22"/>
          <w:szCs w:val="22"/>
        </w:rPr>
        <w:t xml:space="preserve"> Jong-Seok Lee,</w:t>
      </w:r>
      <w:r w:rsidRPr="00BE7009">
        <w:rPr>
          <w:rFonts w:ascii="Arial" w:hAnsi="Arial" w:cs="Arial"/>
          <w:sz w:val="22"/>
          <w:szCs w:val="22"/>
          <w:vertAlign w:val="superscript"/>
        </w:rPr>
        <w:t>3</w:t>
      </w:r>
      <w:r>
        <w:rPr>
          <w:rFonts w:ascii="Arial" w:hAnsi="Arial" w:cs="Arial"/>
          <w:sz w:val="22"/>
          <w:szCs w:val="22"/>
        </w:rPr>
        <w:t xml:space="preserve"> </w:t>
      </w:r>
      <w:proofErr w:type="spellStart"/>
      <w:r w:rsidRPr="00810927">
        <w:rPr>
          <w:rFonts w:ascii="Arial" w:hAnsi="Arial" w:cs="Arial"/>
          <w:sz w:val="22"/>
          <w:szCs w:val="22"/>
        </w:rPr>
        <w:t>Seokyong</w:t>
      </w:r>
      <w:proofErr w:type="spellEnd"/>
      <w:r w:rsidRPr="00810927">
        <w:rPr>
          <w:rFonts w:ascii="Arial" w:hAnsi="Arial" w:cs="Arial"/>
          <w:sz w:val="22"/>
          <w:szCs w:val="22"/>
        </w:rPr>
        <w:t xml:space="preserve"> Eum</w:t>
      </w:r>
      <w:r w:rsidRPr="00810927">
        <w:rPr>
          <w:rFonts w:ascii="Arial" w:hAnsi="Arial" w:cs="Arial"/>
          <w:sz w:val="22"/>
          <w:szCs w:val="22"/>
          <w:vertAlign w:val="superscript"/>
        </w:rPr>
        <w:t>3</w:t>
      </w:r>
      <w:r w:rsidRPr="00810927">
        <w:rPr>
          <w:rFonts w:ascii="Arial" w:hAnsi="Arial" w:cs="Arial"/>
          <w:sz w:val="22"/>
          <w:szCs w:val="22"/>
        </w:rPr>
        <w:t xml:space="preserve">, </w:t>
      </w:r>
      <w:proofErr w:type="spellStart"/>
      <w:r w:rsidRPr="00810927">
        <w:rPr>
          <w:rFonts w:ascii="Arial" w:hAnsi="Arial" w:cs="Arial"/>
          <w:sz w:val="22"/>
          <w:szCs w:val="22"/>
        </w:rPr>
        <w:t>SangNae</w:t>
      </w:r>
      <w:proofErr w:type="spellEnd"/>
      <w:r w:rsidRPr="00810927">
        <w:rPr>
          <w:rFonts w:ascii="Arial" w:hAnsi="Arial" w:cs="Arial"/>
          <w:sz w:val="22"/>
          <w:szCs w:val="22"/>
        </w:rPr>
        <w:t xml:space="preserve"> Cho</w:t>
      </w:r>
      <w:r w:rsidRPr="00810927">
        <w:rPr>
          <w:rFonts w:ascii="Arial" w:hAnsi="Arial" w:cs="Arial"/>
          <w:sz w:val="22"/>
          <w:szCs w:val="22"/>
          <w:vertAlign w:val="superscript"/>
        </w:rPr>
        <w:t>3</w:t>
      </w:r>
      <w:r w:rsidRPr="00810927">
        <w:rPr>
          <w:rFonts w:ascii="Arial" w:hAnsi="Arial" w:cs="Arial"/>
          <w:sz w:val="22"/>
          <w:szCs w:val="22"/>
        </w:rPr>
        <w:t>, Benjamin M. Swarts</w:t>
      </w:r>
      <w:r w:rsidRPr="00810927">
        <w:rPr>
          <w:rFonts w:ascii="Arial" w:hAnsi="Arial" w:cs="Arial"/>
          <w:sz w:val="22"/>
          <w:szCs w:val="22"/>
          <w:vertAlign w:val="superscript"/>
        </w:rPr>
        <w:t>2</w:t>
      </w:r>
      <w:r w:rsidRPr="00810927">
        <w:rPr>
          <w:rFonts w:ascii="Arial" w:hAnsi="Arial" w:cs="Arial"/>
          <w:sz w:val="22"/>
          <w:szCs w:val="22"/>
        </w:rPr>
        <w:t>, Hyungjin Eoh</w:t>
      </w:r>
      <w:r w:rsidRPr="00810927">
        <w:rPr>
          <w:rFonts w:ascii="Arial" w:hAnsi="Arial" w:cs="Arial"/>
          <w:sz w:val="22"/>
          <w:szCs w:val="22"/>
          <w:vertAlign w:val="superscript"/>
        </w:rPr>
        <w:t>*,1,</w:t>
      </w:r>
      <w:r>
        <w:rPr>
          <w:rFonts w:ascii="Arial" w:hAnsi="Arial" w:cs="Arial"/>
          <w:sz w:val="22"/>
          <w:szCs w:val="22"/>
          <w:vertAlign w:val="superscript"/>
        </w:rPr>
        <w:t>6</w:t>
      </w:r>
    </w:p>
    <w:p w14:paraId="2AAEB754" w14:textId="77777777" w:rsidR="00947BBF" w:rsidRPr="00810927" w:rsidRDefault="00947BBF" w:rsidP="00947BBF">
      <w:pPr>
        <w:spacing w:after="120" w:line="360" w:lineRule="auto"/>
        <w:jc w:val="both"/>
        <w:rPr>
          <w:rFonts w:ascii="Arial" w:hAnsi="Arial" w:cs="Arial"/>
          <w:sz w:val="22"/>
          <w:szCs w:val="22"/>
        </w:rPr>
      </w:pPr>
    </w:p>
    <w:p w14:paraId="0BBBDBB3" w14:textId="77777777" w:rsidR="00947BBF" w:rsidRPr="00810927" w:rsidRDefault="00947BBF" w:rsidP="00947BBF">
      <w:pPr>
        <w:spacing w:after="120" w:line="360" w:lineRule="auto"/>
        <w:jc w:val="both"/>
        <w:rPr>
          <w:rFonts w:ascii="Arial" w:hAnsi="Arial" w:cs="Arial"/>
          <w:sz w:val="22"/>
          <w:szCs w:val="22"/>
        </w:rPr>
      </w:pPr>
      <w:r w:rsidRPr="00810927">
        <w:rPr>
          <w:rFonts w:ascii="Arial" w:hAnsi="Arial" w:cs="Arial"/>
          <w:sz w:val="22"/>
          <w:szCs w:val="22"/>
          <w:vertAlign w:val="superscript"/>
        </w:rPr>
        <w:t>1</w:t>
      </w:r>
      <w:r w:rsidRPr="00810927">
        <w:rPr>
          <w:rFonts w:ascii="Arial" w:hAnsi="Arial" w:cs="Arial"/>
          <w:sz w:val="22"/>
          <w:szCs w:val="22"/>
        </w:rPr>
        <w:t xml:space="preserve"> Department of Molecular Microbiology and Immunology, Keck School of Medicine, University of Southern California, Los Angeles, CA., 90033, USA</w:t>
      </w:r>
    </w:p>
    <w:p w14:paraId="40E80EC3" w14:textId="77777777" w:rsidR="00947BBF" w:rsidRPr="00810927" w:rsidRDefault="00947BBF" w:rsidP="00947BBF">
      <w:pPr>
        <w:spacing w:after="120" w:line="360" w:lineRule="auto"/>
        <w:jc w:val="both"/>
        <w:rPr>
          <w:rFonts w:ascii="Arial" w:hAnsi="Arial" w:cs="Arial"/>
          <w:sz w:val="22"/>
          <w:szCs w:val="22"/>
        </w:rPr>
      </w:pPr>
      <w:r w:rsidRPr="00810927">
        <w:rPr>
          <w:rFonts w:ascii="Arial" w:hAnsi="Arial" w:cs="Arial"/>
          <w:sz w:val="22"/>
          <w:szCs w:val="22"/>
          <w:vertAlign w:val="superscript"/>
        </w:rPr>
        <w:t>2</w:t>
      </w:r>
      <w:r w:rsidRPr="00810927">
        <w:rPr>
          <w:rFonts w:ascii="Arial" w:hAnsi="Arial" w:cs="Arial"/>
          <w:sz w:val="22"/>
          <w:szCs w:val="22"/>
        </w:rPr>
        <w:t xml:space="preserve"> Department of Chemistry and Biochemistry, Central Michigan University, Mount Pleasant, MI, 48859, USA.</w:t>
      </w:r>
    </w:p>
    <w:p w14:paraId="218B132D" w14:textId="77777777" w:rsidR="00947BBF" w:rsidRDefault="00947BBF" w:rsidP="00947BBF">
      <w:pPr>
        <w:spacing w:after="120" w:line="360" w:lineRule="auto"/>
        <w:jc w:val="both"/>
        <w:rPr>
          <w:rFonts w:ascii="Arial" w:hAnsi="Arial" w:cs="Arial"/>
          <w:sz w:val="22"/>
          <w:szCs w:val="22"/>
        </w:rPr>
      </w:pPr>
      <w:r w:rsidRPr="00810927">
        <w:rPr>
          <w:rFonts w:ascii="Arial" w:hAnsi="Arial" w:cs="Arial"/>
          <w:sz w:val="22"/>
          <w:szCs w:val="22"/>
          <w:vertAlign w:val="superscript"/>
        </w:rPr>
        <w:t>3</w:t>
      </w:r>
      <w:r w:rsidRPr="00810927">
        <w:rPr>
          <w:rFonts w:ascii="Arial" w:hAnsi="Arial" w:cs="Arial"/>
          <w:sz w:val="22"/>
          <w:szCs w:val="22"/>
        </w:rPr>
        <w:t xml:space="preserve"> Division of Immunology and Cellular Immunology, International Tuberculosis Research Center, Changwon 51755, Republic of Korea.</w:t>
      </w:r>
    </w:p>
    <w:p w14:paraId="6F6B71FF" w14:textId="77777777" w:rsidR="00947BBF" w:rsidRPr="00810927" w:rsidRDefault="00947BBF" w:rsidP="00947BBF">
      <w:pPr>
        <w:spacing w:after="120" w:line="360" w:lineRule="auto"/>
        <w:jc w:val="both"/>
        <w:rPr>
          <w:rFonts w:ascii="Arial" w:hAnsi="Arial" w:cs="Arial"/>
          <w:sz w:val="22"/>
          <w:szCs w:val="22"/>
        </w:rPr>
      </w:pPr>
      <w:r w:rsidRPr="002A5BD2">
        <w:rPr>
          <w:rFonts w:ascii="Arial" w:hAnsi="Arial" w:cs="Arial"/>
          <w:sz w:val="22"/>
          <w:szCs w:val="22"/>
          <w:vertAlign w:val="superscript"/>
        </w:rPr>
        <w:t>4</w:t>
      </w:r>
      <w:r>
        <w:rPr>
          <w:rFonts w:ascii="Arial" w:hAnsi="Arial" w:cs="Arial"/>
          <w:sz w:val="22"/>
          <w:szCs w:val="22"/>
        </w:rPr>
        <w:t xml:space="preserve"> </w:t>
      </w:r>
      <w:r w:rsidRPr="002A5BD2">
        <w:rPr>
          <w:rFonts w:ascii="Arial" w:hAnsi="Arial" w:cs="Arial"/>
          <w:sz w:val="22"/>
          <w:szCs w:val="22"/>
        </w:rPr>
        <w:t>Department of Chemistry and Biochemistry, Baylor University, Waco, TX, 76798, USA</w:t>
      </w:r>
    </w:p>
    <w:p w14:paraId="08013CE0" w14:textId="77777777" w:rsidR="00947BBF" w:rsidRPr="00810927" w:rsidRDefault="00947BBF" w:rsidP="00947BBF">
      <w:pPr>
        <w:spacing w:after="120" w:line="360" w:lineRule="auto"/>
        <w:jc w:val="both"/>
        <w:rPr>
          <w:rFonts w:ascii="Arial" w:hAnsi="Arial" w:cs="Arial"/>
          <w:sz w:val="22"/>
          <w:szCs w:val="22"/>
        </w:rPr>
      </w:pPr>
      <w:r>
        <w:rPr>
          <w:rFonts w:ascii="Arial" w:hAnsi="Arial" w:cs="Arial"/>
          <w:sz w:val="22"/>
          <w:szCs w:val="22"/>
          <w:vertAlign w:val="superscript"/>
        </w:rPr>
        <w:t>5</w:t>
      </w:r>
      <w:r w:rsidRPr="00810927">
        <w:rPr>
          <w:rFonts w:ascii="Arial" w:hAnsi="Arial" w:cs="Arial"/>
          <w:sz w:val="22"/>
          <w:szCs w:val="22"/>
        </w:rPr>
        <w:t xml:space="preserve"> Department of Electrical and Computer Engineering, Biomedical Engineering, Mathematical Sciences, University of Delaware, Newark, DE., 19716, USA</w:t>
      </w:r>
    </w:p>
    <w:p w14:paraId="32890CF5" w14:textId="77777777" w:rsidR="00947BBF" w:rsidRPr="00810927" w:rsidRDefault="00947BBF" w:rsidP="00947BBF">
      <w:pPr>
        <w:spacing w:after="120" w:line="360" w:lineRule="auto"/>
        <w:jc w:val="both"/>
        <w:rPr>
          <w:rFonts w:ascii="Arial" w:hAnsi="Arial" w:cs="Arial"/>
          <w:sz w:val="22"/>
          <w:szCs w:val="22"/>
        </w:rPr>
      </w:pPr>
      <w:r>
        <w:rPr>
          <w:rFonts w:ascii="Arial" w:hAnsi="Arial" w:cs="Arial"/>
          <w:sz w:val="22"/>
          <w:szCs w:val="22"/>
          <w:vertAlign w:val="superscript"/>
        </w:rPr>
        <w:t>6</w:t>
      </w:r>
      <w:r w:rsidRPr="00810927">
        <w:rPr>
          <w:rFonts w:ascii="Arial" w:hAnsi="Arial" w:cs="Arial"/>
          <w:sz w:val="22"/>
          <w:szCs w:val="22"/>
        </w:rPr>
        <w:t xml:space="preserve"> Department of Ophthalmology, Keck School of Medicine, University of Southern California, Los Angeles, CA., 90033, USA</w:t>
      </w:r>
    </w:p>
    <w:p w14:paraId="4EC2D397" w14:textId="77777777" w:rsidR="00947BBF" w:rsidRPr="00810927" w:rsidRDefault="00947BBF" w:rsidP="00947BBF">
      <w:pPr>
        <w:spacing w:after="120" w:line="360" w:lineRule="auto"/>
        <w:jc w:val="both"/>
        <w:rPr>
          <w:rFonts w:ascii="Arial" w:hAnsi="Arial" w:cs="Arial"/>
          <w:sz w:val="22"/>
          <w:szCs w:val="22"/>
        </w:rPr>
      </w:pPr>
    </w:p>
    <w:p w14:paraId="04E9BD45" w14:textId="641C92F6" w:rsidR="00947BBF" w:rsidRDefault="00947BBF" w:rsidP="00947BBF">
      <w:pPr>
        <w:spacing w:after="120" w:line="360" w:lineRule="auto"/>
        <w:jc w:val="both"/>
        <w:rPr>
          <w:rFonts w:ascii="Arial" w:hAnsi="Arial" w:cs="Arial"/>
          <w:sz w:val="22"/>
          <w:szCs w:val="22"/>
        </w:rPr>
      </w:pPr>
      <w:r w:rsidRPr="00810927">
        <w:rPr>
          <w:rFonts w:ascii="Arial" w:hAnsi="Arial" w:cs="Arial"/>
          <w:sz w:val="22"/>
          <w:szCs w:val="22"/>
        </w:rPr>
        <w:t>*, Corresponding authors: Hyungjin Eoh (</w:t>
      </w:r>
      <w:hyperlink r:id="rId4" w:history="1">
        <w:r w:rsidRPr="00810927">
          <w:rPr>
            <w:rStyle w:val="Hyperlink"/>
            <w:rFonts w:ascii="Arial" w:hAnsi="Arial" w:cs="Arial"/>
            <w:color w:val="auto"/>
            <w:sz w:val="22"/>
            <w:szCs w:val="22"/>
          </w:rPr>
          <w:t>heoh@usc.edu</w:t>
        </w:r>
      </w:hyperlink>
      <w:r w:rsidRPr="00810927">
        <w:rPr>
          <w:rFonts w:ascii="Arial" w:hAnsi="Arial" w:cs="Arial"/>
          <w:sz w:val="22"/>
          <w:szCs w:val="22"/>
        </w:rPr>
        <w:t>)</w:t>
      </w:r>
      <w:r>
        <w:rPr>
          <w:rFonts w:ascii="Arial" w:hAnsi="Arial" w:cs="Arial"/>
          <w:sz w:val="22"/>
          <w:szCs w:val="22"/>
        </w:rPr>
        <w:t>.</w:t>
      </w:r>
    </w:p>
    <w:p w14:paraId="010D7752" w14:textId="77777777" w:rsidR="00947BBF" w:rsidRDefault="00947BBF" w:rsidP="00947BBF">
      <w:pPr>
        <w:spacing w:after="120" w:line="360" w:lineRule="auto"/>
        <w:jc w:val="both"/>
        <w:rPr>
          <w:rFonts w:ascii="Arial" w:hAnsi="Arial" w:cs="Arial"/>
          <w:sz w:val="22"/>
          <w:szCs w:val="22"/>
        </w:rPr>
      </w:pPr>
    </w:p>
    <w:p w14:paraId="37A1C94E" w14:textId="77777777" w:rsidR="00947BBF" w:rsidRDefault="00947BBF" w:rsidP="00947BBF">
      <w:pPr>
        <w:spacing w:after="120" w:line="360" w:lineRule="auto"/>
        <w:jc w:val="both"/>
        <w:rPr>
          <w:rFonts w:ascii="Arial" w:hAnsi="Arial" w:cs="Arial"/>
          <w:sz w:val="22"/>
          <w:szCs w:val="22"/>
        </w:rPr>
      </w:pPr>
    </w:p>
    <w:p w14:paraId="2E867BC7" w14:textId="77777777" w:rsidR="00947BBF" w:rsidRDefault="00947BBF" w:rsidP="00947BBF">
      <w:pPr>
        <w:spacing w:after="120" w:line="360" w:lineRule="auto"/>
        <w:jc w:val="both"/>
        <w:rPr>
          <w:rFonts w:ascii="Arial" w:hAnsi="Arial" w:cs="Arial"/>
          <w:sz w:val="22"/>
          <w:szCs w:val="22"/>
        </w:rPr>
      </w:pPr>
    </w:p>
    <w:p w14:paraId="6457BAD5" w14:textId="61C494C8" w:rsidR="00947BBF" w:rsidRPr="00947BBF" w:rsidRDefault="00947BBF" w:rsidP="00947BBF">
      <w:pPr>
        <w:spacing w:after="120" w:line="360" w:lineRule="auto"/>
        <w:jc w:val="center"/>
        <w:rPr>
          <w:rFonts w:ascii="Arial" w:hAnsi="Arial" w:cs="Arial"/>
          <w:b/>
          <w:bCs/>
          <w:sz w:val="22"/>
          <w:szCs w:val="22"/>
        </w:rPr>
      </w:pPr>
      <w:r w:rsidRPr="00947BBF">
        <w:rPr>
          <w:rFonts w:ascii="Arial" w:hAnsi="Arial" w:cs="Arial"/>
          <w:b/>
          <w:bCs/>
          <w:sz w:val="22"/>
          <w:szCs w:val="22"/>
        </w:rPr>
        <w:t>Supplementary Information</w:t>
      </w:r>
    </w:p>
    <w:p w14:paraId="0B500ABC" w14:textId="77777777" w:rsidR="00947BBF" w:rsidRPr="00947BBF" w:rsidRDefault="00947BBF" w:rsidP="00947BBF">
      <w:pPr>
        <w:spacing w:line="360" w:lineRule="auto"/>
        <w:jc w:val="both"/>
        <w:rPr>
          <w:rFonts w:ascii="Arial" w:hAnsi="Arial" w:cs="Arial"/>
          <w:sz w:val="22"/>
          <w:szCs w:val="22"/>
        </w:rPr>
      </w:pPr>
      <w:r w:rsidRPr="00947BBF">
        <w:rPr>
          <w:rFonts w:ascii="Arial" w:hAnsi="Arial" w:cs="Arial"/>
          <w:sz w:val="22"/>
          <w:szCs w:val="22"/>
        </w:rPr>
        <w:t>This PDF file includes:</w:t>
      </w:r>
    </w:p>
    <w:p w14:paraId="18B8805A" w14:textId="6DC3569C" w:rsidR="00947BBF" w:rsidRPr="00947BBF" w:rsidRDefault="00947BBF" w:rsidP="00947BBF">
      <w:pPr>
        <w:spacing w:line="360" w:lineRule="auto"/>
        <w:jc w:val="both"/>
        <w:rPr>
          <w:rFonts w:ascii="Arial" w:hAnsi="Arial" w:cs="Arial"/>
          <w:sz w:val="22"/>
          <w:szCs w:val="22"/>
        </w:rPr>
      </w:pPr>
      <w:r w:rsidRPr="00947BBF">
        <w:rPr>
          <w:rFonts w:ascii="Arial" w:hAnsi="Arial" w:cs="Arial"/>
          <w:sz w:val="22"/>
          <w:szCs w:val="22"/>
        </w:rPr>
        <w:t xml:space="preserve">Supplementary Figures 1 to </w:t>
      </w:r>
      <w:r>
        <w:rPr>
          <w:rFonts w:ascii="Arial" w:hAnsi="Arial" w:cs="Arial"/>
          <w:sz w:val="22"/>
          <w:szCs w:val="22"/>
        </w:rPr>
        <w:t>8</w:t>
      </w:r>
    </w:p>
    <w:p w14:paraId="7920BD0E" w14:textId="77777777" w:rsidR="00947BBF" w:rsidRDefault="00947BBF" w:rsidP="00947BBF">
      <w:pPr>
        <w:spacing w:line="360" w:lineRule="auto"/>
        <w:jc w:val="both"/>
        <w:rPr>
          <w:rFonts w:ascii="Arial" w:hAnsi="Arial" w:cs="Arial"/>
          <w:sz w:val="22"/>
          <w:szCs w:val="22"/>
        </w:rPr>
      </w:pPr>
      <w:r w:rsidRPr="00947BBF">
        <w:rPr>
          <w:rFonts w:ascii="Arial" w:hAnsi="Arial" w:cs="Arial"/>
          <w:sz w:val="22"/>
          <w:szCs w:val="22"/>
        </w:rPr>
        <w:t>Supplementary Tables 1 to 2</w:t>
      </w:r>
    </w:p>
    <w:p w14:paraId="6C11AE17" w14:textId="77777777" w:rsidR="00947BBF" w:rsidRDefault="00947BBF" w:rsidP="00947BBF">
      <w:pPr>
        <w:spacing w:line="360" w:lineRule="auto"/>
        <w:jc w:val="both"/>
        <w:rPr>
          <w:rFonts w:ascii="Arial" w:hAnsi="Arial" w:cs="Arial"/>
          <w:sz w:val="22"/>
          <w:szCs w:val="22"/>
        </w:rPr>
      </w:pPr>
    </w:p>
    <w:p w14:paraId="15A7FE04" w14:textId="77777777" w:rsidR="00947BBF" w:rsidRDefault="00947BBF" w:rsidP="00947BBF">
      <w:pPr>
        <w:spacing w:line="360" w:lineRule="auto"/>
        <w:jc w:val="both"/>
        <w:rPr>
          <w:rFonts w:ascii="Arial" w:hAnsi="Arial" w:cs="Arial"/>
          <w:sz w:val="22"/>
          <w:szCs w:val="22"/>
        </w:rPr>
      </w:pPr>
    </w:p>
    <w:p w14:paraId="401BDB63" w14:textId="586C7CEB" w:rsidR="00947BBF" w:rsidRDefault="00947BBF" w:rsidP="00947BBF">
      <w:pPr>
        <w:spacing w:line="360" w:lineRule="auto"/>
        <w:jc w:val="both"/>
        <w:rPr>
          <w:rFonts w:ascii="Arial" w:hAnsi="Arial" w:cs="Arial"/>
          <w:sz w:val="22"/>
          <w:szCs w:val="22"/>
        </w:rPr>
      </w:pPr>
    </w:p>
    <w:p w14:paraId="262C5967" w14:textId="4AC833A1" w:rsidR="00947BBF" w:rsidRPr="00947BBF" w:rsidRDefault="00947BBF" w:rsidP="00947BBF">
      <w:pPr>
        <w:spacing w:line="360" w:lineRule="auto"/>
        <w:jc w:val="both"/>
        <w:rPr>
          <w:rFonts w:ascii="Arial" w:hAnsi="Arial" w:cs="Arial"/>
          <w:b/>
          <w:bCs/>
          <w:sz w:val="22"/>
          <w:szCs w:val="22"/>
        </w:rPr>
      </w:pPr>
      <w:r w:rsidRPr="00947BBF">
        <w:rPr>
          <w:rFonts w:ascii="Arial" w:hAnsi="Arial" w:cs="Arial"/>
          <w:b/>
          <w:bCs/>
          <w:sz w:val="22"/>
          <w:szCs w:val="22"/>
        </w:rPr>
        <w:lastRenderedPageBreak/>
        <w:t>Supplementary Figures and Legends</w:t>
      </w:r>
    </w:p>
    <w:p w14:paraId="16D8AAB0" w14:textId="1B5B39D6" w:rsidR="00947BBF" w:rsidRDefault="00947BBF" w:rsidP="00947BBF">
      <w:p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76B3C76C" wp14:editId="40219A9D">
            <wp:simplePos x="0" y="0"/>
            <wp:positionH relativeFrom="margin">
              <wp:posOffset>-2540</wp:posOffset>
            </wp:positionH>
            <wp:positionV relativeFrom="paragraph">
              <wp:posOffset>213465</wp:posOffset>
            </wp:positionV>
            <wp:extent cx="5946140" cy="3124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6140" cy="3124200"/>
                    </a:xfrm>
                    <a:prstGeom prst="rect">
                      <a:avLst/>
                    </a:prstGeom>
                    <a:noFill/>
                  </pic:spPr>
                </pic:pic>
              </a:graphicData>
            </a:graphic>
            <wp14:sizeRelH relativeFrom="margin">
              <wp14:pctWidth>0</wp14:pctWidth>
            </wp14:sizeRelH>
            <wp14:sizeRelV relativeFrom="margin">
              <wp14:pctHeight>0</wp14:pctHeight>
            </wp14:sizeRelV>
          </wp:anchor>
        </w:drawing>
      </w:r>
    </w:p>
    <w:p w14:paraId="45CA7E49" w14:textId="6D49A8C1" w:rsidR="00947BBF" w:rsidRPr="00947BBF" w:rsidRDefault="00947BBF" w:rsidP="00947BBF">
      <w:pPr>
        <w:spacing w:line="360" w:lineRule="auto"/>
        <w:jc w:val="both"/>
        <w:rPr>
          <w:rFonts w:ascii="Arial" w:hAnsi="Arial" w:cs="Arial"/>
          <w:b/>
          <w:bCs/>
          <w:sz w:val="22"/>
          <w:szCs w:val="22"/>
        </w:rPr>
      </w:pPr>
      <w:r w:rsidRPr="00947BBF">
        <w:rPr>
          <w:rFonts w:ascii="Arial" w:hAnsi="Arial" w:cs="Arial"/>
          <w:b/>
          <w:bCs/>
          <w:sz w:val="22"/>
          <w:szCs w:val="22"/>
        </w:rPr>
        <w:t>Supplementary Figure 1</w:t>
      </w:r>
    </w:p>
    <w:p w14:paraId="0F5BD794" w14:textId="77777777" w:rsidR="00947BBF" w:rsidRDefault="00947BBF" w:rsidP="00947BBF">
      <w:pPr>
        <w:spacing w:line="360" w:lineRule="auto"/>
        <w:jc w:val="both"/>
        <w:rPr>
          <w:rFonts w:ascii="Arial" w:hAnsi="Arial" w:cs="Arial"/>
          <w:sz w:val="22"/>
          <w:szCs w:val="22"/>
        </w:rPr>
      </w:pPr>
    </w:p>
    <w:p w14:paraId="4EE4F1EB" w14:textId="77777777" w:rsidR="00947BBF" w:rsidRDefault="00947BBF" w:rsidP="00947BBF">
      <w:pPr>
        <w:spacing w:line="360" w:lineRule="auto"/>
        <w:jc w:val="both"/>
        <w:rPr>
          <w:rFonts w:ascii="Arial" w:hAnsi="Arial" w:cs="Arial"/>
          <w:sz w:val="22"/>
          <w:szCs w:val="22"/>
        </w:rPr>
      </w:pPr>
    </w:p>
    <w:p w14:paraId="5CFB4FE4" w14:textId="77777777" w:rsidR="00AF24EC" w:rsidRDefault="00947BBF" w:rsidP="00AF24EC">
      <w:pPr>
        <w:spacing w:line="264" w:lineRule="auto"/>
        <w:jc w:val="both"/>
        <w:rPr>
          <w:rFonts w:ascii="Arial" w:hAnsi="Arial" w:cs="Arial"/>
          <w:sz w:val="22"/>
          <w:szCs w:val="22"/>
        </w:rPr>
      </w:pPr>
      <w:r w:rsidRPr="00947BBF">
        <w:rPr>
          <w:rFonts w:ascii="Arial" w:hAnsi="Arial" w:cs="Arial"/>
          <w:sz w:val="22"/>
          <w:szCs w:val="22"/>
        </w:rPr>
        <w:t>S</w:t>
      </w:r>
      <w:r>
        <w:rPr>
          <w:rFonts w:ascii="Arial" w:hAnsi="Arial" w:cs="Arial"/>
          <w:sz w:val="22"/>
          <w:szCs w:val="22"/>
        </w:rPr>
        <w:t>upplementary</w:t>
      </w:r>
      <w:r w:rsidRPr="00947BBF">
        <w:rPr>
          <w:rFonts w:ascii="Arial" w:hAnsi="Arial" w:cs="Arial"/>
          <w:sz w:val="22"/>
          <w:szCs w:val="22"/>
        </w:rPr>
        <w:t xml:space="preserve"> Fig. 1. </w:t>
      </w:r>
      <w:r w:rsidRPr="00947BBF">
        <w:rPr>
          <w:rFonts w:ascii="Arial" w:hAnsi="Arial" w:cs="Arial"/>
          <w:b/>
          <w:bCs/>
          <w:sz w:val="22"/>
          <w:szCs w:val="22"/>
        </w:rPr>
        <w:t>Metabolic networks of TB clinical isolates utilized to consume trehalose.</w:t>
      </w:r>
      <w:r>
        <w:rPr>
          <w:rFonts w:ascii="Arial" w:hAnsi="Arial" w:cs="Arial"/>
          <w:sz w:val="22"/>
          <w:szCs w:val="22"/>
        </w:rPr>
        <w:t xml:space="preserve"> </w:t>
      </w:r>
    </w:p>
    <w:p w14:paraId="728AE060" w14:textId="77777777" w:rsidR="00AF24EC" w:rsidRDefault="00947BBF" w:rsidP="00AF24EC">
      <w:pPr>
        <w:spacing w:line="264" w:lineRule="auto"/>
        <w:jc w:val="both"/>
        <w:rPr>
          <w:rFonts w:ascii="Arial" w:hAnsi="Arial" w:cs="Arial"/>
          <w:sz w:val="22"/>
          <w:szCs w:val="22"/>
        </w:rPr>
      </w:pPr>
      <w:r w:rsidRPr="00947BBF">
        <w:rPr>
          <w:rFonts w:ascii="Arial" w:hAnsi="Arial" w:cs="Arial"/>
          <w:b/>
          <w:bCs/>
          <w:sz w:val="22"/>
          <w:szCs w:val="22"/>
        </w:rPr>
        <w:t>A</w:t>
      </w:r>
      <w:r w:rsidRPr="00947BBF">
        <w:rPr>
          <w:rFonts w:ascii="Arial" w:hAnsi="Arial" w:cs="Arial"/>
          <w:sz w:val="22"/>
          <w:szCs w:val="22"/>
        </w:rPr>
        <w:t>. Growth kinetics of drug-sensitive (DS)-, RSR-, MDR-, XDR-, and TDR- clinical TB isolates in m7H9 supplemented with 10 mM sodium butyrate (SB) were monitored by measuring OD</w:t>
      </w:r>
      <w:r w:rsidRPr="00947BBF">
        <w:rPr>
          <w:rFonts w:ascii="Arial" w:hAnsi="Arial" w:cs="Arial"/>
          <w:sz w:val="22"/>
          <w:szCs w:val="22"/>
          <w:vertAlign w:val="subscript"/>
        </w:rPr>
        <w:t>595</w:t>
      </w:r>
      <w:r w:rsidRPr="00947BBF">
        <w:rPr>
          <w:rFonts w:ascii="Arial" w:hAnsi="Arial" w:cs="Arial"/>
          <w:sz w:val="22"/>
          <w:szCs w:val="22"/>
        </w:rPr>
        <w:t xml:space="preserve">. The effects of co-treatment with either 20 mM trehalose (T) or a combination of trehalose and 200 µM validamycin A (Val A) on their growth were assessed. Due to the heterogeneity in growth kinetics, there was significant variability in the DR-TB clinical isolates, which hindered appropriate statistical analysis. However, the results clearly indicate that the trehalose-mediated growth enhancement was diminished by co-treatment with </w:t>
      </w:r>
      <w:proofErr w:type="spellStart"/>
      <w:r w:rsidRPr="00947BBF">
        <w:rPr>
          <w:rFonts w:ascii="Arial" w:hAnsi="Arial" w:cs="Arial"/>
          <w:sz w:val="22"/>
          <w:szCs w:val="22"/>
        </w:rPr>
        <w:t>ValA</w:t>
      </w:r>
      <w:proofErr w:type="spellEnd"/>
      <w:r w:rsidRPr="00947BBF">
        <w:rPr>
          <w:rFonts w:ascii="Arial" w:hAnsi="Arial" w:cs="Arial"/>
          <w:sz w:val="22"/>
          <w:szCs w:val="22"/>
        </w:rPr>
        <w:t xml:space="preserve"> only in DR-TB clinical isolates. Values represent the average of biological replicates ± </w:t>
      </w:r>
      <w:proofErr w:type="spellStart"/>
      <w:r w:rsidRPr="00947BBF">
        <w:rPr>
          <w:rFonts w:ascii="Arial" w:hAnsi="Arial" w:cs="Arial"/>
          <w:sz w:val="22"/>
          <w:szCs w:val="22"/>
        </w:rPr>
        <w:t>s.e.m.</w:t>
      </w:r>
      <w:proofErr w:type="spellEnd"/>
      <w:r w:rsidRPr="00947BBF">
        <w:rPr>
          <w:rFonts w:ascii="Arial" w:hAnsi="Arial" w:cs="Arial"/>
          <w:sz w:val="22"/>
          <w:szCs w:val="22"/>
        </w:rPr>
        <w:t xml:space="preserve"> ns, not significant by ANOVA between SB + T and SB + T + Val A. </w:t>
      </w:r>
    </w:p>
    <w:p w14:paraId="19417D7C" w14:textId="77777777" w:rsidR="00AF24EC" w:rsidRDefault="00947BBF" w:rsidP="00AF24EC">
      <w:pPr>
        <w:spacing w:line="264" w:lineRule="auto"/>
        <w:jc w:val="both"/>
        <w:rPr>
          <w:rFonts w:ascii="Arial" w:hAnsi="Arial" w:cs="Arial"/>
          <w:sz w:val="22"/>
          <w:szCs w:val="22"/>
        </w:rPr>
      </w:pPr>
      <w:r w:rsidRPr="00947BBF">
        <w:rPr>
          <w:rFonts w:ascii="Arial" w:hAnsi="Arial" w:cs="Arial"/>
          <w:b/>
          <w:bCs/>
          <w:sz w:val="22"/>
          <w:szCs w:val="22"/>
        </w:rPr>
        <w:t>B</w:t>
      </w:r>
      <w:r w:rsidRPr="00947BBF">
        <w:rPr>
          <w:rFonts w:ascii="Arial" w:hAnsi="Arial" w:cs="Arial"/>
          <w:sz w:val="22"/>
          <w:szCs w:val="22"/>
        </w:rPr>
        <w:t xml:space="preserve">. The phylogram generated from metabolomics analysis illustrates the phylogenetic relationships among five categories of TB clinical isolates. Due to metabolic heterogeneity, some strains were identified as outliers. Bootstrap values are based on 100 iterations. </w:t>
      </w:r>
    </w:p>
    <w:p w14:paraId="15A18433" w14:textId="4A257FCF" w:rsidR="00947BBF" w:rsidRPr="00947BBF" w:rsidRDefault="00947BBF" w:rsidP="00AF24EC">
      <w:pPr>
        <w:spacing w:line="264" w:lineRule="auto"/>
        <w:jc w:val="both"/>
        <w:rPr>
          <w:rFonts w:ascii="Arial" w:hAnsi="Arial" w:cs="Arial"/>
          <w:sz w:val="22"/>
          <w:szCs w:val="22"/>
        </w:rPr>
      </w:pPr>
      <w:r w:rsidRPr="00947BBF">
        <w:rPr>
          <w:rFonts w:ascii="Arial" w:hAnsi="Arial" w:cs="Arial"/>
          <w:b/>
          <w:bCs/>
          <w:sz w:val="22"/>
          <w:szCs w:val="22"/>
        </w:rPr>
        <w:t>C</w:t>
      </w:r>
      <w:r w:rsidRPr="00947BBF">
        <w:rPr>
          <w:rFonts w:ascii="Arial" w:hAnsi="Arial" w:cs="Arial"/>
          <w:sz w:val="22"/>
          <w:szCs w:val="22"/>
        </w:rPr>
        <w:t xml:space="preserve">. Targeted metabolomics revealed the </w:t>
      </w:r>
      <w:proofErr w:type="spellStart"/>
      <w:r w:rsidRPr="00947BBF">
        <w:rPr>
          <w:rFonts w:ascii="Arial" w:hAnsi="Arial" w:cs="Arial"/>
          <w:sz w:val="22"/>
          <w:szCs w:val="22"/>
        </w:rPr>
        <w:t>intrabacterial</w:t>
      </w:r>
      <w:proofErr w:type="spellEnd"/>
      <w:r w:rsidRPr="00947BBF">
        <w:rPr>
          <w:rFonts w:ascii="Arial" w:hAnsi="Arial" w:cs="Arial"/>
          <w:sz w:val="22"/>
          <w:szCs w:val="22"/>
        </w:rPr>
        <w:t xml:space="preserve"> abundance of TCA cycle intermediates detected in the five categories of TB clinical isolates when cultured in m7H9 with 20 mM trehalose. Data points represent the average of 15 biological replicates ± </w:t>
      </w:r>
      <w:proofErr w:type="spellStart"/>
      <w:r w:rsidRPr="00947BBF">
        <w:rPr>
          <w:rFonts w:ascii="Arial" w:hAnsi="Arial" w:cs="Arial"/>
          <w:sz w:val="22"/>
          <w:szCs w:val="22"/>
        </w:rPr>
        <w:t>s.e.m.</w:t>
      </w:r>
      <w:proofErr w:type="spellEnd"/>
      <w:r w:rsidRPr="00947BBF">
        <w:rPr>
          <w:rFonts w:ascii="Arial" w:hAnsi="Arial" w:cs="Arial"/>
          <w:sz w:val="22"/>
          <w:szCs w:val="22"/>
        </w:rPr>
        <w:t xml:space="preserve"> **, P &lt; 0.05 by </w:t>
      </w:r>
      <w:r w:rsidR="00BD085B" w:rsidRPr="00AF24EC">
        <w:rPr>
          <w:rFonts w:ascii="Arial" w:hAnsi="Arial" w:cs="Arial"/>
          <w:sz w:val="22"/>
          <w:szCs w:val="22"/>
        </w:rPr>
        <w:t xml:space="preserve">Student’s t-test. </w:t>
      </w:r>
    </w:p>
    <w:p w14:paraId="744732B2" w14:textId="08820CCE" w:rsidR="00AF24EC" w:rsidRDefault="00AF24EC" w:rsidP="00947BBF">
      <w:pPr>
        <w:spacing w:line="360" w:lineRule="auto"/>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659264" behindDoc="0" locked="0" layoutInCell="1" allowOverlap="1" wp14:anchorId="2F155840" wp14:editId="52B62E16">
            <wp:simplePos x="0" y="0"/>
            <wp:positionH relativeFrom="margin">
              <wp:align>left</wp:align>
            </wp:positionH>
            <wp:positionV relativeFrom="paragraph">
              <wp:posOffset>3148</wp:posOffset>
            </wp:positionV>
            <wp:extent cx="3803015" cy="3331210"/>
            <wp:effectExtent l="0" t="0" r="698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3015" cy="3331210"/>
                    </a:xfrm>
                    <a:prstGeom prst="rect">
                      <a:avLst/>
                    </a:prstGeom>
                    <a:noFill/>
                  </pic:spPr>
                </pic:pic>
              </a:graphicData>
            </a:graphic>
            <wp14:sizeRelH relativeFrom="margin">
              <wp14:pctWidth>0</wp14:pctWidth>
            </wp14:sizeRelH>
            <wp14:sizeRelV relativeFrom="margin">
              <wp14:pctHeight>0</wp14:pctHeight>
            </wp14:sizeRelV>
          </wp:anchor>
        </w:drawing>
      </w:r>
    </w:p>
    <w:p w14:paraId="02499E81" w14:textId="136799C0" w:rsidR="00AF24EC" w:rsidRDefault="00AF24EC" w:rsidP="00947BBF">
      <w:pPr>
        <w:spacing w:line="360" w:lineRule="auto"/>
        <w:jc w:val="both"/>
        <w:rPr>
          <w:rFonts w:ascii="Arial" w:hAnsi="Arial" w:cs="Arial"/>
          <w:sz w:val="22"/>
          <w:szCs w:val="22"/>
        </w:rPr>
      </w:pPr>
    </w:p>
    <w:p w14:paraId="3FE3DFD2" w14:textId="43B72B42" w:rsidR="00AF24EC" w:rsidRDefault="00AF24EC" w:rsidP="00947BBF">
      <w:pPr>
        <w:spacing w:line="360" w:lineRule="auto"/>
        <w:jc w:val="both"/>
        <w:rPr>
          <w:rFonts w:ascii="Arial" w:hAnsi="Arial" w:cs="Arial"/>
          <w:sz w:val="22"/>
          <w:szCs w:val="22"/>
        </w:rPr>
      </w:pPr>
    </w:p>
    <w:p w14:paraId="011B390A" w14:textId="448D19E0" w:rsidR="00947BBF" w:rsidRDefault="00947BBF" w:rsidP="00947BBF">
      <w:pPr>
        <w:spacing w:line="360" w:lineRule="auto"/>
        <w:jc w:val="both"/>
        <w:rPr>
          <w:rFonts w:ascii="Arial" w:hAnsi="Arial" w:cs="Arial"/>
          <w:sz w:val="22"/>
          <w:szCs w:val="22"/>
        </w:rPr>
      </w:pPr>
    </w:p>
    <w:p w14:paraId="45A8803E" w14:textId="77777777" w:rsidR="00AF24EC" w:rsidRDefault="00AF24EC" w:rsidP="00947BBF">
      <w:pPr>
        <w:spacing w:line="360" w:lineRule="auto"/>
        <w:jc w:val="both"/>
        <w:rPr>
          <w:rFonts w:ascii="Arial" w:hAnsi="Arial" w:cs="Arial"/>
          <w:sz w:val="22"/>
          <w:szCs w:val="22"/>
        </w:rPr>
      </w:pPr>
    </w:p>
    <w:p w14:paraId="38D6642A" w14:textId="77777777" w:rsidR="00AF24EC" w:rsidRDefault="00AF24EC" w:rsidP="00947BBF">
      <w:pPr>
        <w:spacing w:line="360" w:lineRule="auto"/>
        <w:jc w:val="both"/>
        <w:rPr>
          <w:rFonts w:ascii="Arial" w:hAnsi="Arial" w:cs="Arial"/>
          <w:sz w:val="22"/>
          <w:szCs w:val="22"/>
        </w:rPr>
      </w:pPr>
    </w:p>
    <w:p w14:paraId="4DAB5A3E" w14:textId="77777777" w:rsidR="00AF24EC" w:rsidRDefault="00AF24EC" w:rsidP="00947BBF">
      <w:pPr>
        <w:spacing w:line="360" w:lineRule="auto"/>
        <w:jc w:val="both"/>
        <w:rPr>
          <w:rFonts w:ascii="Arial" w:hAnsi="Arial" w:cs="Arial"/>
          <w:sz w:val="22"/>
          <w:szCs w:val="22"/>
        </w:rPr>
      </w:pPr>
    </w:p>
    <w:p w14:paraId="60EF0322" w14:textId="463C884C" w:rsidR="00AF24EC" w:rsidRDefault="00AF24EC" w:rsidP="00947BBF">
      <w:pPr>
        <w:spacing w:line="360" w:lineRule="auto"/>
        <w:jc w:val="both"/>
        <w:rPr>
          <w:rFonts w:ascii="Arial" w:hAnsi="Arial" w:cs="Arial"/>
          <w:sz w:val="22"/>
          <w:szCs w:val="22"/>
        </w:rPr>
      </w:pPr>
    </w:p>
    <w:p w14:paraId="6B0EAFD2" w14:textId="7E6EE343" w:rsidR="00AF24EC" w:rsidRDefault="00AF24EC" w:rsidP="00947BBF">
      <w:pPr>
        <w:spacing w:line="360" w:lineRule="auto"/>
        <w:jc w:val="both"/>
        <w:rPr>
          <w:rFonts w:ascii="Arial" w:hAnsi="Arial" w:cs="Arial"/>
          <w:sz w:val="22"/>
          <w:szCs w:val="22"/>
        </w:rPr>
      </w:pPr>
    </w:p>
    <w:p w14:paraId="081CF1C4" w14:textId="77777777" w:rsidR="00AF24EC" w:rsidRDefault="00AF24EC" w:rsidP="00947BBF">
      <w:pPr>
        <w:spacing w:line="360" w:lineRule="auto"/>
        <w:jc w:val="both"/>
        <w:rPr>
          <w:rFonts w:ascii="Arial" w:hAnsi="Arial" w:cs="Arial"/>
          <w:sz w:val="22"/>
          <w:szCs w:val="22"/>
        </w:rPr>
      </w:pPr>
    </w:p>
    <w:p w14:paraId="452337FA" w14:textId="43F35362" w:rsidR="00AF24EC" w:rsidRDefault="00AF24EC" w:rsidP="00947BBF">
      <w:pPr>
        <w:spacing w:line="360" w:lineRule="auto"/>
        <w:jc w:val="both"/>
        <w:rPr>
          <w:rFonts w:ascii="Arial" w:hAnsi="Arial" w:cs="Arial"/>
          <w:sz w:val="22"/>
          <w:szCs w:val="22"/>
        </w:rPr>
      </w:pPr>
    </w:p>
    <w:p w14:paraId="4443D2F0" w14:textId="77777777" w:rsidR="00AF24EC" w:rsidRDefault="00AF24EC" w:rsidP="00947BBF">
      <w:pPr>
        <w:spacing w:line="360" w:lineRule="auto"/>
        <w:jc w:val="both"/>
        <w:rPr>
          <w:rFonts w:ascii="Arial" w:hAnsi="Arial" w:cs="Arial"/>
          <w:sz w:val="22"/>
          <w:szCs w:val="22"/>
        </w:rPr>
      </w:pPr>
    </w:p>
    <w:p w14:paraId="16139675" w14:textId="77777777" w:rsidR="00AF24EC" w:rsidRDefault="00AF24EC" w:rsidP="00947BBF">
      <w:pPr>
        <w:spacing w:line="360" w:lineRule="auto"/>
        <w:jc w:val="both"/>
        <w:rPr>
          <w:rFonts w:ascii="Arial" w:hAnsi="Arial" w:cs="Arial"/>
          <w:sz w:val="22"/>
          <w:szCs w:val="22"/>
        </w:rPr>
      </w:pPr>
    </w:p>
    <w:p w14:paraId="278D1E2B" w14:textId="28E1F15D" w:rsidR="00AF24EC" w:rsidRDefault="00AF24EC" w:rsidP="00947BBF">
      <w:pPr>
        <w:spacing w:line="360" w:lineRule="auto"/>
        <w:jc w:val="both"/>
        <w:rPr>
          <w:rFonts w:ascii="Arial" w:hAnsi="Arial" w:cs="Arial"/>
          <w:sz w:val="22"/>
          <w:szCs w:val="22"/>
        </w:rPr>
      </w:pPr>
    </w:p>
    <w:p w14:paraId="68F6BE6C" w14:textId="422FA5A8" w:rsidR="00AF24EC" w:rsidRDefault="00AF24EC" w:rsidP="00947BBF">
      <w:p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14:anchorId="1834B9BF" wp14:editId="124A9802">
            <wp:simplePos x="0" y="0"/>
            <wp:positionH relativeFrom="margin">
              <wp:align>left</wp:align>
            </wp:positionH>
            <wp:positionV relativeFrom="paragraph">
              <wp:posOffset>8890</wp:posOffset>
            </wp:positionV>
            <wp:extent cx="4526915" cy="363791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6915" cy="3637915"/>
                    </a:xfrm>
                    <a:prstGeom prst="rect">
                      <a:avLst/>
                    </a:prstGeom>
                    <a:noFill/>
                  </pic:spPr>
                </pic:pic>
              </a:graphicData>
            </a:graphic>
            <wp14:sizeRelH relativeFrom="margin">
              <wp14:pctWidth>0</wp14:pctWidth>
            </wp14:sizeRelH>
            <wp14:sizeRelV relativeFrom="margin">
              <wp14:pctHeight>0</wp14:pctHeight>
            </wp14:sizeRelV>
          </wp:anchor>
        </w:drawing>
      </w:r>
    </w:p>
    <w:p w14:paraId="1D5CF643" w14:textId="6346734B" w:rsidR="00AF24EC" w:rsidRDefault="00AF24EC" w:rsidP="00947BBF">
      <w:pPr>
        <w:spacing w:line="360" w:lineRule="auto"/>
        <w:jc w:val="both"/>
        <w:rPr>
          <w:rFonts w:ascii="Arial" w:hAnsi="Arial" w:cs="Arial"/>
          <w:sz w:val="22"/>
          <w:szCs w:val="22"/>
        </w:rPr>
      </w:pPr>
    </w:p>
    <w:p w14:paraId="0E009C9E" w14:textId="320AE1E8" w:rsidR="00AF24EC" w:rsidRDefault="00AF24EC" w:rsidP="00947BBF">
      <w:pPr>
        <w:spacing w:line="360" w:lineRule="auto"/>
        <w:jc w:val="both"/>
        <w:rPr>
          <w:rFonts w:ascii="Arial" w:hAnsi="Arial" w:cs="Arial"/>
          <w:sz w:val="22"/>
          <w:szCs w:val="22"/>
        </w:rPr>
      </w:pPr>
    </w:p>
    <w:p w14:paraId="31B95127" w14:textId="38196B21" w:rsidR="00AF24EC" w:rsidRDefault="00AF24EC" w:rsidP="00947BBF">
      <w:pPr>
        <w:spacing w:line="360" w:lineRule="auto"/>
        <w:jc w:val="both"/>
        <w:rPr>
          <w:rFonts w:ascii="Arial" w:hAnsi="Arial" w:cs="Arial"/>
          <w:sz w:val="22"/>
          <w:szCs w:val="22"/>
        </w:rPr>
      </w:pPr>
    </w:p>
    <w:p w14:paraId="01B99F98" w14:textId="2B3D4445" w:rsidR="00AF24EC" w:rsidRDefault="00AF24EC" w:rsidP="00947BBF">
      <w:pPr>
        <w:spacing w:line="360" w:lineRule="auto"/>
        <w:jc w:val="both"/>
        <w:rPr>
          <w:rFonts w:ascii="Arial" w:hAnsi="Arial" w:cs="Arial"/>
          <w:sz w:val="22"/>
          <w:szCs w:val="22"/>
        </w:rPr>
      </w:pPr>
    </w:p>
    <w:p w14:paraId="3E50C97B" w14:textId="77777777" w:rsidR="00AF24EC" w:rsidRDefault="00AF24EC" w:rsidP="00947BBF">
      <w:pPr>
        <w:spacing w:line="360" w:lineRule="auto"/>
        <w:jc w:val="both"/>
        <w:rPr>
          <w:rFonts w:ascii="Arial" w:hAnsi="Arial" w:cs="Arial"/>
          <w:sz w:val="22"/>
          <w:szCs w:val="22"/>
        </w:rPr>
      </w:pPr>
    </w:p>
    <w:p w14:paraId="22B342D8" w14:textId="1021E95E" w:rsidR="00AF24EC" w:rsidRDefault="00AF24EC" w:rsidP="00947BBF">
      <w:pPr>
        <w:spacing w:line="360" w:lineRule="auto"/>
        <w:jc w:val="both"/>
        <w:rPr>
          <w:rFonts w:ascii="Arial" w:hAnsi="Arial" w:cs="Arial"/>
          <w:sz w:val="22"/>
          <w:szCs w:val="22"/>
        </w:rPr>
      </w:pPr>
    </w:p>
    <w:p w14:paraId="04AAF9BF" w14:textId="4639601B" w:rsidR="00AF24EC" w:rsidRDefault="00AF24EC" w:rsidP="00947BBF">
      <w:pPr>
        <w:spacing w:line="360" w:lineRule="auto"/>
        <w:jc w:val="both"/>
        <w:rPr>
          <w:rFonts w:ascii="Arial" w:hAnsi="Arial" w:cs="Arial"/>
          <w:sz w:val="22"/>
          <w:szCs w:val="22"/>
        </w:rPr>
      </w:pPr>
    </w:p>
    <w:p w14:paraId="47131396" w14:textId="2397E997" w:rsidR="00AF24EC" w:rsidRDefault="00AF24EC" w:rsidP="00947BBF">
      <w:pPr>
        <w:spacing w:line="360" w:lineRule="auto"/>
        <w:jc w:val="both"/>
        <w:rPr>
          <w:rFonts w:ascii="Arial" w:hAnsi="Arial" w:cs="Arial"/>
          <w:sz w:val="22"/>
          <w:szCs w:val="22"/>
        </w:rPr>
      </w:pPr>
    </w:p>
    <w:p w14:paraId="44A1A679" w14:textId="77777777" w:rsidR="00AF24EC" w:rsidRDefault="00AF24EC" w:rsidP="00947BBF">
      <w:pPr>
        <w:spacing w:line="360" w:lineRule="auto"/>
        <w:jc w:val="both"/>
        <w:rPr>
          <w:rFonts w:ascii="Arial" w:hAnsi="Arial" w:cs="Arial"/>
          <w:sz w:val="22"/>
          <w:szCs w:val="22"/>
        </w:rPr>
      </w:pPr>
    </w:p>
    <w:p w14:paraId="25752E45" w14:textId="77777777" w:rsidR="00AF24EC" w:rsidRDefault="00AF24EC" w:rsidP="00947BBF">
      <w:pPr>
        <w:spacing w:line="360" w:lineRule="auto"/>
        <w:jc w:val="both"/>
        <w:rPr>
          <w:rFonts w:ascii="Arial" w:hAnsi="Arial" w:cs="Arial"/>
          <w:sz w:val="22"/>
          <w:szCs w:val="22"/>
        </w:rPr>
      </w:pPr>
    </w:p>
    <w:p w14:paraId="21824627" w14:textId="77777777" w:rsidR="00AF24EC" w:rsidRDefault="00AF24EC" w:rsidP="00947BBF">
      <w:pPr>
        <w:spacing w:line="360" w:lineRule="auto"/>
        <w:jc w:val="both"/>
        <w:rPr>
          <w:rFonts w:ascii="Arial" w:hAnsi="Arial" w:cs="Arial"/>
          <w:sz w:val="22"/>
          <w:szCs w:val="22"/>
        </w:rPr>
      </w:pPr>
    </w:p>
    <w:p w14:paraId="6D29AAAF" w14:textId="77777777" w:rsidR="00AF24EC" w:rsidRDefault="00AF24EC" w:rsidP="00947BBF">
      <w:pPr>
        <w:spacing w:line="360" w:lineRule="auto"/>
        <w:jc w:val="both"/>
        <w:rPr>
          <w:rFonts w:ascii="Arial" w:hAnsi="Arial" w:cs="Arial"/>
          <w:sz w:val="22"/>
          <w:szCs w:val="22"/>
        </w:rPr>
      </w:pPr>
    </w:p>
    <w:p w14:paraId="1475A887" w14:textId="77777777" w:rsidR="00AF24EC" w:rsidRDefault="00AF24EC" w:rsidP="00947BBF">
      <w:pPr>
        <w:spacing w:line="360" w:lineRule="auto"/>
        <w:jc w:val="both"/>
        <w:rPr>
          <w:rFonts w:ascii="Arial" w:hAnsi="Arial" w:cs="Arial"/>
          <w:sz w:val="22"/>
          <w:szCs w:val="22"/>
        </w:rPr>
      </w:pPr>
    </w:p>
    <w:p w14:paraId="22F5EE66" w14:textId="77777777" w:rsidR="00AF24EC" w:rsidRDefault="00AF24EC" w:rsidP="00947BBF">
      <w:pPr>
        <w:spacing w:line="360" w:lineRule="auto"/>
        <w:jc w:val="both"/>
        <w:rPr>
          <w:rFonts w:ascii="Arial" w:hAnsi="Arial" w:cs="Arial"/>
          <w:sz w:val="22"/>
          <w:szCs w:val="22"/>
        </w:rPr>
      </w:pPr>
    </w:p>
    <w:p w14:paraId="34224A52" w14:textId="77777777" w:rsidR="00AF24EC" w:rsidRDefault="00AF24EC" w:rsidP="00947BBF">
      <w:pPr>
        <w:spacing w:line="360" w:lineRule="auto"/>
        <w:jc w:val="both"/>
        <w:rPr>
          <w:rFonts w:ascii="Arial" w:hAnsi="Arial" w:cs="Arial"/>
          <w:sz w:val="22"/>
          <w:szCs w:val="22"/>
        </w:rPr>
      </w:pPr>
    </w:p>
    <w:p w14:paraId="16844790" w14:textId="5CFF5A96" w:rsidR="00AF24EC" w:rsidRDefault="00AF24EC" w:rsidP="00AF24EC">
      <w:pPr>
        <w:spacing w:line="360" w:lineRule="auto"/>
        <w:jc w:val="both"/>
        <w:rPr>
          <w:rFonts w:ascii="Arial" w:hAnsi="Arial" w:cs="Arial"/>
          <w:b/>
          <w:bCs/>
          <w:sz w:val="22"/>
          <w:szCs w:val="22"/>
        </w:rPr>
      </w:pPr>
      <w:r w:rsidRPr="00947BBF">
        <w:rPr>
          <w:rFonts w:ascii="Arial" w:hAnsi="Arial" w:cs="Arial"/>
          <w:b/>
          <w:bCs/>
          <w:sz w:val="22"/>
          <w:szCs w:val="22"/>
        </w:rPr>
        <w:t xml:space="preserve">Supplementary Figure </w:t>
      </w:r>
      <w:r>
        <w:rPr>
          <w:rFonts w:ascii="Arial" w:hAnsi="Arial" w:cs="Arial"/>
          <w:b/>
          <w:bCs/>
          <w:sz w:val="22"/>
          <w:szCs w:val="22"/>
        </w:rPr>
        <w:t>2</w:t>
      </w:r>
    </w:p>
    <w:p w14:paraId="68E313AE" w14:textId="77777777" w:rsidR="00AF24EC" w:rsidRPr="00947BBF" w:rsidRDefault="00AF24EC" w:rsidP="00AF24EC">
      <w:pPr>
        <w:spacing w:line="360" w:lineRule="auto"/>
        <w:jc w:val="both"/>
        <w:rPr>
          <w:rFonts w:ascii="Arial" w:hAnsi="Arial" w:cs="Arial"/>
          <w:b/>
          <w:bCs/>
          <w:sz w:val="22"/>
          <w:szCs w:val="22"/>
        </w:rPr>
      </w:pPr>
    </w:p>
    <w:p w14:paraId="1F9D15FD" w14:textId="77777777" w:rsidR="00AF24EC" w:rsidRDefault="00AF24EC" w:rsidP="00947BBF">
      <w:pPr>
        <w:spacing w:line="360" w:lineRule="auto"/>
        <w:jc w:val="both"/>
        <w:rPr>
          <w:rFonts w:ascii="Arial" w:hAnsi="Arial" w:cs="Arial"/>
          <w:sz w:val="22"/>
          <w:szCs w:val="22"/>
        </w:rPr>
      </w:pPr>
    </w:p>
    <w:p w14:paraId="76D1000E" w14:textId="77777777" w:rsidR="00AF24EC" w:rsidRDefault="00AF24EC" w:rsidP="00947BBF">
      <w:pPr>
        <w:spacing w:line="360" w:lineRule="auto"/>
        <w:jc w:val="both"/>
        <w:rPr>
          <w:rFonts w:ascii="Arial" w:hAnsi="Arial" w:cs="Arial"/>
          <w:sz w:val="22"/>
          <w:szCs w:val="22"/>
        </w:rPr>
      </w:pPr>
    </w:p>
    <w:p w14:paraId="506FE914" w14:textId="3C0EBF86" w:rsidR="00AF24EC" w:rsidRPr="00AF24EC" w:rsidRDefault="006A3B79" w:rsidP="00AF24EC">
      <w:pPr>
        <w:spacing w:line="264" w:lineRule="auto"/>
        <w:jc w:val="both"/>
        <w:rPr>
          <w:rFonts w:ascii="Arial" w:hAnsi="Arial" w:cs="Arial"/>
          <w:sz w:val="22"/>
          <w:szCs w:val="22"/>
        </w:rPr>
      </w:pPr>
      <w:r w:rsidRPr="00947BBF">
        <w:rPr>
          <w:rFonts w:ascii="Arial" w:hAnsi="Arial" w:cs="Arial"/>
          <w:sz w:val="22"/>
          <w:szCs w:val="22"/>
        </w:rPr>
        <w:lastRenderedPageBreak/>
        <w:t>S</w:t>
      </w:r>
      <w:r>
        <w:rPr>
          <w:rFonts w:ascii="Arial" w:hAnsi="Arial" w:cs="Arial"/>
          <w:sz w:val="22"/>
          <w:szCs w:val="22"/>
        </w:rPr>
        <w:t>upplementary</w:t>
      </w:r>
      <w:r w:rsidR="00AF24EC" w:rsidRPr="00AF24EC">
        <w:rPr>
          <w:rFonts w:ascii="Arial" w:hAnsi="Arial" w:cs="Arial"/>
          <w:sz w:val="22"/>
          <w:szCs w:val="22"/>
        </w:rPr>
        <w:t xml:space="preserve"> Fig. 2. </w:t>
      </w:r>
      <w:r w:rsidR="00AF24EC" w:rsidRPr="00AF24EC">
        <w:rPr>
          <w:rFonts w:ascii="Arial" w:hAnsi="Arial" w:cs="Arial"/>
          <w:b/>
          <w:bCs/>
          <w:i/>
          <w:iCs/>
          <w:sz w:val="22"/>
          <w:szCs w:val="22"/>
        </w:rPr>
        <w:t xml:space="preserve">M. smegmatis </w:t>
      </w:r>
      <w:r w:rsidR="00AF24EC" w:rsidRPr="00AF24EC">
        <w:rPr>
          <w:rFonts w:ascii="Arial" w:hAnsi="Arial" w:cs="Arial"/>
          <w:b/>
          <w:bCs/>
          <w:sz w:val="22"/>
          <w:szCs w:val="22"/>
        </w:rPr>
        <w:t xml:space="preserve">deficient in </w:t>
      </w:r>
      <w:proofErr w:type="spellStart"/>
      <w:r w:rsidR="00AF24EC" w:rsidRPr="00AF24EC">
        <w:rPr>
          <w:rFonts w:ascii="Arial" w:hAnsi="Arial" w:cs="Arial"/>
          <w:b/>
          <w:bCs/>
          <w:i/>
          <w:iCs/>
          <w:sz w:val="22"/>
          <w:szCs w:val="22"/>
        </w:rPr>
        <w:t>treS</w:t>
      </w:r>
      <w:proofErr w:type="spellEnd"/>
      <w:r w:rsidR="00AF24EC" w:rsidRPr="00AF24EC">
        <w:rPr>
          <w:rFonts w:ascii="Arial" w:hAnsi="Arial" w:cs="Arial"/>
          <w:b/>
          <w:bCs/>
          <w:sz w:val="22"/>
          <w:szCs w:val="22"/>
        </w:rPr>
        <w:t xml:space="preserve"> phenocopies Mtb mutants lacking trehalose catalytic shift.</w:t>
      </w:r>
    </w:p>
    <w:p w14:paraId="704D71E4" w14:textId="77777777" w:rsidR="00AF24EC" w:rsidRPr="00AF24EC" w:rsidRDefault="00AF24EC" w:rsidP="00AF24EC">
      <w:pPr>
        <w:spacing w:line="264" w:lineRule="auto"/>
        <w:jc w:val="both"/>
        <w:rPr>
          <w:rFonts w:ascii="Arial" w:hAnsi="Arial" w:cs="Arial"/>
          <w:sz w:val="22"/>
          <w:szCs w:val="22"/>
        </w:rPr>
      </w:pPr>
      <w:r w:rsidRPr="00AF24EC">
        <w:rPr>
          <w:rFonts w:ascii="Arial" w:hAnsi="Arial" w:cs="Arial"/>
          <w:b/>
          <w:bCs/>
          <w:sz w:val="22"/>
          <w:szCs w:val="22"/>
        </w:rPr>
        <w:t>A</w:t>
      </w:r>
      <w:r w:rsidRPr="00AF24EC">
        <w:rPr>
          <w:rFonts w:ascii="Arial" w:hAnsi="Arial" w:cs="Arial"/>
          <w:sz w:val="22"/>
          <w:szCs w:val="22"/>
        </w:rPr>
        <w:t>. A schematic diagram illustrating the generation of CRISPR</w:t>
      </w:r>
      <w:r w:rsidRPr="00AF24EC">
        <w:rPr>
          <w:rFonts w:ascii="Arial" w:hAnsi="Arial" w:cs="Arial"/>
          <w:i/>
          <w:iCs/>
          <w:sz w:val="22"/>
          <w:szCs w:val="22"/>
        </w:rPr>
        <w:t>i</w:t>
      </w:r>
      <w:r w:rsidRPr="00AF24EC">
        <w:rPr>
          <w:rFonts w:ascii="Arial" w:hAnsi="Arial" w:cs="Arial"/>
          <w:sz w:val="22"/>
          <w:szCs w:val="22"/>
        </w:rPr>
        <w:t xml:space="preserve"> knockdown mutants in the genetic backgrounds of </w:t>
      </w:r>
      <w:r w:rsidRPr="00AF24EC">
        <w:rPr>
          <w:rFonts w:ascii="Arial" w:hAnsi="Arial" w:cs="Arial"/>
          <w:i/>
          <w:iCs/>
          <w:sz w:val="22"/>
          <w:szCs w:val="22"/>
        </w:rPr>
        <w:t xml:space="preserve">M. smegmatis </w:t>
      </w:r>
      <w:r w:rsidRPr="00AF24EC">
        <w:rPr>
          <w:rFonts w:ascii="Arial" w:hAnsi="Arial" w:cs="Arial"/>
          <w:sz w:val="22"/>
          <w:szCs w:val="22"/>
        </w:rPr>
        <w:t xml:space="preserve">or </w:t>
      </w:r>
      <w:r w:rsidRPr="00AF24EC">
        <w:rPr>
          <w:rFonts w:ascii="Arial" w:hAnsi="Arial" w:cs="Arial"/>
          <w:i/>
          <w:iCs/>
          <w:sz w:val="22"/>
          <w:szCs w:val="22"/>
        </w:rPr>
        <w:t>M. tuberculosis</w:t>
      </w:r>
      <w:r w:rsidRPr="00AF24EC">
        <w:rPr>
          <w:rFonts w:ascii="Arial" w:hAnsi="Arial" w:cs="Arial"/>
          <w:sz w:val="22"/>
          <w:szCs w:val="22"/>
        </w:rPr>
        <w:t>.</w:t>
      </w:r>
    </w:p>
    <w:p w14:paraId="6617188F" w14:textId="77777777" w:rsidR="00AF24EC" w:rsidRPr="00AF24EC" w:rsidRDefault="00AF24EC" w:rsidP="00AF24EC">
      <w:pPr>
        <w:spacing w:line="264" w:lineRule="auto"/>
        <w:jc w:val="both"/>
        <w:rPr>
          <w:rFonts w:ascii="Arial" w:hAnsi="Arial" w:cs="Arial"/>
          <w:sz w:val="22"/>
          <w:szCs w:val="22"/>
        </w:rPr>
      </w:pPr>
      <w:r w:rsidRPr="00AF24EC">
        <w:rPr>
          <w:rFonts w:ascii="Arial" w:hAnsi="Arial" w:cs="Arial"/>
          <w:b/>
          <w:bCs/>
          <w:sz w:val="22"/>
          <w:szCs w:val="22"/>
        </w:rPr>
        <w:t>B</w:t>
      </w:r>
      <w:r w:rsidRPr="00AF24EC">
        <w:rPr>
          <w:rFonts w:ascii="Arial" w:hAnsi="Arial" w:cs="Arial"/>
          <w:sz w:val="22"/>
          <w:szCs w:val="22"/>
        </w:rPr>
        <w:t xml:space="preserve">. Left panel: Suppression of </w:t>
      </w:r>
      <w:proofErr w:type="spellStart"/>
      <w:r w:rsidRPr="00AF24EC">
        <w:rPr>
          <w:rFonts w:ascii="Arial" w:hAnsi="Arial" w:cs="Arial"/>
          <w:i/>
          <w:iCs/>
          <w:sz w:val="22"/>
          <w:szCs w:val="22"/>
        </w:rPr>
        <w:t>treS</w:t>
      </w:r>
      <w:proofErr w:type="spellEnd"/>
      <w:r w:rsidRPr="00AF24EC">
        <w:rPr>
          <w:rFonts w:ascii="Arial" w:hAnsi="Arial" w:cs="Arial"/>
          <w:sz w:val="22"/>
          <w:szCs w:val="22"/>
        </w:rPr>
        <w:t xml:space="preserve"> mRNA expression in </w:t>
      </w:r>
      <w:proofErr w:type="spellStart"/>
      <w:r w:rsidRPr="00AF24EC">
        <w:rPr>
          <w:rFonts w:ascii="Arial" w:hAnsi="Arial" w:cs="Arial"/>
          <w:sz w:val="22"/>
          <w:szCs w:val="22"/>
        </w:rPr>
        <w:t>ItreS</w:t>
      </w:r>
      <w:r w:rsidRPr="00AF24EC">
        <w:rPr>
          <w:rFonts w:ascii="Arial" w:hAnsi="Arial" w:cs="Arial"/>
          <w:sz w:val="22"/>
          <w:szCs w:val="22"/>
          <w:vertAlign w:val="superscript"/>
        </w:rPr>
        <w:t>SM</w:t>
      </w:r>
      <w:proofErr w:type="spellEnd"/>
      <w:r w:rsidRPr="00AF24EC">
        <w:rPr>
          <w:rFonts w:ascii="Arial" w:hAnsi="Arial" w:cs="Arial"/>
          <w:sz w:val="22"/>
          <w:szCs w:val="22"/>
        </w:rPr>
        <w:t xml:space="preserve"> (CRISPR</w:t>
      </w:r>
      <w:r w:rsidRPr="00AF24EC">
        <w:rPr>
          <w:rFonts w:ascii="Arial" w:hAnsi="Arial" w:cs="Arial"/>
          <w:i/>
          <w:iCs/>
          <w:sz w:val="22"/>
          <w:szCs w:val="22"/>
        </w:rPr>
        <w:t>i</w:t>
      </w:r>
      <w:r w:rsidRPr="00AF24EC">
        <w:rPr>
          <w:rFonts w:ascii="Arial" w:hAnsi="Arial" w:cs="Arial"/>
          <w:sz w:val="22"/>
          <w:szCs w:val="22"/>
        </w:rPr>
        <w:t xml:space="preserve"> </w:t>
      </w:r>
      <w:proofErr w:type="spellStart"/>
      <w:r w:rsidRPr="00AF24EC">
        <w:rPr>
          <w:rFonts w:ascii="Arial" w:hAnsi="Arial" w:cs="Arial"/>
          <w:i/>
          <w:iCs/>
          <w:sz w:val="22"/>
          <w:szCs w:val="22"/>
        </w:rPr>
        <w:t>treS</w:t>
      </w:r>
      <w:proofErr w:type="spellEnd"/>
      <w:r w:rsidRPr="00AF24EC">
        <w:rPr>
          <w:rFonts w:ascii="Arial" w:hAnsi="Arial" w:cs="Arial"/>
          <w:sz w:val="22"/>
          <w:szCs w:val="22"/>
        </w:rPr>
        <w:t xml:space="preserve"> KD </w:t>
      </w:r>
      <w:r w:rsidRPr="00AF24EC">
        <w:rPr>
          <w:rFonts w:ascii="Arial" w:hAnsi="Arial" w:cs="Arial"/>
          <w:i/>
          <w:iCs/>
          <w:sz w:val="22"/>
          <w:szCs w:val="22"/>
        </w:rPr>
        <w:t xml:space="preserve">M. smegmatis </w:t>
      </w:r>
      <w:r w:rsidRPr="00AF24EC">
        <w:rPr>
          <w:rFonts w:ascii="Arial" w:hAnsi="Arial" w:cs="Arial"/>
          <w:sz w:val="22"/>
          <w:szCs w:val="22"/>
        </w:rPr>
        <w:t>mutant) after treatment with 0, 2, 20, and 200 ng/mL Anhydrotetracycline (</w:t>
      </w:r>
      <w:proofErr w:type="spellStart"/>
      <w:r w:rsidRPr="00AF24EC">
        <w:rPr>
          <w:rFonts w:ascii="Arial" w:hAnsi="Arial" w:cs="Arial"/>
          <w:sz w:val="22"/>
          <w:szCs w:val="22"/>
        </w:rPr>
        <w:t>ATc</w:t>
      </w:r>
      <w:proofErr w:type="spellEnd"/>
      <w:r w:rsidRPr="00AF24EC">
        <w:rPr>
          <w:rFonts w:ascii="Arial" w:hAnsi="Arial" w:cs="Arial"/>
          <w:sz w:val="22"/>
          <w:szCs w:val="22"/>
        </w:rPr>
        <w:t xml:space="preserve">). Right panel: Suppression of </w:t>
      </w:r>
      <w:proofErr w:type="spellStart"/>
      <w:r w:rsidRPr="00AF24EC">
        <w:rPr>
          <w:rFonts w:ascii="Arial" w:hAnsi="Arial" w:cs="Arial"/>
          <w:i/>
          <w:iCs/>
          <w:sz w:val="22"/>
          <w:szCs w:val="22"/>
        </w:rPr>
        <w:t>otsA</w:t>
      </w:r>
      <w:proofErr w:type="spellEnd"/>
      <w:r w:rsidRPr="00AF24EC">
        <w:rPr>
          <w:rFonts w:ascii="Arial" w:hAnsi="Arial" w:cs="Arial"/>
          <w:sz w:val="22"/>
          <w:szCs w:val="22"/>
        </w:rPr>
        <w:t xml:space="preserve"> mRNA expression in </w:t>
      </w:r>
      <w:proofErr w:type="spellStart"/>
      <w:r w:rsidRPr="00AF24EC">
        <w:rPr>
          <w:rFonts w:ascii="Arial" w:hAnsi="Arial" w:cs="Arial"/>
          <w:sz w:val="22"/>
          <w:szCs w:val="22"/>
        </w:rPr>
        <w:t>IotsA</w:t>
      </w:r>
      <w:r w:rsidRPr="00AF24EC">
        <w:rPr>
          <w:rFonts w:ascii="Arial" w:hAnsi="Arial" w:cs="Arial"/>
          <w:sz w:val="22"/>
          <w:szCs w:val="22"/>
          <w:vertAlign w:val="superscript"/>
        </w:rPr>
        <w:t>SM</w:t>
      </w:r>
      <w:proofErr w:type="spellEnd"/>
      <w:r w:rsidRPr="00AF24EC">
        <w:rPr>
          <w:rFonts w:ascii="Arial" w:hAnsi="Arial" w:cs="Arial"/>
          <w:sz w:val="22"/>
          <w:szCs w:val="22"/>
        </w:rPr>
        <w:t xml:space="preserve"> (CRISPR</w:t>
      </w:r>
      <w:r w:rsidRPr="00AF24EC">
        <w:rPr>
          <w:rFonts w:ascii="Arial" w:hAnsi="Arial" w:cs="Arial"/>
          <w:i/>
          <w:iCs/>
          <w:sz w:val="22"/>
          <w:szCs w:val="22"/>
        </w:rPr>
        <w:t>i</w:t>
      </w:r>
      <w:r w:rsidRPr="00AF24EC">
        <w:rPr>
          <w:rFonts w:ascii="Arial" w:hAnsi="Arial" w:cs="Arial"/>
          <w:sz w:val="22"/>
          <w:szCs w:val="22"/>
        </w:rPr>
        <w:t xml:space="preserve"> </w:t>
      </w:r>
      <w:proofErr w:type="spellStart"/>
      <w:r w:rsidRPr="00AF24EC">
        <w:rPr>
          <w:rFonts w:ascii="Arial" w:hAnsi="Arial" w:cs="Arial"/>
          <w:i/>
          <w:iCs/>
          <w:sz w:val="22"/>
          <w:szCs w:val="22"/>
        </w:rPr>
        <w:t>otsA</w:t>
      </w:r>
      <w:proofErr w:type="spellEnd"/>
      <w:r w:rsidRPr="00AF24EC">
        <w:rPr>
          <w:rFonts w:ascii="Arial" w:hAnsi="Arial" w:cs="Arial"/>
          <w:sz w:val="22"/>
          <w:szCs w:val="22"/>
        </w:rPr>
        <w:t xml:space="preserve"> KD </w:t>
      </w:r>
      <w:r w:rsidRPr="00AF24EC">
        <w:rPr>
          <w:rFonts w:ascii="Arial" w:hAnsi="Arial" w:cs="Arial"/>
          <w:i/>
          <w:iCs/>
          <w:sz w:val="22"/>
          <w:szCs w:val="22"/>
        </w:rPr>
        <w:t xml:space="preserve">M. smegmatis </w:t>
      </w:r>
      <w:r w:rsidRPr="00AF24EC">
        <w:rPr>
          <w:rFonts w:ascii="Arial" w:hAnsi="Arial" w:cs="Arial"/>
          <w:sz w:val="22"/>
          <w:szCs w:val="22"/>
        </w:rPr>
        <w:t xml:space="preserve">mutant) after treatment with 200 ng/mL </w:t>
      </w:r>
      <w:proofErr w:type="spellStart"/>
      <w:r w:rsidRPr="00AF24EC">
        <w:rPr>
          <w:rFonts w:ascii="Arial" w:hAnsi="Arial" w:cs="Arial"/>
          <w:sz w:val="22"/>
          <w:szCs w:val="22"/>
        </w:rPr>
        <w:t>ATc</w:t>
      </w:r>
      <w:proofErr w:type="spellEnd"/>
      <w:r w:rsidRPr="00AF24EC">
        <w:rPr>
          <w:rFonts w:ascii="Arial" w:hAnsi="Arial" w:cs="Arial"/>
          <w:sz w:val="22"/>
          <w:szCs w:val="22"/>
        </w:rPr>
        <w:t xml:space="preserve">. </w:t>
      </w:r>
    </w:p>
    <w:p w14:paraId="1F1612F9" w14:textId="77777777" w:rsidR="00AF24EC" w:rsidRPr="00AF24EC" w:rsidRDefault="00AF24EC" w:rsidP="00AF24EC">
      <w:pPr>
        <w:spacing w:line="264" w:lineRule="auto"/>
        <w:jc w:val="both"/>
        <w:rPr>
          <w:rFonts w:ascii="Arial" w:hAnsi="Arial" w:cs="Arial"/>
          <w:sz w:val="22"/>
          <w:szCs w:val="22"/>
        </w:rPr>
      </w:pPr>
      <w:r w:rsidRPr="00AF24EC">
        <w:rPr>
          <w:rFonts w:ascii="Arial" w:hAnsi="Arial" w:cs="Arial"/>
          <w:b/>
          <w:bCs/>
          <w:sz w:val="22"/>
          <w:szCs w:val="22"/>
        </w:rPr>
        <w:t>C</w:t>
      </w:r>
      <w:r w:rsidRPr="00AF24EC">
        <w:rPr>
          <w:rFonts w:ascii="Arial" w:hAnsi="Arial" w:cs="Arial"/>
          <w:sz w:val="22"/>
          <w:szCs w:val="22"/>
        </w:rPr>
        <w:t xml:space="preserve">. Growth kinetics of </w:t>
      </w:r>
      <w:proofErr w:type="spellStart"/>
      <w:r w:rsidRPr="00AF24EC">
        <w:rPr>
          <w:rFonts w:ascii="Arial" w:hAnsi="Arial" w:cs="Arial"/>
          <w:sz w:val="22"/>
          <w:szCs w:val="22"/>
        </w:rPr>
        <w:t>ItreS</w:t>
      </w:r>
      <w:r w:rsidRPr="00AF24EC">
        <w:rPr>
          <w:rFonts w:ascii="Arial" w:hAnsi="Arial" w:cs="Arial"/>
          <w:sz w:val="22"/>
          <w:szCs w:val="22"/>
          <w:vertAlign w:val="superscript"/>
        </w:rPr>
        <w:t>SM</w:t>
      </w:r>
      <w:proofErr w:type="spellEnd"/>
      <w:r w:rsidRPr="00AF24EC">
        <w:rPr>
          <w:rFonts w:ascii="Arial" w:hAnsi="Arial" w:cs="Arial"/>
          <w:sz w:val="22"/>
          <w:szCs w:val="22"/>
        </w:rPr>
        <w:t xml:space="preserve"> and </w:t>
      </w:r>
      <w:proofErr w:type="spellStart"/>
      <w:r w:rsidRPr="00AF24EC">
        <w:rPr>
          <w:rFonts w:ascii="Arial" w:hAnsi="Arial" w:cs="Arial"/>
          <w:sz w:val="22"/>
          <w:szCs w:val="22"/>
        </w:rPr>
        <w:t>IotsA</w:t>
      </w:r>
      <w:r w:rsidRPr="00AF24EC">
        <w:rPr>
          <w:rFonts w:ascii="Arial" w:hAnsi="Arial" w:cs="Arial"/>
          <w:sz w:val="22"/>
          <w:szCs w:val="22"/>
          <w:vertAlign w:val="superscript"/>
        </w:rPr>
        <w:t>SM</w:t>
      </w:r>
      <w:proofErr w:type="spellEnd"/>
      <w:r w:rsidRPr="00AF24EC">
        <w:rPr>
          <w:rFonts w:ascii="Arial" w:hAnsi="Arial" w:cs="Arial"/>
          <w:sz w:val="22"/>
          <w:szCs w:val="22"/>
        </w:rPr>
        <w:t xml:space="preserve"> in </w:t>
      </w:r>
      <w:proofErr w:type="spellStart"/>
      <w:r w:rsidRPr="00AF24EC">
        <w:rPr>
          <w:rFonts w:ascii="Arial" w:hAnsi="Arial" w:cs="Arial"/>
          <w:sz w:val="22"/>
          <w:szCs w:val="22"/>
        </w:rPr>
        <w:t>Sauton</w:t>
      </w:r>
      <w:proofErr w:type="spellEnd"/>
      <w:r w:rsidRPr="00AF24EC">
        <w:rPr>
          <w:rFonts w:ascii="Arial" w:hAnsi="Arial" w:cs="Arial"/>
          <w:sz w:val="22"/>
          <w:szCs w:val="22"/>
        </w:rPr>
        <w:t xml:space="preserve"> media, which promotes the formation of biofilm-persister bacilli. The growth kinetics of wildtype </w:t>
      </w:r>
      <w:r w:rsidRPr="00AF24EC">
        <w:rPr>
          <w:rFonts w:ascii="Arial" w:hAnsi="Arial" w:cs="Arial"/>
          <w:i/>
          <w:iCs/>
          <w:sz w:val="22"/>
          <w:szCs w:val="22"/>
        </w:rPr>
        <w:t xml:space="preserve">M. smegmatis </w:t>
      </w:r>
      <w:r w:rsidRPr="00AF24EC">
        <w:rPr>
          <w:rFonts w:ascii="Arial" w:hAnsi="Arial" w:cs="Arial"/>
          <w:sz w:val="22"/>
          <w:szCs w:val="22"/>
        </w:rPr>
        <w:t>are</w:t>
      </w:r>
      <w:r w:rsidRPr="00AF24EC">
        <w:rPr>
          <w:rFonts w:ascii="Arial" w:hAnsi="Arial" w:cs="Arial"/>
          <w:i/>
          <w:iCs/>
          <w:sz w:val="22"/>
          <w:szCs w:val="22"/>
        </w:rPr>
        <w:t xml:space="preserve"> </w:t>
      </w:r>
      <w:r w:rsidRPr="00AF24EC">
        <w:rPr>
          <w:rFonts w:ascii="Arial" w:hAnsi="Arial" w:cs="Arial"/>
          <w:sz w:val="22"/>
          <w:szCs w:val="22"/>
        </w:rPr>
        <w:t>included as a control.</w:t>
      </w:r>
    </w:p>
    <w:p w14:paraId="2CE298F3" w14:textId="77777777" w:rsidR="00AF24EC" w:rsidRPr="00AF24EC" w:rsidRDefault="00AF24EC" w:rsidP="00AF24EC">
      <w:pPr>
        <w:spacing w:line="264" w:lineRule="auto"/>
        <w:jc w:val="both"/>
        <w:rPr>
          <w:rFonts w:ascii="Arial" w:hAnsi="Arial" w:cs="Arial"/>
          <w:sz w:val="22"/>
          <w:szCs w:val="22"/>
        </w:rPr>
      </w:pPr>
      <w:r w:rsidRPr="00AF24EC">
        <w:rPr>
          <w:rFonts w:ascii="Arial" w:hAnsi="Arial" w:cs="Arial"/>
          <w:b/>
          <w:bCs/>
          <w:sz w:val="22"/>
          <w:szCs w:val="22"/>
        </w:rPr>
        <w:t>D</w:t>
      </w:r>
      <w:r w:rsidRPr="00AF24EC">
        <w:rPr>
          <w:rFonts w:ascii="Arial" w:hAnsi="Arial" w:cs="Arial"/>
          <w:sz w:val="22"/>
          <w:szCs w:val="22"/>
        </w:rPr>
        <w:t xml:space="preserve">. The level of biofilm-persister formation in </w:t>
      </w:r>
      <w:proofErr w:type="spellStart"/>
      <w:r w:rsidRPr="00AF24EC">
        <w:rPr>
          <w:rFonts w:ascii="Arial" w:hAnsi="Arial" w:cs="Arial"/>
          <w:sz w:val="22"/>
          <w:szCs w:val="22"/>
        </w:rPr>
        <w:t>ItreS</w:t>
      </w:r>
      <w:r w:rsidRPr="00AF24EC">
        <w:rPr>
          <w:rFonts w:ascii="Arial" w:hAnsi="Arial" w:cs="Arial"/>
          <w:sz w:val="22"/>
          <w:szCs w:val="22"/>
          <w:vertAlign w:val="superscript"/>
        </w:rPr>
        <w:t>SM</w:t>
      </w:r>
      <w:proofErr w:type="spellEnd"/>
      <w:r w:rsidRPr="00AF24EC">
        <w:rPr>
          <w:rFonts w:ascii="Arial" w:hAnsi="Arial" w:cs="Arial"/>
          <w:sz w:val="22"/>
          <w:szCs w:val="22"/>
        </w:rPr>
        <w:t xml:space="preserve"> and </w:t>
      </w:r>
      <w:proofErr w:type="spellStart"/>
      <w:r w:rsidRPr="00AF24EC">
        <w:rPr>
          <w:rFonts w:ascii="Arial" w:hAnsi="Arial" w:cs="Arial"/>
          <w:sz w:val="22"/>
          <w:szCs w:val="22"/>
        </w:rPr>
        <w:t>IotsA</w:t>
      </w:r>
      <w:r w:rsidRPr="00AF24EC">
        <w:rPr>
          <w:rFonts w:ascii="Arial" w:hAnsi="Arial" w:cs="Arial"/>
          <w:sz w:val="22"/>
          <w:szCs w:val="22"/>
          <w:vertAlign w:val="superscript"/>
        </w:rPr>
        <w:t>SM</w:t>
      </w:r>
      <w:proofErr w:type="spellEnd"/>
      <w:r w:rsidRPr="00AF24EC">
        <w:rPr>
          <w:rFonts w:ascii="Arial" w:hAnsi="Arial" w:cs="Arial"/>
          <w:sz w:val="22"/>
          <w:szCs w:val="22"/>
        </w:rPr>
        <w:t xml:space="preserve">, with or without treatment with 200 ng/mL of </w:t>
      </w:r>
      <w:proofErr w:type="spellStart"/>
      <w:r w:rsidRPr="00AF24EC">
        <w:rPr>
          <w:rFonts w:ascii="Arial" w:hAnsi="Arial" w:cs="Arial"/>
          <w:sz w:val="22"/>
          <w:szCs w:val="22"/>
        </w:rPr>
        <w:t>ATc</w:t>
      </w:r>
      <w:proofErr w:type="spellEnd"/>
      <w:r w:rsidRPr="00AF24EC">
        <w:rPr>
          <w:rFonts w:ascii="Arial" w:hAnsi="Arial" w:cs="Arial"/>
          <w:sz w:val="22"/>
          <w:szCs w:val="22"/>
        </w:rPr>
        <w:t xml:space="preserve">. The biofilm-persister formation of wildtype </w:t>
      </w:r>
      <w:r w:rsidRPr="00AF24EC">
        <w:rPr>
          <w:rFonts w:ascii="Arial" w:hAnsi="Arial" w:cs="Arial"/>
          <w:i/>
          <w:iCs/>
          <w:sz w:val="22"/>
          <w:szCs w:val="22"/>
        </w:rPr>
        <w:t xml:space="preserve">M. smegmatis </w:t>
      </w:r>
      <w:r w:rsidRPr="00AF24EC">
        <w:rPr>
          <w:rFonts w:ascii="Arial" w:hAnsi="Arial" w:cs="Arial"/>
          <w:sz w:val="22"/>
          <w:szCs w:val="22"/>
        </w:rPr>
        <w:t xml:space="preserve">is included as a control. Right panel: Levels of biofilm-persister formation are depicted using the CV staining method. </w:t>
      </w:r>
    </w:p>
    <w:p w14:paraId="0C12687D" w14:textId="4841ED20" w:rsidR="00AF24EC" w:rsidRPr="00AF24EC" w:rsidRDefault="00AF24EC" w:rsidP="00AF24EC">
      <w:pPr>
        <w:spacing w:line="264" w:lineRule="auto"/>
        <w:jc w:val="both"/>
        <w:rPr>
          <w:rFonts w:ascii="Arial" w:hAnsi="Arial" w:cs="Arial"/>
          <w:sz w:val="22"/>
          <w:szCs w:val="22"/>
        </w:rPr>
      </w:pPr>
      <w:r w:rsidRPr="00AF24EC">
        <w:rPr>
          <w:rFonts w:ascii="Arial" w:hAnsi="Arial" w:cs="Arial"/>
          <w:b/>
          <w:bCs/>
          <w:sz w:val="22"/>
          <w:szCs w:val="22"/>
        </w:rPr>
        <w:t>E</w:t>
      </w:r>
      <w:r w:rsidRPr="00AF24EC">
        <w:rPr>
          <w:rFonts w:ascii="Arial" w:hAnsi="Arial" w:cs="Arial"/>
          <w:sz w:val="22"/>
          <w:szCs w:val="22"/>
        </w:rPr>
        <w:t xml:space="preserve">. Targeted metabolomics analysis of wildtype </w:t>
      </w:r>
      <w:r w:rsidRPr="00AF24EC">
        <w:rPr>
          <w:rFonts w:ascii="Arial" w:hAnsi="Arial" w:cs="Arial"/>
          <w:i/>
          <w:iCs/>
          <w:sz w:val="22"/>
          <w:szCs w:val="22"/>
        </w:rPr>
        <w:t xml:space="preserve">M. smegmatis </w:t>
      </w:r>
      <w:r w:rsidRPr="00AF24EC">
        <w:rPr>
          <w:rFonts w:ascii="Arial" w:hAnsi="Arial" w:cs="Arial"/>
          <w:sz w:val="22"/>
          <w:szCs w:val="22"/>
        </w:rPr>
        <w:t xml:space="preserve">and </w:t>
      </w:r>
      <w:proofErr w:type="spellStart"/>
      <w:r w:rsidRPr="00AF24EC">
        <w:rPr>
          <w:rFonts w:ascii="Arial" w:hAnsi="Arial" w:cs="Arial"/>
          <w:sz w:val="22"/>
          <w:szCs w:val="22"/>
        </w:rPr>
        <w:t>ItreS</w:t>
      </w:r>
      <w:r w:rsidRPr="00AF24EC">
        <w:rPr>
          <w:rFonts w:ascii="Arial" w:hAnsi="Arial" w:cs="Arial"/>
          <w:sz w:val="22"/>
          <w:szCs w:val="22"/>
          <w:vertAlign w:val="superscript"/>
        </w:rPr>
        <w:t>SM</w:t>
      </w:r>
      <w:proofErr w:type="spellEnd"/>
      <w:r w:rsidRPr="00AF24EC">
        <w:rPr>
          <w:rFonts w:ascii="Arial" w:hAnsi="Arial" w:cs="Arial"/>
          <w:sz w:val="22"/>
          <w:szCs w:val="22"/>
        </w:rPr>
        <w:t xml:space="preserve">. The graph shows the fold change when cultured in trehalose-containing m7H9 relative to m7H9 alone. **, P&lt;0.01; </w:t>
      </w:r>
      <w:proofErr w:type="spellStart"/>
      <w:r w:rsidRPr="00AF24EC">
        <w:rPr>
          <w:rFonts w:ascii="Arial" w:hAnsi="Arial" w:cs="Arial"/>
          <w:sz w:val="22"/>
          <w:szCs w:val="22"/>
        </w:rPr>
        <w:t>n.s</w:t>
      </w:r>
      <w:proofErr w:type="spellEnd"/>
      <w:r w:rsidRPr="00AF24EC">
        <w:rPr>
          <w:rFonts w:ascii="Arial" w:hAnsi="Arial" w:cs="Arial"/>
          <w:sz w:val="22"/>
          <w:szCs w:val="22"/>
        </w:rPr>
        <w:t>., not significant</w:t>
      </w:r>
      <w:r w:rsidR="00BD085B">
        <w:rPr>
          <w:rFonts w:ascii="Arial" w:hAnsi="Arial" w:cs="Arial"/>
          <w:sz w:val="22"/>
          <w:szCs w:val="22"/>
        </w:rPr>
        <w:t xml:space="preserve"> by </w:t>
      </w:r>
      <w:r w:rsidR="00BD085B" w:rsidRPr="00AF24EC">
        <w:rPr>
          <w:rFonts w:ascii="Arial" w:hAnsi="Arial" w:cs="Arial"/>
          <w:sz w:val="22"/>
          <w:szCs w:val="22"/>
        </w:rPr>
        <w:t xml:space="preserve">Student’s t-test. </w:t>
      </w:r>
    </w:p>
    <w:p w14:paraId="393F3E74" w14:textId="77777777" w:rsidR="00AF24EC" w:rsidRPr="00AF24EC" w:rsidRDefault="00AF24EC" w:rsidP="00AF24EC">
      <w:pPr>
        <w:spacing w:line="264" w:lineRule="auto"/>
        <w:jc w:val="both"/>
        <w:rPr>
          <w:rFonts w:ascii="Arial" w:hAnsi="Arial" w:cs="Arial"/>
          <w:sz w:val="22"/>
          <w:szCs w:val="22"/>
        </w:rPr>
      </w:pPr>
      <w:r w:rsidRPr="00AF24EC">
        <w:rPr>
          <w:rFonts w:ascii="Arial" w:hAnsi="Arial" w:cs="Arial"/>
          <w:b/>
          <w:bCs/>
          <w:sz w:val="22"/>
          <w:szCs w:val="22"/>
        </w:rPr>
        <w:t>F</w:t>
      </w:r>
      <w:r w:rsidRPr="00AF24EC">
        <w:rPr>
          <w:rFonts w:ascii="Arial" w:hAnsi="Arial" w:cs="Arial"/>
          <w:sz w:val="22"/>
          <w:szCs w:val="22"/>
        </w:rPr>
        <w:t xml:space="preserve">. A spot assay using </w:t>
      </w:r>
      <w:proofErr w:type="spellStart"/>
      <w:r w:rsidRPr="00AF24EC">
        <w:rPr>
          <w:rFonts w:ascii="Arial" w:hAnsi="Arial" w:cs="Arial"/>
          <w:sz w:val="22"/>
          <w:szCs w:val="22"/>
        </w:rPr>
        <w:t>ItreS</w:t>
      </w:r>
      <w:r w:rsidRPr="00AF24EC">
        <w:rPr>
          <w:rFonts w:ascii="Arial" w:hAnsi="Arial" w:cs="Arial"/>
          <w:sz w:val="22"/>
          <w:szCs w:val="22"/>
          <w:vertAlign w:val="superscript"/>
        </w:rPr>
        <w:t>SM</w:t>
      </w:r>
      <w:proofErr w:type="spellEnd"/>
      <w:r w:rsidRPr="00AF24EC">
        <w:rPr>
          <w:rFonts w:ascii="Arial" w:hAnsi="Arial" w:cs="Arial"/>
          <w:sz w:val="22"/>
          <w:szCs w:val="22"/>
        </w:rPr>
        <w:t xml:space="preserve"> and </w:t>
      </w:r>
      <w:proofErr w:type="spellStart"/>
      <w:r w:rsidRPr="00AF24EC">
        <w:rPr>
          <w:rFonts w:ascii="Arial" w:hAnsi="Arial" w:cs="Arial"/>
          <w:sz w:val="22"/>
          <w:szCs w:val="22"/>
        </w:rPr>
        <w:t>IotsA</w:t>
      </w:r>
      <w:r w:rsidRPr="00AF24EC">
        <w:rPr>
          <w:rFonts w:ascii="Arial" w:hAnsi="Arial" w:cs="Arial"/>
          <w:sz w:val="22"/>
          <w:szCs w:val="22"/>
          <w:vertAlign w:val="superscript"/>
        </w:rPr>
        <w:t>SM</w:t>
      </w:r>
      <w:proofErr w:type="spellEnd"/>
      <w:r w:rsidRPr="00AF24EC">
        <w:rPr>
          <w:rFonts w:ascii="Arial" w:hAnsi="Arial" w:cs="Arial"/>
          <w:sz w:val="22"/>
          <w:szCs w:val="22"/>
        </w:rPr>
        <w:t xml:space="preserve"> in m7H10 containing various antibiotics, such as INH, RIF, or BDQ. Colony formation was compared with that in antibiotic-free m7H10. </w:t>
      </w:r>
    </w:p>
    <w:p w14:paraId="42B6B0F9" w14:textId="77777777" w:rsidR="00AF24EC" w:rsidRDefault="00AF24EC" w:rsidP="00947BBF">
      <w:pPr>
        <w:spacing w:line="360" w:lineRule="auto"/>
        <w:jc w:val="both"/>
        <w:rPr>
          <w:rFonts w:ascii="Arial" w:hAnsi="Arial" w:cs="Arial"/>
          <w:sz w:val="22"/>
          <w:szCs w:val="22"/>
        </w:rPr>
      </w:pPr>
    </w:p>
    <w:p w14:paraId="01FBAF9E" w14:textId="77777777" w:rsidR="00AF24EC" w:rsidRDefault="00AF24EC" w:rsidP="00947BBF">
      <w:pPr>
        <w:spacing w:line="360" w:lineRule="auto"/>
        <w:jc w:val="both"/>
        <w:rPr>
          <w:rFonts w:ascii="Arial" w:hAnsi="Arial" w:cs="Arial"/>
          <w:sz w:val="22"/>
          <w:szCs w:val="22"/>
        </w:rPr>
      </w:pPr>
    </w:p>
    <w:p w14:paraId="4F5D5410" w14:textId="77777777" w:rsidR="00AF24EC" w:rsidRDefault="00AF24EC" w:rsidP="00947BBF">
      <w:pPr>
        <w:spacing w:line="360" w:lineRule="auto"/>
        <w:jc w:val="both"/>
        <w:rPr>
          <w:rFonts w:ascii="Arial" w:hAnsi="Arial" w:cs="Arial"/>
          <w:sz w:val="22"/>
          <w:szCs w:val="22"/>
        </w:rPr>
      </w:pPr>
    </w:p>
    <w:p w14:paraId="493C7738" w14:textId="77777777" w:rsidR="00AF24EC" w:rsidRDefault="00AF24EC" w:rsidP="00947BBF">
      <w:pPr>
        <w:spacing w:line="360" w:lineRule="auto"/>
        <w:jc w:val="both"/>
        <w:rPr>
          <w:rFonts w:ascii="Arial" w:hAnsi="Arial" w:cs="Arial"/>
          <w:sz w:val="22"/>
          <w:szCs w:val="22"/>
        </w:rPr>
      </w:pPr>
    </w:p>
    <w:p w14:paraId="082E1C69" w14:textId="77777777" w:rsidR="00AF24EC" w:rsidRDefault="00AF24EC" w:rsidP="00947BBF">
      <w:pPr>
        <w:spacing w:line="360" w:lineRule="auto"/>
        <w:jc w:val="both"/>
        <w:rPr>
          <w:rFonts w:ascii="Arial" w:hAnsi="Arial" w:cs="Arial"/>
          <w:sz w:val="22"/>
          <w:szCs w:val="22"/>
        </w:rPr>
      </w:pPr>
    </w:p>
    <w:p w14:paraId="095702FA" w14:textId="77777777" w:rsidR="00AF24EC" w:rsidRDefault="00AF24EC" w:rsidP="00947BBF">
      <w:pPr>
        <w:spacing w:line="360" w:lineRule="auto"/>
        <w:jc w:val="both"/>
        <w:rPr>
          <w:rFonts w:ascii="Arial" w:hAnsi="Arial" w:cs="Arial"/>
          <w:sz w:val="22"/>
          <w:szCs w:val="22"/>
        </w:rPr>
      </w:pPr>
    </w:p>
    <w:p w14:paraId="0126A8F4" w14:textId="77777777" w:rsidR="00AF24EC" w:rsidRDefault="00AF24EC" w:rsidP="00947BBF">
      <w:pPr>
        <w:spacing w:line="360" w:lineRule="auto"/>
        <w:jc w:val="both"/>
        <w:rPr>
          <w:rFonts w:ascii="Arial" w:hAnsi="Arial" w:cs="Arial"/>
          <w:sz w:val="22"/>
          <w:szCs w:val="22"/>
        </w:rPr>
      </w:pPr>
    </w:p>
    <w:p w14:paraId="163463C8" w14:textId="77777777" w:rsidR="00AF24EC" w:rsidRDefault="00AF24EC" w:rsidP="00947BBF">
      <w:pPr>
        <w:spacing w:line="360" w:lineRule="auto"/>
        <w:jc w:val="both"/>
        <w:rPr>
          <w:rFonts w:ascii="Arial" w:hAnsi="Arial" w:cs="Arial"/>
          <w:sz w:val="22"/>
          <w:szCs w:val="22"/>
        </w:rPr>
      </w:pPr>
    </w:p>
    <w:p w14:paraId="48394230" w14:textId="77777777" w:rsidR="00AF24EC" w:rsidRDefault="00AF24EC" w:rsidP="00947BBF">
      <w:pPr>
        <w:spacing w:line="360" w:lineRule="auto"/>
        <w:jc w:val="both"/>
        <w:rPr>
          <w:rFonts w:ascii="Arial" w:hAnsi="Arial" w:cs="Arial"/>
          <w:sz w:val="22"/>
          <w:szCs w:val="22"/>
        </w:rPr>
      </w:pPr>
    </w:p>
    <w:p w14:paraId="23710950" w14:textId="77777777" w:rsidR="00AF24EC" w:rsidRDefault="00AF24EC" w:rsidP="00947BBF">
      <w:pPr>
        <w:spacing w:line="360" w:lineRule="auto"/>
        <w:jc w:val="both"/>
        <w:rPr>
          <w:rFonts w:ascii="Arial" w:hAnsi="Arial" w:cs="Arial"/>
          <w:sz w:val="22"/>
          <w:szCs w:val="22"/>
        </w:rPr>
      </w:pPr>
    </w:p>
    <w:p w14:paraId="1DA3E987" w14:textId="77777777" w:rsidR="00AF24EC" w:rsidRDefault="00AF24EC" w:rsidP="00947BBF">
      <w:pPr>
        <w:spacing w:line="360" w:lineRule="auto"/>
        <w:jc w:val="both"/>
        <w:rPr>
          <w:rFonts w:ascii="Arial" w:hAnsi="Arial" w:cs="Arial"/>
          <w:sz w:val="22"/>
          <w:szCs w:val="22"/>
        </w:rPr>
      </w:pPr>
    </w:p>
    <w:p w14:paraId="7CE23BCA" w14:textId="77777777" w:rsidR="00AF24EC" w:rsidRDefault="00AF24EC" w:rsidP="00947BBF">
      <w:pPr>
        <w:spacing w:line="360" w:lineRule="auto"/>
        <w:jc w:val="both"/>
        <w:rPr>
          <w:rFonts w:ascii="Arial" w:hAnsi="Arial" w:cs="Arial"/>
          <w:sz w:val="22"/>
          <w:szCs w:val="22"/>
        </w:rPr>
      </w:pPr>
    </w:p>
    <w:p w14:paraId="7EE9A8FE" w14:textId="77777777" w:rsidR="00AF24EC" w:rsidRDefault="00AF24EC" w:rsidP="00947BBF">
      <w:pPr>
        <w:spacing w:line="360" w:lineRule="auto"/>
        <w:jc w:val="both"/>
        <w:rPr>
          <w:rFonts w:ascii="Arial" w:hAnsi="Arial" w:cs="Arial"/>
          <w:sz w:val="22"/>
          <w:szCs w:val="22"/>
        </w:rPr>
      </w:pPr>
    </w:p>
    <w:p w14:paraId="106BE7EE" w14:textId="77777777" w:rsidR="00AF24EC" w:rsidRDefault="00AF24EC" w:rsidP="00947BBF">
      <w:pPr>
        <w:spacing w:line="360" w:lineRule="auto"/>
        <w:jc w:val="both"/>
        <w:rPr>
          <w:rFonts w:ascii="Arial" w:hAnsi="Arial" w:cs="Arial"/>
          <w:sz w:val="22"/>
          <w:szCs w:val="22"/>
        </w:rPr>
      </w:pPr>
    </w:p>
    <w:p w14:paraId="100D99C9" w14:textId="77777777" w:rsidR="00AF24EC" w:rsidRDefault="00AF24EC" w:rsidP="00947BBF">
      <w:pPr>
        <w:spacing w:line="360" w:lineRule="auto"/>
        <w:jc w:val="both"/>
        <w:rPr>
          <w:rFonts w:ascii="Arial" w:hAnsi="Arial" w:cs="Arial"/>
          <w:sz w:val="22"/>
          <w:szCs w:val="22"/>
        </w:rPr>
      </w:pPr>
    </w:p>
    <w:p w14:paraId="22C98A4D" w14:textId="77777777" w:rsidR="00AF24EC" w:rsidRDefault="00AF24EC" w:rsidP="00947BBF">
      <w:pPr>
        <w:spacing w:line="360" w:lineRule="auto"/>
        <w:jc w:val="both"/>
        <w:rPr>
          <w:rFonts w:ascii="Arial" w:hAnsi="Arial" w:cs="Arial"/>
          <w:sz w:val="22"/>
          <w:szCs w:val="22"/>
        </w:rPr>
      </w:pPr>
    </w:p>
    <w:p w14:paraId="1CEB9285" w14:textId="77777777" w:rsidR="00AF24EC" w:rsidRDefault="00AF24EC" w:rsidP="00947BBF">
      <w:pPr>
        <w:spacing w:line="360" w:lineRule="auto"/>
        <w:jc w:val="both"/>
        <w:rPr>
          <w:rFonts w:ascii="Arial" w:hAnsi="Arial" w:cs="Arial"/>
          <w:sz w:val="22"/>
          <w:szCs w:val="22"/>
        </w:rPr>
      </w:pPr>
    </w:p>
    <w:p w14:paraId="5FBBED9A" w14:textId="77777777" w:rsidR="00AF24EC" w:rsidRDefault="00AF24EC" w:rsidP="00947BBF">
      <w:pPr>
        <w:spacing w:line="360" w:lineRule="auto"/>
        <w:jc w:val="both"/>
        <w:rPr>
          <w:rFonts w:ascii="Arial" w:hAnsi="Arial" w:cs="Arial"/>
          <w:sz w:val="22"/>
          <w:szCs w:val="22"/>
        </w:rPr>
      </w:pPr>
    </w:p>
    <w:p w14:paraId="088197F8" w14:textId="77777777" w:rsidR="00AF24EC" w:rsidRDefault="00AF24EC" w:rsidP="00947BBF">
      <w:pPr>
        <w:spacing w:line="360" w:lineRule="auto"/>
        <w:jc w:val="both"/>
        <w:rPr>
          <w:rFonts w:ascii="Arial" w:hAnsi="Arial" w:cs="Arial"/>
          <w:sz w:val="22"/>
          <w:szCs w:val="22"/>
        </w:rPr>
      </w:pPr>
    </w:p>
    <w:p w14:paraId="6898B011" w14:textId="77777777" w:rsidR="00AF24EC" w:rsidRDefault="00AF24EC" w:rsidP="00947BBF">
      <w:pPr>
        <w:spacing w:line="360" w:lineRule="auto"/>
        <w:jc w:val="both"/>
        <w:rPr>
          <w:rFonts w:ascii="Arial" w:hAnsi="Arial" w:cs="Arial"/>
          <w:sz w:val="22"/>
          <w:szCs w:val="22"/>
        </w:rPr>
      </w:pPr>
    </w:p>
    <w:p w14:paraId="678C7038" w14:textId="228C4016" w:rsidR="00AF24EC" w:rsidRDefault="00BD085B" w:rsidP="00947BBF">
      <w:pPr>
        <w:spacing w:line="360" w:lineRule="auto"/>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662336" behindDoc="0" locked="0" layoutInCell="1" allowOverlap="1" wp14:anchorId="48012F24" wp14:editId="1B0DEB76">
            <wp:simplePos x="0" y="0"/>
            <wp:positionH relativeFrom="margin">
              <wp:posOffset>3269615</wp:posOffset>
            </wp:positionH>
            <wp:positionV relativeFrom="paragraph">
              <wp:posOffset>3986530</wp:posOffset>
            </wp:positionV>
            <wp:extent cx="1675130" cy="20777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5130" cy="20777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1312" behindDoc="0" locked="0" layoutInCell="1" allowOverlap="1" wp14:anchorId="569FD60F" wp14:editId="2C6E435F">
            <wp:simplePos x="0" y="0"/>
            <wp:positionH relativeFrom="margin">
              <wp:align>right</wp:align>
            </wp:positionH>
            <wp:positionV relativeFrom="paragraph">
              <wp:posOffset>1803</wp:posOffset>
            </wp:positionV>
            <wp:extent cx="5946775" cy="397827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6775" cy="3978275"/>
                    </a:xfrm>
                    <a:prstGeom prst="rect">
                      <a:avLst/>
                    </a:prstGeom>
                    <a:noFill/>
                  </pic:spPr>
                </pic:pic>
              </a:graphicData>
            </a:graphic>
            <wp14:sizeRelH relativeFrom="margin">
              <wp14:pctWidth>0</wp14:pctWidth>
            </wp14:sizeRelH>
            <wp14:sizeRelV relativeFrom="margin">
              <wp14:pctHeight>0</wp14:pctHeight>
            </wp14:sizeRelV>
          </wp:anchor>
        </w:drawing>
      </w:r>
    </w:p>
    <w:p w14:paraId="291AE2E6" w14:textId="0ACAD64F" w:rsidR="00AF24EC" w:rsidRDefault="00AF24EC" w:rsidP="00947BBF">
      <w:pPr>
        <w:spacing w:line="360" w:lineRule="auto"/>
        <w:jc w:val="both"/>
        <w:rPr>
          <w:rFonts w:ascii="Arial" w:hAnsi="Arial" w:cs="Arial"/>
          <w:sz w:val="22"/>
          <w:szCs w:val="22"/>
        </w:rPr>
      </w:pPr>
    </w:p>
    <w:p w14:paraId="39EC858B" w14:textId="62B33090" w:rsidR="00AF24EC" w:rsidRDefault="00AF24EC" w:rsidP="00947BBF">
      <w:pPr>
        <w:spacing w:line="360" w:lineRule="auto"/>
        <w:jc w:val="both"/>
        <w:rPr>
          <w:rFonts w:ascii="Arial" w:hAnsi="Arial" w:cs="Arial"/>
          <w:sz w:val="22"/>
          <w:szCs w:val="22"/>
        </w:rPr>
      </w:pPr>
    </w:p>
    <w:p w14:paraId="4826ADE6" w14:textId="682AC928" w:rsidR="00AF24EC" w:rsidRDefault="00AF24EC" w:rsidP="00947BBF">
      <w:pPr>
        <w:spacing w:line="360" w:lineRule="auto"/>
        <w:jc w:val="both"/>
        <w:rPr>
          <w:rFonts w:ascii="Arial" w:hAnsi="Arial" w:cs="Arial"/>
          <w:sz w:val="22"/>
          <w:szCs w:val="22"/>
        </w:rPr>
      </w:pPr>
    </w:p>
    <w:p w14:paraId="49D925CF" w14:textId="048FA0D3" w:rsidR="00AF24EC" w:rsidRDefault="00AF24EC" w:rsidP="00947BBF">
      <w:pPr>
        <w:spacing w:line="360" w:lineRule="auto"/>
        <w:jc w:val="both"/>
        <w:rPr>
          <w:rFonts w:ascii="Arial" w:hAnsi="Arial" w:cs="Arial"/>
          <w:sz w:val="22"/>
          <w:szCs w:val="22"/>
        </w:rPr>
      </w:pPr>
    </w:p>
    <w:p w14:paraId="65461186" w14:textId="536C926D" w:rsidR="00AF24EC" w:rsidRDefault="00AF24EC" w:rsidP="00947BBF">
      <w:pPr>
        <w:spacing w:line="360" w:lineRule="auto"/>
        <w:jc w:val="both"/>
        <w:rPr>
          <w:rFonts w:ascii="Arial" w:hAnsi="Arial" w:cs="Arial"/>
          <w:sz w:val="22"/>
          <w:szCs w:val="22"/>
        </w:rPr>
      </w:pPr>
    </w:p>
    <w:p w14:paraId="4C0ED488" w14:textId="23BD8891" w:rsidR="00AF24EC" w:rsidRDefault="00AF24EC" w:rsidP="00947BBF">
      <w:pPr>
        <w:spacing w:line="360" w:lineRule="auto"/>
        <w:jc w:val="both"/>
        <w:rPr>
          <w:rFonts w:ascii="Arial" w:hAnsi="Arial" w:cs="Arial"/>
          <w:sz w:val="22"/>
          <w:szCs w:val="22"/>
        </w:rPr>
      </w:pPr>
    </w:p>
    <w:p w14:paraId="3D9148D9" w14:textId="779102A4" w:rsidR="00AF24EC" w:rsidRDefault="00AF24EC" w:rsidP="00947BBF">
      <w:pPr>
        <w:spacing w:line="360" w:lineRule="auto"/>
        <w:jc w:val="both"/>
        <w:rPr>
          <w:rFonts w:ascii="Arial" w:hAnsi="Arial" w:cs="Arial"/>
          <w:sz w:val="22"/>
          <w:szCs w:val="22"/>
        </w:rPr>
      </w:pPr>
    </w:p>
    <w:p w14:paraId="0D4A9D38" w14:textId="77777777" w:rsidR="00BD085B" w:rsidRDefault="00BD085B" w:rsidP="00BD085B">
      <w:pPr>
        <w:spacing w:line="360" w:lineRule="auto"/>
        <w:jc w:val="both"/>
        <w:rPr>
          <w:rFonts w:ascii="Arial" w:hAnsi="Arial" w:cs="Arial"/>
          <w:b/>
          <w:bCs/>
          <w:sz w:val="22"/>
          <w:szCs w:val="22"/>
        </w:rPr>
      </w:pPr>
    </w:p>
    <w:p w14:paraId="52BA0C04" w14:textId="770170A0" w:rsidR="00BD085B" w:rsidRDefault="00BD085B" w:rsidP="00BD085B">
      <w:pPr>
        <w:spacing w:line="360" w:lineRule="auto"/>
        <w:jc w:val="both"/>
        <w:rPr>
          <w:rFonts w:ascii="Arial" w:hAnsi="Arial" w:cs="Arial"/>
          <w:b/>
          <w:bCs/>
          <w:sz w:val="22"/>
          <w:szCs w:val="22"/>
        </w:rPr>
      </w:pPr>
      <w:r w:rsidRPr="00947BBF">
        <w:rPr>
          <w:rFonts w:ascii="Arial" w:hAnsi="Arial" w:cs="Arial"/>
          <w:b/>
          <w:bCs/>
          <w:sz w:val="22"/>
          <w:szCs w:val="22"/>
        </w:rPr>
        <w:t xml:space="preserve">Supplementary Figure </w:t>
      </w:r>
      <w:r>
        <w:rPr>
          <w:rFonts w:ascii="Arial" w:hAnsi="Arial" w:cs="Arial"/>
          <w:b/>
          <w:bCs/>
          <w:sz w:val="22"/>
          <w:szCs w:val="22"/>
        </w:rPr>
        <w:t>3</w:t>
      </w:r>
    </w:p>
    <w:p w14:paraId="2F3DC381" w14:textId="686656C5" w:rsidR="00AF24EC" w:rsidRDefault="00AF24EC" w:rsidP="00947BBF">
      <w:pPr>
        <w:spacing w:line="360" w:lineRule="auto"/>
        <w:jc w:val="both"/>
        <w:rPr>
          <w:rFonts w:ascii="Arial" w:hAnsi="Arial" w:cs="Arial"/>
          <w:sz w:val="22"/>
          <w:szCs w:val="22"/>
        </w:rPr>
      </w:pPr>
    </w:p>
    <w:p w14:paraId="6866EFFA" w14:textId="5FD7465C" w:rsidR="00AF24EC" w:rsidRDefault="00AF24EC" w:rsidP="00947BBF">
      <w:pPr>
        <w:spacing w:line="360" w:lineRule="auto"/>
        <w:jc w:val="both"/>
        <w:rPr>
          <w:rFonts w:ascii="Arial" w:hAnsi="Arial" w:cs="Arial"/>
          <w:sz w:val="22"/>
          <w:szCs w:val="22"/>
        </w:rPr>
      </w:pPr>
    </w:p>
    <w:p w14:paraId="3F9FB8E4" w14:textId="379E37F8" w:rsidR="00AF24EC" w:rsidRDefault="00AF24EC" w:rsidP="00947BBF">
      <w:pPr>
        <w:spacing w:line="360" w:lineRule="auto"/>
        <w:jc w:val="both"/>
        <w:rPr>
          <w:rFonts w:ascii="Arial" w:hAnsi="Arial" w:cs="Arial"/>
          <w:sz w:val="22"/>
          <w:szCs w:val="22"/>
        </w:rPr>
      </w:pPr>
    </w:p>
    <w:p w14:paraId="1BBF2D0E" w14:textId="3D82376E" w:rsidR="00AF24EC" w:rsidRDefault="00AF24EC" w:rsidP="00947BBF">
      <w:pPr>
        <w:spacing w:line="360" w:lineRule="auto"/>
        <w:jc w:val="both"/>
        <w:rPr>
          <w:rFonts w:ascii="Arial" w:hAnsi="Arial" w:cs="Arial"/>
          <w:sz w:val="22"/>
          <w:szCs w:val="22"/>
        </w:rPr>
      </w:pPr>
    </w:p>
    <w:p w14:paraId="25EF2B04" w14:textId="0F8AE4B2" w:rsidR="00AF24EC" w:rsidRDefault="00AF24EC" w:rsidP="00947BBF">
      <w:pPr>
        <w:spacing w:line="360" w:lineRule="auto"/>
        <w:jc w:val="both"/>
        <w:rPr>
          <w:rFonts w:ascii="Arial" w:hAnsi="Arial" w:cs="Arial"/>
          <w:sz w:val="22"/>
          <w:szCs w:val="22"/>
        </w:rPr>
      </w:pPr>
    </w:p>
    <w:p w14:paraId="5B80FC5A" w14:textId="77777777" w:rsidR="00AF24EC" w:rsidRDefault="00AF24EC" w:rsidP="00947BBF">
      <w:pPr>
        <w:spacing w:line="360" w:lineRule="auto"/>
        <w:jc w:val="both"/>
        <w:rPr>
          <w:rFonts w:ascii="Arial" w:hAnsi="Arial" w:cs="Arial"/>
          <w:sz w:val="22"/>
          <w:szCs w:val="22"/>
        </w:rPr>
      </w:pPr>
    </w:p>
    <w:p w14:paraId="75355781" w14:textId="77777777" w:rsidR="00AF24EC" w:rsidRDefault="00AF24EC" w:rsidP="00947BBF">
      <w:pPr>
        <w:spacing w:line="360" w:lineRule="auto"/>
        <w:jc w:val="both"/>
        <w:rPr>
          <w:rFonts w:ascii="Arial" w:hAnsi="Arial" w:cs="Arial"/>
          <w:sz w:val="22"/>
          <w:szCs w:val="22"/>
        </w:rPr>
      </w:pPr>
    </w:p>
    <w:p w14:paraId="351A1663" w14:textId="661EC02F" w:rsidR="00BD085B" w:rsidRPr="00BD085B" w:rsidRDefault="006A3B79" w:rsidP="00BD085B">
      <w:pPr>
        <w:spacing w:line="264" w:lineRule="auto"/>
        <w:jc w:val="both"/>
        <w:rPr>
          <w:rFonts w:ascii="Arial" w:hAnsi="Arial" w:cs="Arial"/>
          <w:sz w:val="22"/>
          <w:szCs w:val="22"/>
        </w:rPr>
      </w:pPr>
      <w:r w:rsidRPr="00947BBF">
        <w:rPr>
          <w:rFonts w:ascii="Arial" w:hAnsi="Arial" w:cs="Arial"/>
          <w:sz w:val="22"/>
          <w:szCs w:val="22"/>
        </w:rPr>
        <w:lastRenderedPageBreak/>
        <w:t>S</w:t>
      </w:r>
      <w:r>
        <w:rPr>
          <w:rFonts w:ascii="Arial" w:hAnsi="Arial" w:cs="Arial"/>
          <w:sz w:val="22"/>
          <w:szCs w:val="22"/>
        </w:rPr>
        <w:t>upplementary</w:t>
      </w:r>
      <w:r w:rsidR="00BD085B" w:rsidRPr="00BD085B">
        <w:rPr>
          <w:rFonts w:ascii="Arial" w:hAnsi="Arial" w:cs="Arial"/>
          <w:sz w:val="22"/>
          <w:szCs w:val="22"/>
        </w:rPr>
        <w:t xml:space="preserve"> Fig. 3. </w:t>
      </w:r>
      <w:r w:rsidR="00BD085B" w:rsidRPr="00BD085B">
        <w:rPr>
          <w:rFonts w:ascii="Arial" w:hAnsi="Arial" w:cs="Arial"/>
          <w:b/>
          <w:bCs/>
          <w:sz w:val="22"/>
          <w:szCs w:val="22"/>
        </w:rPr>
        <w:t>The role of trehalose catalytic shift in the emergence of drug resistance.</w:t>
      </w:r>
    </w:p>
    <w:p w14:paraId="44D9B299" w14:textId="77777777" w:rsidR="00BD085B" w:rsidRPr="00BD085B" w:rsidRDefault="00BD085B" w:rsidP="00BD085B">
      <w:pPr>
        <w:spacing w:line="264" w:lineRule="auto"/>
        <w:jc w:val="both"/>
        <w:rPr>
          <w:rFonts w:ascii="Arial" w:hAnsi="Arial" w:cs="Arial"/>
          <w:sz w:val="22"/>
          <w:szCs w:val="22"/>
        </w:rPr>
      </w:pPr>
      <w:r w:rsidRPr="00BD085B">
        <w:rPr>
          <w:rFonts w:ascii="Arial" w:hAnsi="Arial" w:cs="Arial"/>
          <w:b/>
          <w:bCs/>
          <w:sz w:val="22"/>
          <w:szCs w:val="22"/>
        </w:rPr>
        <w:t>A</w:t>
      </w:r>
      <w:r w:rsidRPr="00BD085B">
        <w:rPr>
          <w:rFonts w:ascii="Arial" w:hAnsi="Arial" w:cs="Arial"/>
          <w:sz w:val="22"/>
          <w:szCs w:val="22"/>
        </w:rPr>
        <w:t xml:space="preserve">. A spot assay using RIF-resistant </w:t>
      </w:r>
      <w:r w:rsidRPr="00BD085B">
        <w:rPr>
          <w:rFonts w:ascii="Arial" w:hAnsi="Arial" w:cs="Arial"/>
          <w:i/>
          <w:iCs/>
          <w:sz w:val="22"/>
          <w:szCs w:val="22"/>
        </w:rPr>
        <w:t xml:space="preserve">M. smegmatis </w:t>
      </w:r>
      <w:r w:rsidRPr="00BD085B">
        <w:rPr>
          <w:rFonts w:ascii="Arial" w:hAnsi="Arial" w:cs="Arial"/>
          <w:sz w:val="22"/>
          <w:szCs w:val="22"/>
        </w:rPr>
        <w:t>bacilli obtained from the classical fluctuation assay on m7H10, with various concentrations of RIF ranging from 0 to100 µg/</w:t>
      </w:r>
      <w:proofErr w:type="spellStart"/>
      <w:r w:rsidRPr="00BD085B">
        <w:rPr>
          <w:rFonts w:ascii="Arial" w:hAnsi="Arial" w:cs="Arial"/>
          <w:sz w:val="22"/>
          <w:szCs w:val="22"/>
        </w:rPr>
        <w:t>mL.</w:t>
      </w:r>
      <w:proofErr w:type="spellEnd"/>
      <w:r w:rsidRPr="00BD085B">
        <w:rPr>
          <w:rFonts w:ascii="Arial" w:hAnsi="Arial" w:cs="Arial"/>
          <w:sz w:val="22"/>
          <w:szCs w:val="22"/>
        </w:rPr>
        <w:t xml:space="preserve"> Naïve </w:t>
      </w:r>
      <w:r w:rsidRPr="00BD085B">
        <w:rPr>
          <w:rFonts w:ascii="Arial" w:hAnsi="Arial" w:cs="Arial"/>
          <w:i/>
          <w:iCs/>
          <w:sz w:val="22"/>
          <w:szCs w:val="22"/>
        </w:rPr>
        <w:t xml:space="preserve">M. smegmatis </w:t>
      </w:r>
      <w:r w:rsidRPr="00BD085B">
        <w:rPr>
          <w:rFonts w:ascii="Arial" w:hAnsi="Arial" w:cs="Arial"/>
          <w:sz w:val="22"/>
          <w:szCs w:val="22"/>
        </w:rPr>
        <w:t>(WT) bacilli were included as a control.</w:t>
      </w:r>
    </w:p>
    <w:p w14:paraId="6EA5813A" w14:textId="77777777" w:rsidR="00BD085B" w:rsidRPr="00BD085B" w:rsidRDefault="00BD085B" w:rsidP="00BD085B">
      <w:pPr>
        <w:spacing w:line="264" w:lineRule="auto"/>
        <w:jc w:val="both"/>
        <w:rPr>
          <w:rFonts w:ascii="Arial" w:hAnsi="Arial" w:cs="Arial"/>
          <w:sz w:val="22"/>
          <w:szCs w:val="22"/>
        </w:rPr>
      </w:pPr>
      <w:r w:rsidRPr="00BD085B">
        <w:rPr>
          <w:rFonts w:ascii="Arial" w:hAnsi="Arial" w:cs="Arial"/>
          <w:b/>
          <w:bCs/>
          <w:sz w:val="22"/>
          <w:szCs w:val="22"/>
        </w:rPr>
        <w:t>B</w:t>
      </w:r>
      <w:r w:rsidRPr="00BD085B">
        <w:rPr>
          <w:rFonts w:ascii="Arial" w:hAnsi="Arial" w:cs="Arial"/>
          <w:sz w:val="22"/>
          <w:szCs w:val="22"/>
        </w:rPr>
        <w:t xml:space="preserve">. A schematic diagram illustrating the method of coculture competition assay using a mixture of wildtype </w:t>
      </w:r>
      <w:r w:rsidRPr="00BD085B">
        <w:rPr>
          <w:rFonts w:ascii="Arial" w:hAnsi="Arial" w:cs="Arial"/>
          <w:i/>
          <w:iCs/>
          <w:sz w:val="22"/>
          <w:szCs w:val="22"/>
        </w:rPr>
        <w:t xml:space="preserve">M. smegmatis </w:t>
      </w:r>
      <w:r w:rsidRPr="00BD085B">
        <w:rPr>
          <w:rFonts w:ascii="Arial" w:hAnsi="Arial" w:cs="Arial"/>
          <w:sz w:val="22"/>
          <w:szCs w:val="22"/>
        </w:rPr>
        <w:t xml:space="preserve">harboring GFP and </w:t>
      </w:r>
      <w:proofErr w:type="spellStart"/>
      <w:r w:rsidRPr="00BD085B">
        <w:rPr>
          <w:rFonts w:ascii="Arial" w:hAnsi="Arial" w:cs="Arial"/>
          <w:sz w:val="22"/>
          <w:szCs w:val="22"/>
        </w:rPr>
        <w:t>ItreS</w:t>
      </w:r>
      <w:r w:rsidRPr="00BD085B">
        <w:rPr>
          <w:rFonts w:ascii="Arial" w:hAnsi="Arial" w:cs="Arial"/>
          <w:sz w:val="22"/>
          <w:szCs w:val="22"/>
          <w:vertAlign w:val="superscript"/>
        </w:rPr>
        <w:t>SM</w:t>
      </w:r>
      <w:proofErr w:type="spellEnd"/>
      <w:r w:rsidRPr="00BD085B">
        <w:rPr>
          <w:rFonts w:ascii="Arial" w:hAnsi="Arial" w:cs="Arial"/>
          <w:sz w:val="22"/>
          <w:szCs w:val="22"/>
        </w:rPr>
        <w:t xml:space="preserve"> harboring RFP. The mixture was intermittently treated with 100 µg/mL RIF or DCS for 1 day, producing G0-G5 cultures. </w:t>
      </w:r>
    </w:p>
    <w:p w14:paraId="5E5B929E" w14:textId="77777777" w:rsidR="00BD085B" w:rsidRPr="00BD085B" w:rsidRDefault="00BD085B" w:rsidP="00BD085B">
      <w:pPr>
        <w:spacing w:line="264" w:lineRule="auto"/>
        <w:jc w:val="both"/>
        <w:rPr>
          <w:rFonts w:ascii="Arial" w:hAnsi="Arial" w:cs="Arial"/>
          <w:sz w:val="22"/>
          <w:szCs w:val="22"/>
        </w:rPr>
      </w:pPr>
      <w:r w:rsidRPr="00BD085B">
        <w:rPr>
          <w:rFonts w:ascii="Arial" w:hAnsi="Arial" w:cs="Arial"/>
          <w:b/>
          <w:bCs/>
          <w:sz w:val="22"/>
          <w:szCs w:val="22"/>
        </w:rPr>
        <w:t>C</w:t>
      </w:r>
      <w:r w:rsidRPr="00BD085B">
        <w:rPr>
          <w:rFonts w:ascii="Arial" w:hAnsi="Arial" w:cs="Arial"/>
          <w:sz w:val="22"/>
          <w:szCs w:val="22"/>
        </w:rPr>
        <w:t xml:space="preserve">. Growth kinetics of G0-G5 cultures in antibiotic-free m7H9 immediately after RIF treatment. Naïve </w:t>
      </w:r>
      <w:r w:rsidRPr="00BD085B">
        <w:rPr>
          <w:rFonts w:ascii="Arial" w:hAnsi="Arial" w:cs="Arial"/>
          <w:i/>
          <w:iCs/>
          <w:sz w:val="22"/>
          <w:szCs w:val="22"/>
        </w:rPr>
        <w:t xml:space="preserve">M. smegmatis </w:t>
      </w:r>
      <w:r w:rsidRPr="00BD085B">
        <w:rPr>
          <w:rFonts w:ascii="Arial" w:hAnsi="Arial" w:cs="Arial"/>
          <w:sz w:val="22"/>
          <w:szCs w:val="22"/>
        </w:rPr>
        <w:t>bacilli were included as a control.</w:t>
      </w:r>
    </w:p>
    <w:p w14:paraId="7A149DAC" w14:textId="77777777" w:rsidR="00BD085B" w:rsidRPr="00BD085B" w:rsidRDefault="00BD085B" w:rsidP="00BD085B">
      <w:pPr>
        <w:spacing w:line="264" w:lineRule="auto"/>
        <w:jc w:val="both"/>
        <w:rPr>
          <w:rFonts w:ascii="Arial" w:hAnsi="Arial" w:cs="Arial"/>
          <w:sz w:val="22"/>
          <w:szCs w:val="22"/>
        </w:rPr>
      </w:pPr>
      <w:r w:rsidRPr="00BD085B">
        <w:rPr>
          <w:rFonts w:ascii="Arial" w:hAnsi="Arial" w:cs="Arial"/>
          <w:b/>
          <w:bCs/>
          <w:sz w:val="22"/>
          <w:szCs w:val="22"/>
        </w:rPr>
        <w:t>D</w:t>
      </w:r>
      <w:r w:rsidRPr="00BD085B">
        <w:rPr>
          <w:rFonts w:ascii="Arial" w:hAnsi="Arial" w:cs="Arial"/>
          <w:sz w:val="22"/>
          <w:szCs w:val="22"/>
        </w:rPr>
        <w:t>. A spot assay using G0-G5 cultures on m7H10 containing 100 µg/mL RIF. Colony formation was compared with that in antibiotic-free m7H10.</w:t>
      </w:r>
    </w:p>
    <w:p w14:paraId="03F1CD5E" w14:textId="7F10392C" w:rsidR="00BD085B" w:rsidRPr="00BD085B" w:rsidRDefault="00BD085B" w:rsidP="00BD085B">
      <w:pPr>
        <w:spacing w:line="264" w:lineRule="auto"/>
        <w:jc w:val="both"/>
        <w:rPr>
          <w:rFonts w:ascii="Arial" w:hAnsi="Arial" w:cs="Arial"/>
          <w:sz w:val="22"/>
          <w:szCs w:val="22"/>
        </w:rPr>
      </w:pPr>
      <w:r w:rsidRPr="00BD085B">
        <w:rPr>
          <w:rFonts w:ascii="Arial" w:hAnsi="Arial" w:cs="Arial"/>
          <w:b/>
          <w:bCs/>
          <w:sz w:val="22"/>
          <w:szCs w:val="22"/>
        </w:rPr>
        <w:t>E</w:t>
      </w:r>
      <w:r w:rsidRPr="00BD085B">
        <w:rPr>
          <w:rFonts w:ascii="Arial" w:hAnsi="Arial" w:cs="Arial"/>
          <w:sz w:val="22"/>
          <w:szCs w:val="22"/>
        </w:rPr>
        <w:t xml:space="preserve">. The rates at which wildtype </w:t>
      </w:r>
      <w:r w:rsidRPr="00BD085B">
        <w:rPr>
          <w:rFonts w:ascii="Arial" w:hAnsi="Arial" w:cs="Arial"/>
          <w:i/>
          <w:iCs/>
          <w:sz w:val="22"/>
          <w:szCs w:val="22"/>
        </w:rPr>
        <w:t>M. smegmatis</w:t>
      </w:r>
      <w:r w:rsidRPr="00BD085B">
        <w:rPr>
          <w:rFonts w:ascii="Arial" w:hAnsi="Arial" w:cs="Arial"/>
          <w:sz w:val="22"/>
          <w:szCs w:val="22"/>
        </w:rPr>
        <w:t xml:space="preserve">, </w:t>
      </w:r>
      <w:proofErr w:type="spellStart"/>
      <w:r w:rsidRPr="00BD085B">
        <w:rPr>
          <w:rFonts w:ascii="Arial" w:hAnsi="Arial" w:cs="Arial"/>
          <w:sz w:val="22"/>
          <w:szCs w:val="22"/>
        </w:rPr>
        <w:t>ItreS</w:t>
      </w:r>
      <w:r w:rsidRPr="00BD085B">
        <w:rPr>
          <w:rFonts w:ascii="Arial" w:hAnsi="Arial" w:cs="Arial"/>
          <w:sz w:val="22"/>
          <w:szCs w:val="22"/>
          <w:vertAlign w:val="superscript"/>
        </w:rPr>
        <w:t>SM</w:t>
      </w:r>
      <w:proofErr w:type="spellEnd"/>
      <w:r w:rsidRPr="00BD085B">
        <w:rPr>
          <w:rFonts w:ascii="Arial" w:hAnsi="Arial" w:cs="Arial"/>
          <w:sz w:val="22"/>
          <w:szCs w:val="22"/>
        </w:rPr>
        <w:t xml:space="preserve">, and </w:t>
      </w:r>
      <w:proofErr w:type="spellStart"/>
      <w:r w:rsidRPr="00BD085B">
        <w:rPr>
          <w:rFonts w:ascii="Arial" w:hAnsi="Arial" w:cs="Arial"/>
          <w:sz w:val="22"/>
          <w:szCs w:val="22"/>
        </w:rPr>
        <w:t>pTreS</w:t>
      </w:r>
      <w:proofErr w:type="spellEnd"/>
      <w:r w:rsidRPr="00BD085B">
        <w:rPr>
          <w:rFonts w:ascii="Arial" w:hAnsi="Arial" w:cs="Arial"/>
          <w:sz w:val="22"/>
          <w:szCs w:val="22"/>
        </w:rPr>
        <w:t xml:space="preserve"> acquired spontaneous RIF resistance per generation were measured using the classical fluctuation assay. All values represent the average of 25 biological replicates ± </w:t>
      </w:r>
      <w:proofErr w:type="spellStart"/>
      <w:r w:rsidRPr="00BD085B">
        <w:rPr>
          <w:rFonts w:ascii="Arial" w:hAnsi="Arial" w:cs="Arial"/>
          <w:sz w:val="22"/>
          <w:szCs w:val="22"/>
        </w:rPr>
        <w:t>s.e.m.</w:t>
      </w:r>
      <w:proofErr w:type="spellEnd"/>
      <w:r w:rsidRPr="00BD085B">
        <w:rPr>
          <w:rFonts w:ascii="Arial" w:hAnsi="Arial" w:cs="Arial"/>
          <w:sz w:val="22"/>
          <w:szCs w:val="22"/>
        </w:rPr>
        <w:t xml:space="preserve"> **, P &lt; 0.01 by </w:t>
      </w:r>
      <w:r w:rsidRPr="00AF24EC">
        <w:rPr>
          <w:rFonts w:ascii="Arial" w:hAnsi="Arial" w:cs="Arial"/>
          <w:sz w:val="22"/>
          <w:szCs w:val="22"/>
        </w:rPr>
        <w:t>Student’s t-test</w:t>
      </w:r>
      <w:r w:rsidRPr="00BD085B">
        <w:rPr>
          <w:rFonts w:ascii="Arial" w:hAnsi="Arial" w:cs="Arial"/>
          <w:sz w:val="22"/>
          <w:szCs w:val="22"/>
        </w:rPr>
        <w:t xml:space="preserve">. </w:t>
      </w:r>
    </w:p>
    <w:p w14:paraId="12521BE5" w14:textId="77777777" w:rsidR="00AF24EC" w:rsidRDefault="00AF24EC" w:rsidP="00BD085B">
      <w:pPr>
        <w:spacing w:line="264" w:lineRule="auto"/>
        <w:jc w:val="both"/>
        <w:rPr>
          <w:rFonts w:ascii="Arial" w:hAnsi="Arial" w:cs="Arial"/>
          <w:sz w:val="22"/>
          <w:szCs w:val="22"/>
        </w:rPr>
      </w:pPr>
    </w:p>
    <w:p w14:paraId="19E8C7ED" w14:textId="77777777" w:rsidR="00AF24EC" w:rsidRDefault="00AF24EC" w:rsidP="00947BBF">
      <w:pPr>
        <w:spacing w:line="360" w:lineRule="auto"/>
        <w:jc w:val="both"/>
        <w:rPr>
          <w:rFonts w:ascii="Arial" w:hAnsi="Arial" w:cs="Arial"/>
          <w:sz w:val="22"/>
          <w:szCs w:val="22"/>
        </w:rPr>
      </w:pPr>
    </w:p>
    <w:p w14:paraId="7FA13DB2" w14:textId="77777777" w:rsidR="00252121" w:rsidRDefault="00252121" w:rsidP="00947BBF">
      <w:pPr>
        <w:spacing w:line="360" w:lineRule="auto"/>
        <w:jc w:val="both"/>
        <w:rPr>
          <w:rFonts w:ascii="Arial" w:hAnsi="Arial" w:cs="Arial"/>
          <w:sz w:val="22"/>
          <w:szCs w:val="22"/>
        </w:rPr>
      </w:pPr>
    </w:p>
    <w:p w14:paraId="1EB0382C" w14:textId="77777777" w:rsidR="00252121" w:rsidRDefault="00252121" w:rsidP="00947BBF">
      <w:pPr>
        <w:spacing w:line="360" w:lineRule="auto"/>
        <w:jc w:val="both"/>
        <w:rPr>
          <w:rFonts w:ascii="Arial" w:hAnsi="Arial" w:cs="Arial"/>
          <w:sz w:val="22"/>
          <w:szCs w:val="22"/>
        </w:rPr>
      </w:pPr>
    </w:p>
    <w:p w14:paraId="4CA5619C" w14:textId="77777777" w:rsidR="00252121" w:rsidRDefault="00252121" w:rsidP="00947BBF">
      <w:pPr>
        <w:spacing w:line="360" w:lineRule="auto"/>
        <w:jc w:val="both"/>
        <w:rPr>
          <w:rFonts w:ascii="Arial" w:hAnsi="Arial" w:cs="Arial"/>
          <w:sz w:val="22"/>
          <w:szCs w:val="22"/>
        </w:rPr>
      </w:pPr>
    </w:p>
    <w:p w14:paraId="7E784174" w14:textId="77777777" w:rsidR="00252121" w:rsidRDefault="00252121" w:rsidP="00947BBF">
      <w:pPr>
        <w:spacing w:line="360" w:lineRule="auto"/>
        <w:jc w:val="both"/>
        <w:rPr>
          <w:rFonts w:ascii="Arial" w:hAnsi="Arial" w:cs="Arial"/>
          <w:sz w:val="22"/>
          <w:szCs w:val="22"/>
        </w:rPr>
      </w:pPr>
    </w:p>
    <w:p w14:paraId="0D22CD2E" w14:textId="77777777" w:rsidR="00252121" w:rsidRDefault="00252121" w:rsidP="00947BBF">
      <w:pPr>
        <w:spacing w:line="360" w:lineRule="auto"/>
        <w:jc w:val="both"/>
        <w:rPr>
          <w:rFonts w:ascii="Arial" w:hAnsi="Arial" w:cs="Arial"/>
          <w:sz w:val="22"/>
          <w:szCs w:val="22"/>
        </w:rPr>
      </w:pPr>
    </w:p>
    <w:p w14:paraId="51FD671D" w14:textId="77777777" w:rsidR="00252121" w:rsidRDefault="00252121" w:rsidP="00947BBF">
      <w:pPr>
        <w:spacing w:line="360" w:lineRule="auto"/>
        <w:jc w:val="both"/>
        <w:rPr>
          <w:rFonts w:ascii="Arial" w:hAnsi="Arial" w:cs="Arial"/>
          <w:sz w:val="22"/>
          <w:szCs w:val="22"/>
        </w:rPr>
      </w:pPr>
    </w:p>
    <w:p w14:paraId="4B6861D0" w14:textId="77777777" w:rsidR="00252121" w:rsidRDefault="00252121" w:rsidP="00947BBF">
      <w:pPr>
        <w:spacing w:line="360" w:lineRule="auto"/>
        <w:jc w:val="both"/>
        <w:rPr>
          <w:rFonts w:ascii="Arial" w:hAnsi="Arial" w:cs="Arial"/>
          <w:sz w:val="22"/>
          <w:szCs w:val="22"/>
        </w:rPr>
      </w:pPr>
    </w:p>
    <w:p w14:paraId="297A0340" w14:textId="77777777" w:rsidR="00252121" w:rsidRDefault="00252121" w:rsidP="00947BBF">
      <w:pPr>
        <w:spacing w:line="360" w:lineRule="auto"/>
        <w:jc w:val="both"/>
        <w:rPr>
          <w:rFonts w:ascii="Arial" w:hAnsi="Arial" w:cs="Arial"/>
          <w:sz w:val="22"/>
          <w:szCs w:val="22"/>
        </w:rPr>
      </w:pPr>
    </w:p>
    <w:p w14:paraId="25DBD03E" w14:textId="77777777" w:rsidR="00252121" w:rsidRDefault="00252121" w:rsidP="00947BBF">
      <w:pPr>
        <w:spacing w:line="360" w:lineRule="auto"/>
        <w:jc w:val="both"/>
        <w:rPr>
          <w:rFonts w:ascii="Arial" w:hAnsi="Arial" w:cs="Arial"/>
          <w:sz w:val="22"/>
          <w:szCs w:val="22"/>
        </w:rPr>
      </w:pPr>
    </w:p>
    <w:p w14:paraId="68462346" w14:textId="77777777" w:rsidR="00252121" w:rsidRDefault="00252121" w:rsidP="00947BBF">
      <w:pPr>
        <w:spacing w:line="360" w:lineRule="auto"/>
        <w:jc w:val="both"/>
        <w:rPr>
          <w:rFonts w:ascii="Arial" w:hAnsi="Arial" w:cs="Arial"/>
          <w:sz w:val="22"/>
          <w:szCs w:val="22"/>
        </w:rPr>
      </w:pPr>
    </w:p>
    <w:p w14:paraId="2F52A87F" w14:textId="77777777" w:rsidR="00252121" w:rsidRDefault="00252121" w:rsidP="00947BBF">
      <w:pPr>
        <w:spacing w:line="360" w:lineRule="auto"/>
        <w:jc w:val="both"/>
        <w:rPr>
          <w:rFonts w:ascii="Arial" w:hAnsi="Arial" w:cs="Arial"/>
          <w:sz w:val="22"/>
          <w:szCs w:val="22"/>
        </w:rPr>
      </w:pPr>
    </w:p>
    <w:p w14:paraId="344C4DD3" w14:textId="77777777" w:rsidR="00252121" w:rsidRDefault="00252121" w:rsidP="00947BBF">
      <w:pPr>
        <w:spacing w:line="360" w:lineRule="auto"/>
        <w:jc w:val="both"/>
        <w:rPr>
          <w:rFonts w:ascii="Arial" w:hAnsi="Arial" w:cs="Arial"/>
          <w:sz w:val="22"/>
          <w:szCs w:val="22"/>
        </w:rPr>
      </w:pPr>
    </w:p>
    <w:p w14:paraId="6AF2CACA" w14:textId="77777777" w:rsidR="00252121" w:rsidRDefault="00252121" w:rsidP="00947BBF">
      <w:pPr>
        <w:spacing w:line="360" w:lineRule="auto"/>
        <w:jc w:val="both"/>
        <w:rPr>
          <w:rFonts w:ascii="Arial" w:hAnsi="Arial" w:cs="Arial"/>
          <w:sz w:val="22"/>
          <w:szCs w:val="22"/>
        </w:rPr>
      </w:pPr>
    </w:p>
    <w:p w14:paraId="517A92A8" w14:textId="77777777" w:rsidR="00252121" w:rsidRDefault="00252121" w:rsidP="00947BBF">
      <w:pPr>
        <w:spacing w:line="360" w:lineRule="auto"/>
        <w:jc w:val="both"/>
        <w:rPr>
          <w:rFonts w:ascii="Arial" w:hAnsi="Arial" w:cs="Arial"/>
          <w:sz w:val="22"/>
          <w:szCs w:val="22"/>
        </w:rPr>
      </w:pPr>
    </w:p>
    <w:p w14:paraId="0198904F" w14:textId="77777777" w:rsidR="00252121" w:rsidRDefault="00252121" w:rsidP="00947BBF">
      <w:pPr>
        <w:spacing w:line="360" w:lineRule="auto"/>
        <w:jc w:val="both"/>
        <w:rPr>
          <w:rFonts w:ascii="Arial" w:hAnsi="Arial" w:cs="Arial"/>
          <w:sz w:val="22"/>
          <w:szCs w:val="22"/>
        </w:rPr>
      </w:pPr>
    </w:p>
    <w:p w14:paraId="6A8D0247" w14:textId="77777777" w:rsidR="00252121" w:rsidRDefault="00252121" w:rsidP="00947BBF">
      <w:pPr>
        <w:spacing w:line="360" w:lineRule="auto"/>
        <w:jc w:val="both"/>
        <w:rPr>
          <w:rFonts w:ascii="Arial" w:hAnsi="Arial" w:cs="Arial"/>
          <w:sz w:val="22"/>
          <w:szCs w:val="22"/>
        </w:rPr>
      </w:pPr>
    </w:p>
    <w:p w14:paraId="334ED24A" w14:textId="77777777" w:rsidR="00252121" w:rsidRDefault="00252121" w:rsidP="00947BBF">
      <w:pPr>
        <w:spacing w:line="360" w:lineRule="auto"/>
        <w:jc w:val="both"/>
        <w:rPr>
          <w:rFonts w:ascii="Arial" w:hAnsi="Arial" w:cs="Arial"/>
          <w:sz w:val="22"/>
          <w:szCs w:val="22"/>
        </w:rPr>
      </w:pPr>
    </w:p>
    <w:p w14:paraId="24D865E1" w14:textId="77777777" w:rsidR="00252121" w:rsidRDefault="00252121" w:rsidP="00947BBF">
      <w:pPr>
        <w:spacing w:line="360" w:lineRule="auto"/>
        <w:jc w:val="both"/>
        <w:rPr>
          <w:rFonts w:ascii="Arial" w:hAnsi="Arial" w:cs="Arial"/>
          <w:sz w:val="22"/>
          <w:szCs w:val="22"/>
        </w:rPr>
      </w:pPr>
    </w:p>
    <w:p w14:paraId="6A8B78CE" w14:textId="77777777" w:rsidR="00252121" w:rsidRDefault="00252121" w:rsidP="00947BBF">
      <w:pPr>
        <w:spacing w:line="360" w:lineRule="auto"/>
        <w:jc w:val="both"/>
        <w:rPr>
          <w:rFonts w:ascii="Arial" w:hAnsi="Arial" w:cs="Arial"/>
          <w:sz w:val="22"/>
          <w:szCs w:val="22"/>
        </w:rPr>
      </w:pPr>
    </w:p>
    <w:p w14:paraId="2209A523" w14:textId="77777777" w:rsidR="00252121" w:rsidRDefault="00252121" w:rsidP="00947BBF">
      <w:pPr>
        <w:spacing w:line="360" w:lineRule="auto"/>
        <w:jc w:val="both"/>
        <w:rPr>
          <w:rFonts w:ascii="Arial" w:hAnsi="Arial" w:cs="Arial"/>
          <w:sz w:val="22"/>
          <w:szCs w:val="22"/>
        </w:rPr>
      </w:pPr>
    </w:p>
    <w:p w14:paraId="116F37DE" w14:textId="77777777" w:rsidR="00252121" w:rsidRDefault="00252121" w:rsidP="00947BBF">
      <w:pPr>
        <w:spacing w:line="360" w:lineRule="auto"/>
        <w:jc w:val="both"/>
        <w:rPr>
          <w:rFonts w:ascii="Arial" w:hAnsi="Arial" w:cs="Arial"/>
          <w:sz w:val="22"/>
          <w:szCs w:val="22"/>
        </w:rPr>
      </w:pPr>
    </w:p>
    <w:p w14:paraId="589815BB" w14:textId="39455817" w:rsidR="00252121" w:rsidRDefault="00252121" w:rsidP="00947BBF">
      <w:pPr>
        <w:spacing w:line="360" w:lineRule="auto"/>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667456" behindDoc="0" locked="0" layoutInCell="1" allowOverlap="1" wp14:anchorId="785AE392" wp14:editId="6846A6FA">
            <wp:simplePos x="0" y="0"/>
            <wp:positionH relativeFrom="margin">
              <wp:posOffset>2501341</wp:posOffset>
            </wp:positionH>
            <wp:positionV relativeFrom="paragraph">
              <wp:posOffset>219126</wp:posOffset>
            </wp:positionV>
            <wp:extent cx="1197610" cy="6140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l="63957" t="78767"/>
                    <a:stretch/>
                  </pic:blipFill>
                  <pic:spPr bwMode="auto">
                    <a:xfrm>
                      <a:off x="0" y="0"/>
                      <a:ext cx="1197610" cy="614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3360" behindDoc="0" locked="0" layoutInCell="1" allowOverlap="1" wp14:anchorId="03019513" wp14:editId="4E26347C">
            <wp:simplePos x="0" y="0"/>
            <wp:positionH relativeFrom="margin">
              <wp:align>left</wp:align>
            </wp:positionH>
            <wp:positionV relativeFrom="paragraph">
              <wp:posOffset>254</wp:posOffset>
            </wp:positionV>
            <wp:extent cx="2847975" cy="19894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756"/>
                    <a:stretch/>
                  </pic:blipFill>
                  <pic:spPr bwMode="auto">
                    <a:xfrm>
                      <a:off x="0" y="0"/>
                      <a:ext cx="2853244" cy="1993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C1A9B0" w14:textId="3F2E7DC2" w:rsidR="00252121" w:rsidRDefault="00252121" w:rsidP="00947BBF">
      <w:pPr>
        <w:spacing w:line="360" w:lineRule="auto"/>
        <w:jc w:val="both"/>
        <w:rPr>
          <w:rFonts w:ascii="Arial" w:hAnsi="Arial" w:cs="Arial"/>
          <w:sz w:val="22"/>
          <w:szCs w:val="22"/>
        </w:rPr>
      </w:pPr>
    </w:p>
    <w:p w14:paraId="2582AEB2" w14:textId="37D29FB5" w:rsidR="00252121" w:rsidRDefault="00252121" w:rsidP="00947BBF">
      <w:pPr>
        <w:spacing w:line="360" w:lineRule="auto"/>
        <w:jc w:val="both"/>
        <w:rPr>
          <w:rFonts w:ascii="Arial" w:hAnsi="Arial" w:cs="Arial"/>
          <w:sz w:val="22"/>
          <w:szCs w:val="22"/>
        </w:rPr>
      </w:pPr>
    </w:p>
    <w:p w14:paraId="138AD3E7" w14:textId="2A062114" w:rsidR="00252121" w:rsidRDefault="00252121" w:rsidP="00947BBF">
      <w:pPr>
        <w:spacing w:line="360" w:lineRule="auto"/>
        <w:jc w:val="both"/>
        <w:rPr>
          <w:rFonts w:ascii="Arial" w:hAnsi="Arial" w:cs="Arial"/>
          <w:sz w:val="22"/>
          <w:szCs w:val="22"/>
        </w:rPr>
      </w:pPr>
    </w:p>
    <w:p w14:paraId="4823DDCE" w14:textId="45FB6AE3" w:rsidR="00252121" w:rsidRDefault="00252121" w:rsidP="00947BBF">
      <w:pPr>
        <w:spacing w:line="360" w:lineRule="auto"/>
        <w:jc w:val="both"/>
        <w:rPr>
          <w:rFonts w:ascii="Arial" w:hAnsi="Arial" w:cs="Arial"/>
          <w:sz w:val="22"/>
          <w:szCs w:val="22"/>
        </w:rPr>
      </w:pPr>
    </w:p>
    <w:p w14:paraId="7A7BC691" w14:textId="5469CB42" w:rsidR="00252121" w:rsidRDefault="00252121" w:rsidP="00947BBF">
      <w:pPr>
        <w:spacing w:line="360" w:lineRule="auto"/>
        <w:jc w:val="both"/>
        <w:rPr>
          <w:rFonts w:ascii="Arial" w:hAnsi="Arial" w:cs="Arial"/>
          <w:sz w:val="22"/>
          <w:szCs w:val="22"/>
        </w:rPr>
      </w:pPr>
    </w:p>
    <w:p w14:paraId="62632CE6" w14:textId="3371D4DF" w:rsidR="00252121" w:rsidRDefault="00252121" w:rsidP="00947BBF">
      <w:pPr>
        <w:spacing w:line="360" w:lineRule="auto"/>
        <w:jc w:val="both"/>
        <w:rPr>
          <w:rFonts w:ascii="Arial" w:hAnsi="Arial" w:cs="Arial"/>
          <w:sz w:val="22"/>
          <w:szCs w:val="22"/>
        </w:rPr>
      </w:pPr>
    </w:p>
    <w:p w14:paraId="521B2EC5" w14:textId="34EB5A35" w:rsidR="00252121" w:rsidRDefault="00252121" w:rsidP="00947BBF">
      <w:pPr>
        <w:spacing w:line="360" w:lineRule="auto"/>
        <w:jc w:val="both"/>
        <w:rPr>
          <w:rFonts w:ascii="Arial" w:hAnsi="Arial" w:cs="Arial"/>
          <w:sz w:val="22"/>
          <w:szCs w:val="22"/>
        </w:rPr>
      </w:pPr>
    </w:p>
    <w:p w14:paraId="1DE248B7" w14:textId="26BDB93D" w:rsidR="00252121" w:rsidRDefault="00252121" w:rsidP="00947BBF">
      <w:p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65408" behindDoc="0" locked="0" layoutInCell="1" allowOverlap="1" wp14:anchorId="2CEDC7F2" wp14:editId="37C26A43">
            <wp:simplePos x="0" y="0"/>
            <wp:positionH relativeFrom="column">
              <wp:posOffset>1725930</wp:posOffset>
            </wp:positionH>
            <wp:positionV relativeFrom="paragraph">
              <wp:posOffset>164135</wp:posOffset>
            </wp:positionV>
            <wp:extent cx="3913505" cy="384619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3505" cy="38461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4384" behindDoc="0" locked="0" layoutInCell="1" allowOverlap="1" wp14:anchorId="592EC83A" wp14:editId="01CCDB2E">
            <wp:simplePos x="0" y="0"/>
            <wp:positionH relativeFrom="margin">
              <wp:posOffset>-635</wp:posOffset>
            </wp:positionH>
            <wp:positionV relativeFrom="paragraph">
              <wp:posOffset>113995</wp:posOffset>
            </wp:positionV>
            <wp:extent cx="1536065" cy="1798955"/>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1798955"/>
                    </a:xfrm>
                    <a:prstGeom prst="rect">
                      <a:avLst/>
                    </a:prstGeom>
                    <a:noFill/>
                  </pic:spPr>
                </pic:pic>
              </a:graphicData>
            </a:graphic>
            <wp14:sizeRelH relativeFrom="margin">
              <wp14:pctWidth>0</wp14:pctWidth>
            </wp14:sizeRelH>
            <wp14:sizeRelV relativeFrom="margin">
              <wp14:pctHeight>0</wp14:pctHeight>
            </wp14:sizeRelV>
          </wp:anchor>
        </w:drawing>
      </w:r>
    </w:p>
    <w:p w14:paraId="2C5C463A" w14:textId="7BF9EE3C" w:rsidR="00252121" w:rsidRDefault="00252121" w:rsidP="00947BBF">
      <w:pPr>
        <w:spacing w:line="360" w:lineRule="auto"/>
        <w:jc w:val="both"/>
        <w:rPr>
          <w:rFonts w:ascii="Arial" w:hAnsi="Arial" w:cs="Arial"/>
          <w:sz w:val="22"/>
          <w:szCs w:val="22"/>
        </w:rPr>
      </w:pPr>
    </w:p>
    <w:p w14:paraId="5191A079" w14:textId="0FF43E71" w:rsidR="00252121" w:rsidRDefault="00252121" w:rsidP="00947BBF">
      <w:pPr>
        <w:spacing w:line="360" w:lineRule="auto"/>
        <w:jc w:val="both"/>
        <w:rPr>
          <w:rFonts w:ascii="Arial" w:hAnsi="Arial" w:cs="Arial"/>
          <w:sz w:val="22"/>
          <w:szCs w:val="22"/>
        </w:rPr>
      </w:pPr>
    </w:p>
    <w:p w14:paraId="7DA3AD16" w14:textId="28CE5809" w:rsidR="00252121" w:rsidRDefault="00252121" w:rsidP="00947BBF">
      <w:pPr>
        <w:spacing w:line="360" w:lineRule="auto"/>
        <w:jc w:val="both"/>
        <w:rPr>
          <w:rFonts w:ascii="Arial" w:hAnsi="Arial" w:cs="Arial"/>
          <w:sz w:val="22"/>
          <w:szCs w:val="22"/>
        </w:rPr>
      </w:pPr>
    </w:p>
    <w:p w14:paraId="6C04EF94" w14:textId="299BEEE9" w:rsidR="00252121" w:rsidRDefault="00252121" w:rsidP="00947BBF">
      <w:pPr>
        <w:spacing w:line="360" w:lineRule="auto"/>
        <w:jc w:val="both"/>
        <w:rPr>
          <w:rFonts w:ascii="Arial" w:hAnsi="Arial" w:cs="Arial"/>
          <w:sz w:val="22"/>
          <w:szCs w:val="22"/>
        </w:rPr>
      </w:pPr>
    </w:p>
    <w:p w14:paraId="73AF6AA3" w14:textId="7A2DF154" w:rsidR="00252121" w:rsidRDefault="00252121" w:rsidP="00947BBF">
      <w:pPr>
        <w:spacing w:line="360" w:lineRule="auto"/>
        <w:jc w:val="both"/>
        <w:rPr>
          <w:rFonts w:ascii="Arial" w:hAnsi="Arial" w:cs="Arial"/>
          <w:sz w:val="22"/>
          <w:szCs w:val="22"/>
        </w:rPr>
      </w:pPr>
    </w:p>
    <w:p w14:paraId="6E16F946" w14:textId="065E6CB0" w:rsidR="00252121" w:rsidRDefault="00252121" w:rsidP="00947BBF">
      <w:pPr>
        <w:spacing w:line="360" w:lineRule="auto"/>
        <w:jc w:val="both"/>
        <w:rPr>
          <w:rFonts w:ascii="Arial" w:hAnsi="Arial" w:cs="Arial"/>
          <w:sz w:val="22"/>
          <w:szCs w:val="22"/>
        </w:rPr>
      </w:pPr>
    </w:p>
    <w:p w14:paraId="1987C04B" w14:textId="71046C60" w:rsidR="00252121" w:rsidRDefault="00252121" w:rsidP="00947BBF">
      <w:pPr>
        <w:spacing w:line="360" w:lineRule="auto"/>
        <w:jc w:val="both"/>
        <w:rPr>
          <w:rFonts w:ascii="Arial" w:hAnsi="Arial" w:cs="Arial"/>
          <w:sz w:val="22"/>
          <w:szCs w:val="22"/>
        </w:rPr>
      </w:pPr>
    </w:p>
    <w:p w14:paraId="0488B51E" w14:textId="130E0C73" w:rsidR="00252121" w:rsidRDefault="00B57939" w:rsidP="00947BBF">
      <w:p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68480" behindDoc="0" locked="0" layoutInCell="1" allowOverlap="1" wp14:anchorId="49042B57" wp14:editId="42C524BD">
            <wp:simplePos x="0" y="0"/>
            <wp:positionH relativeFrom="margin">
              <wp:align>left</wp:align>
            </wp:positionH>
            <wp:positionV relativeFrom="paragraph">
              <wp:posOffset>236220</wp:posOffset>
            </wp:positionV>
            <wp:extent cx="1318895" cy="20675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8895" cy="2067560"/>
                    </a:xfrm>
                    <a:prstGeom prst="rect">
                      <a:avLst/>
                    </a:prstGeom>
                    <a:noFill/>
                  </pic:spPr>
                </pic:pic>
              </a:graphicData>
            </a:graphic>
            <wp14:sizeRelH relativeFrom="margin">
              <wp14:pctWidth>0</wp14:pctWidth>
            </wp14:sizeRelH>
            <wp14:sizeRelV relativeFrom="margin">
              <wp14:pctHeight>0</wp14:pctHeight>
            </wp14:sizeRelV>
          </wp:anchor>
        </w:drawing>
      </w:r>
    </w:p>
    <w:p w14:paraId="08415E95" w14:textId="15F0B109" w:rsidR="00252121" w:rsidRDefault="00252121" w:rsidP="00947BBF">
      <w:pPr>
        <w:spacing w:line="360" w:lineRule="auto"/>
        <w:jc w:val="both"/>
        <w:rPr>
          <w:rFonts w:ascii="Arial" w:hAnsi="Arial" w:cs="Arial"/>
          <w:sz w:val="22"/>
          <w:szCs w:val="22"/>
        </w:rPr>
      </w:pPr>
    </w:p>
    <w:p w14:paraId="093329E6" w14:textId="0647FEFE" w:rsidR="00252121" w:rsidRDefault="00252121" w:rsidP="00947BBF">
      <w:pPr>
        <w:spacing w:line="360" w:lineRule="auto"/>
        <w:jc w:val="both"/>
        <w:rPr>
          <w:rFonts w:ascii="Arial" w:hAnsi="Arial" w:cs="Arial"/>
          <w:sz w:val="22"/>
          <w:szCs w:val="22"/>
        </w:rPr>
      </w:pPr>
    </w:p>
    <w:p w14:paraId="116A4FED" w14:textId="77777777" w:rsidR="00252121" w:rsidRDefault="00252121" w:rsidP="00947BBF">
      <w:pPr>
        <w:spacing w:line="360" w:lineRule="auto"/>
        <w:jc w:val="both"/>
        <w:rPr>
          <w:rFonts w:ascii="Arial" w:hAnsi="Arial" w:cs="Arial"/>
          <w:sz w:val="22"/>
          <w:szCs w:val="22"/>
        </w:rPr>
      </w:pPr>
    </w:p>
    <w:p w14:paraId="3E4E130E" w14:textId="77777777" w:rsidR="00252121" w:rsidRDefault="00252121" w:rsidP="00947BBF">
      <w:pPr>
        <w:spacing w:line="360" w:lineRule="auto"/>
        <w:jc w:val="both"/>
        <w:rPr>
          <w:rFonts w:ascii="Arial" w:hAnsi="Arial" w:cs="Arial"/>
          <w:sz w:val="22"/>
          <w:szCs w:val="22"/>
        </w:rPr>
      </w:pPr>
    </w:p>
    <w:p w14:paraId="65C1150A" w14:textId="77777777" w:rsidR="00252121" w:rsidRDefault="00252121" w:rsidP="00947BBF">
      <w:pPr>
        <w:spacing w:line="360" w:lineRule="auto"/>
        <w:jc w:val="both"/>
        <w:rPr>
          <w:rFonts w:ascii="Arial" w:hAnsi="Arial" w:cs="Arial"/>
          <w:sz w:val="22"/>
          <w:szCs w:val="22"/>
        </w:rPr>
      </w:pPr>
    </w:p>
    <w:p w14:paraId="320F474C" w14:textId="77777777" w:rsidR="00252121" w:rsidRDefault="00252121" w:rsidP="00947BBF">
      <w:pPr>
        <w:spacing w:line="360" w:lineRule="auto"/>
        <w:jc w:val="both"/>
        <w:rPr>
          <w:rFonts w:ascii="Arial" w:hAnsi="Arial" w:cs="Arial"/>
          <w:sz w:val="22"/>
          <w:szCs w:val="22"/>
        </w:rPr>
      </w:pPr>
    </w:p>
    <w:p w14:paraId="27346129" w14:textId="77777777" w:rsidR="008D026F" w:rsidRDefault="008D026F" w:rsidP="00947BBF">
      <w:pPr>
        <w:spacing w:line="360" w:lineRule="auto"/>
        <w:jc w:val="both"/>
        <w:rPr>
          <w:rFonts w:ascii="Arial" w:hAnsi="Arial" w:cs="Arial"/>
          <w:sz w:val="22"/>
          <w:szCs w:val="22"/>
        </w:rPr>
      </w:pPr>
    </w:p>
    <w:p w14:paraId="1D85EEAE" w14:textId="77777777" w:rsidR="008D026F" w:rsidRDefault="008D026F" w:rsidP="00947BBF">
      <w:pPr>
        <w:spacing w:line="360" w:lineRule="auto"/>
        <w:jc w:val="both"/>
        <w:rPr>
          <w:rFonts w:ascii="Arial" w:hAnsi="Arial" w:cs="Arial"/>
          <w:sz w:val="22"/>
          <w:szCs w:val="22"/>
        </w:rPr>
      </w:pPr>
    </w:p>
    <w:p w14:paraId="2985AFA8" w14:textId="3684024E" w:rsidR="008D026F" w:rsidRDefault="008D026F" w:rsidP="008D026F">
      <w:pPr>
        <w:spacing w:line="360" w:lineRule="auto"/>
        <w:jc w:val="both"/>
        <w:rPr>
          <w:rFonts w:ascii="Arial" w:hAnsi="Arial" w:cs="Arial"/>
          <w:b/>
          <w:bCs/>
          <w:sz w:val="22"/>
          <w:szCs w:val="22"/>
        </w:rPr>
      </w:pPr>
      <w:r w:rsidRPr="00947BBF">
        <w:rPr>
          <w:rFonts w:ascii="Arial" w:hAnsi="Arial" w:cs="Arial"/>
          <w:b/>
          <w:bCs/>
          <w:sz w:val="22"/>
          <w:szCs w:val="22"/>
        </w:rPr>
        <w:t xml:space="preserve">Supplementary Figure </w:t>
      </w:r>
      <w:r>
        <w:rPr>
          <w:rFonts w:ascii="Arial" w:hAnsi="Arial" w:cs="Arial"/>
          <w:b/>
          <w:bCs/>
          <w:sz w:val="22"/>
          <w:szCs w:val="22"/>
        </w:rPr>
        <w:t>4</w:t>
      </w:r>
    </w:p>
    <w:p w14:paraId="11B0F606" w14:textId="092EBF46" w:rsidR="008D026F" w:rsidRPr="008D026F" w:rsidRDefault="006A3B79" w:rsidP="008D026F">
      <w:pPr>
        <w:spacing w:line="264" w:lineRule="auto"/>
        <w:jc w:val="both"/>
        <w:rPr>
          <w:rFonts w:ascii="Arial" w:hAnsi="Arial" w:cs="Arial"/>
          <w:sz w:val="22"/>
          <w:szCs w:val="22"/>
        </w:rPr>
      </w:pPr>
      <w:r w:rsidRPr="00947BBF">
        <w:rPr>
          <w:rFonts w:ascii="Arial" w:hAnsi="Arial" w:cs="Arial"/>
          <w:sz w:val="22"/>
          <w:szCs w:val="22"/>
        </w:rPr>
        <w:lastRenderedPageBreak/>
        <w:t>S</w:t>
      </w:r>
      <w:r>
        <w:rPr>
          <w:rFonts w:ascii="Arial" w:hAnsi="Arial" w:cs="Arial"/>
          <w:sz w:val="22"/>
          <w:szCs w:val="22"/>
        </w:rPr>
        <w:t>upplementary</w:t>
      </w:r>
      <w:r w:rsidR="008D026F" w:rsidRPr="008D026F">
        <w:rPr>
          <w:rFonts w:ascii="Arial" w:hAnsi="Arial" w:cs="Arial"/>
          <w:sz w:val="22"/>
          <w:szCs w:val="22"/>
        </w:rPr>
        <w:t xml:space="preserve"> Fig. 4. </w:t>
      </w:r>
      <w:r w:rsidR="008D026F" w:rsidRPr="008D026F">
        <w:rPr>
          <w:rFonts w:ascii="Arial" w:hAnsi="Arial" w:cs="Arial"/>
          <w:b/>
          <w:bCs/>
          <w:sz w:val="22"/>
          <w:szCs w:val="22"/>
        </w:rPr>
        <w:t xml:space="preserve">Biochemical and metabolic properties of </w:t>
      </w:r>
      <w:proofErr w:type="spellStart"/>
      <w:r w:rsidR="008D026F" w:rsidRPr="008D026F">
        <w:rPr>
          <w:rFonts w:ascii="Arial" w:hAnsi="Arial" w:cs="Arial"/>
          <w:b/>
          <w:bCs/>
          <w:sz w:val="22"/>
          <w:szCs w:val="22"/>
        </w:rPr>
        <w:t>Flux</w:t>
      </w:r>
      <w:r w:rsidR="008D026F" w:rsidRPr="008D026F">
        <w:rPr>
          <w:rFonts w:ascii="Arial" w:hAnsi="Arial" w:cs="Arial"/>
          <w:b/>
          <w:bCs/>
          <w:sz w:val="22"/>
          <w:szCs w:val="22"/>
          <w:vertAlign w:val="superscript"/>
        </w:rPr>
        <w:t>RIF</w:t>
      </w:r>
      <w:proofErr w:type="spellEnd"/>
      <w:r w:rsidR="008D026F" w:rsidRPr="008D026F">
        <w:rPr>
          <w:rFonts w:ascii="Arial" w:hAnsi="Arial" w:cs="Arial"/>
          <w:b/>
          <w:bCs/>
          <w:sz w:val="22"/>
          <w:szCs w:val="22"/>
        </w:rPr>
        <w:t xml:space="preserve"> bacilli</w:t>
      </w:r>
      <w:r w:rsidR="008D026F" w:rsidRPr="008D026F">
        <w:rPr>
          <w:rFonts w:ascii="Arial" w:hAnsi="Arial" w:cs="Arial"/>
          <w:sz w:val="22"/>
          <w:szCs w:val="22"/>
        </w:rPr>
        <w:t>.</w:t>
      </w:r>
    </w:p>
    <w:p w14:paraId="4CDB055E" w14:textId="77777777" w:rsidR="008D026F" w:rsidRPr="008D026F" w:rsidRDefault="008D026F" w:rsidP="008D026F">
      <w:pPr>
        <w:spacing w:line="264" w:lineRule="auto"/>
        <w:jc w:val="both"/>
        <w:rPr>
          <w:rFonts w:ascii="Arial" w:hAnsi="Arial" w:cs="Arial"/>
          <w:sz w:val="22"/>
          <w:szCs w:val="22"/>
        </w:rPr>
      </w:pPr>
      <w:r w:rsidRPr="008D026F">
        <w:rPr>
          <w:rFonts w:ascii="Arial" w:hAnsi="Arial" w:cs="Arial"/>
          <w:b/>
          <w:bCs/>
          <w:sz w:val="22"/>
          <w:szCs w:val="22"/>
        </w:rPr>
        <w:t>A</w:t>
      </w:r>
      <w:r w:rsidRPr="008D026F">
        <w:rPr>
          <w:rFonts w:ascii="Arial" w:hAnsi="Arial" w:cs="Arial"/>
          <w:sz w:val="22"/>
          <w:szCs w:val="22"/>
        </w:rPr>
        <w:t xml:space="preserve">. Growth kinetics of wildtype </w:t>
      </w:r>
      <w:r w:rsidRPr="008D026F">
        <w:rPr>
          <w:rFonts w:ascii="Arial" w:hAnsi="Arial" w:cs="Arial"/>
          <w:i/>
          <w:iCs/>
          <w:sz w:val="22"/>
          <w:szCs w:val="22"/>
        </w:rPr>
        <w:t>M. smegmatis</w:t>
      </w:r>
      <w:r w:rsidRPr="008D026F">
        <w:rPr>
          <w:rFonts w:ascii="Arial" w:hAnsi="Arial" w:cs="Arial"/>
          <w:sz w:val="22"/>
          <w:szCs w:val="22"/>
        </w:rPr>
        <w:t xml:space="preserve">, </w:t>
      </w:r>
      <w:proofErr w:type="spellStart"/>
      <w:r w:rsidRPr="008D026F">
        <w:rPr>
          <w:rFonts w:ascii="Arial" w:hAnsi="Arial" w:cs="Arial"/>
          <w:sz w:val="22"/>
          <w:szCs w:val="22"/>
        </w:rPr>
        <w:t>Flux</w:t>
      </w:r>
      <w:r w:rsidRPr="008D026F">
        <w:rPr>
          <w:rFonts w:ascii="Arial" w:hAnsi="Arial" w:cs="Arial"/>
          <w:sz w:val="22"/>
          <w:szCs w:val="22"/>
          <w:vertAlign w:val="superscript"/>
        </w:rPr>
        <w:t>RIF</w:t>
      </w:r>
      <w:proofErr w:type="spellEnd"/>
      <w:r w:rsidRPr="008D026F">
        <w:rPr>
          <w:rFonts w:ascii="Arial" w:hAnsi="Arial" w:cs="Arial"/>
          <w:sz w:val="22"/>
          <w:szCs w:val="22"/>
        </w:rPr>
        <w:t xml:space="preserve">, and </w:t>
      </w:r>
      <w:proofErr w:type="spellStart"/>
      <w:r w:rsidRPr="008D026F">
        <w:rPr>
          <w:rFonts w:ascii="Arial" w:hAnsi="Arial" w:cs="Arial"/>
          <w:sz w:val="22"/>
          <w:szCs w:val="22"/>
        </w:rPr>
        <w:t>ItreS</w:t>
      </w:r>
      <w:r w:rsidRPr="008D026F">
        <w:rPr>
          <w:rFonts w:ascii="Arial" w:hAnsi="Arial" w:cs="Arial"/>
          <w:sz w:val="22"/>
          <w:szCs w:val="22"/>
          <w:vertAlign w:val="superscript"/>
        </w:rPr>
        <w:t>Flux</w:t>
      </w:r>
      <w:proofErr w:type="spellEnd"/>
      <w:r w:rsidRPr="008D026F">
        <w:rPr>
          <w:rFonts w:ascii="Arial" w:hAnsi="Arial" w:cs="Arial"/>
          <w:sz w:val="22"/>
          <w:szCs w:val="22"/>
        </w:rPr>
        <w:t xml:space="preserve"> bacilli in m7H9 containing sodium butyrate (SB) with or without 20 mM trehalose (Tre).  </w:t>
      </w:r>
    </w:p>
    <w:p w14:paraId="0969CD8B" w14:textId="77777777" w:rsidR="008D026F" w:rsidRPr="008D026F" w:rsidRDefault="008D026F" w:rsidP="008D026F">
      <w:pPr>
        <w:spacing w:line="264" w:lineRule="auto"/>
        <w:jc w:val="both"/>
        <w:rPr>
          <w:rFonts w:ascii="Arial" w:hAnsi="Arial" w:cs="Arial"/>
          <w:sz w:val="22"/>
          <w:szCs w:val="22"/>
        </w:rPr>
      </w:pPr>
      <w:r w:rsidRPr="008D026F">
        <w:rPr>
          <w:rFonts w:ascii="Arial" w:hAnsi="Arial" w:cs="Arial"/>
          <w:b/>
          <w:bCs/>
          <w:sz w:val="22"/>
          <w:szCs w:val="22"/>
        </w:rPr>
        <w:t>B</w:t>
      </w:r>
      <w:r w:rsidRPr="008D026F">
        <w:rPr>
          <w:rFonts w:ascii="Arial" w:hAnsi="Arial" w:cs="Arial"/>
          <w:sz w:val="22"/>
          <w:szCs w:val="22"/>
        </w:rPr>
        <w:t xml:space="preserve">. Targeted metabolomics analysis of wildtype </w:t>
      </w:r>
      <w:r w:rsidRPr="008D026F">
        <w:rPr>
          <w:rFonts w:ascii="Arial" w:hAnsi="Arial" w:cs="Arial"/>
          <w:i/>
          <w:iCs/>
          <w:sz w:val="22"/>
          <w:szCs w:val="22"/>
        </w:rPr>
        <w:t xml:space="preserve">M. smegmatis </w:t>
      </w:r>
      <w:r w:rsidRPr="008D026F">
        <w:rPr>
          <w:rFonts w:ascii="Arial" w:hAnsi="Arial" w:cs="Arial"/>
          <w:sz w:val="22"/>
          <w:szCs w:val="22"/>
        </w:rPr>
        <w:t xml:space="preserve">and </w:t>
      </w:r>
      <w:proofErr w:type="spellStart"/>
      <w:r w:rsidRPr="008D026F">
        <w:rPr>
          <w:rFonts w:ascii="Arial" w:hAnsi="Arial" w:cs="Arial"/>
          <w:sz w:val="22"/>
          <w:szCs w:val="22"/>
        </w:rPr>
        <w:t>Flux</w:t>
      </w:r>
      <w:r w:rsidRPr="008D026F">
        <w:rPr>
          <w:rFonts w:ascii="Arial" w:hAnsi="Arial" w:cs="Arial"/>
          <w:sz w:val="22"/>
          <w:szCs w:val="22"/>
          <w:vertAlign w:val="superscript"/>
        </w:rPr>
        <w:t>RIF</w:t>
      </w:r>
      <w:proofErr w:type="spellEnd"/>
      <w:r w:rsidRPr="008D026F">
        <w:rPr>
          <w:rFonts w:ascii="Arial" w:hAnsi="Arial" w:cs="Arial"/>
          <w:sz w:val="22"/>
          <w:szCs w:val="22"/>
        </w:rPr>
        <w:t xml:space="preserve"> bacilli after culturing in m7H9 with or without 20 mM trehalose. The analysis is represented by the fold changes in TCA cycle metabolite abundance for each strain cultured in m7H9 with trehalose relative to that in m7H9 without trehalose.</w:t>
      </w:r>
    </w:p>
    <w:p w14:paraId="3AFEF5F5" w14:textId="77777777" w:rsidR="008D026F" w:rsidRPr="008D026F" w:rsidRDefault="008D026F" w:rsidP="008D026F">
      <w:pPr>
        <w:spacing w:line="264" w:lineRule="auto"/>
        <w:jc w:val="both"/>
        <w:rPr>
          <w:rFonts w:ascii="Arial" w:hAnsi="Arial" w:cs="Arial"/>
          <w:sz w:val="22"/>
          <w:szCs w:val="22"/>
        </w:rPr>
      </w:pPr>
      <w:r w:rsidRPr="008D026F">
        <w:rPr>
          <w:rFonts w:ascii="Arial" w:hAnsi="Arial" w:cs="Arial"/>
          <w:b/>
          <w:bCs/>
          <w:sz w:val="22"/>
          <w:szCs w:val="22"/>
        </w:rPr>
        <w:t>C</w:t>
      </w:r>
      <w:r w:rsidRPr="008D026F">
        <w:rPr>
          <w:rFonts w:ascii="Arial" w:hAnsi="Arial" w:cs="Arial"/>
          <w:sz w:val="22"/>
          <w:szCs w:val="22"/>
        </w:rPr>
        <w:t>.</w:t>
      </w:r>
      <w:r w:rsidRPr="008D026F">
        <w:rPr>
          <w:rFonts w:ascii="Arial" w:hAnsi="Arial" w:cs="Arial"/>
          <w:i/>
          <w:iCs/>
          <w:sz w:val="22"/>
          <w:szCs w:val="22"/>
        </w:rPr>
        <w:t xml:space="preserve"> </w:t>
      </w:r>
      <w:proofErr w:type="spellStart"/>
      <w:r w:rsidRPr="008D026F">
        <w:rPr>
          <w:rFonts w:ascii="Arial" w:hAnsi="Arial" w:cs="Arial"/>
          <w:i/>
          <w:iCs/>
          <w:sz w:val="22"/>
          <w:szCs w:val="22"/>
        </w:rPr>
        <w:t>treS</w:t>
      </w:r>
      <w:proofErr w:type="spellEnd"/>
      <w:r w:rsidRPr="008D026F">
        <w:rPr>
          <w:rFonts w:ascii="Arial" w:hAnsi="Arial" w:cs="Arial"/>
          <w:sz w:val="22"/>
          <w:szCs w:val="22"/>
        </w:rPr>
        <w:t xml:space="preserve"> mRNA expression levels in naïve </w:t>
      </w:r>
      <w:r w:rsidRPr="008D026F">
        <w:rPr>
          <w:rFonts w:ascii="Arial" w:hAnsi="Arial" w:cs="Arial"/>
          <w:i/>
          <w:iCs/>
          <w:sz w:val="22"/>
          <w:szCs w:val="22"/>
        </w:rPr>
        <w:t xml:space="preserve">M. smegmatis </w:t>
      </w:r>
      <w:r w:rsidRPr="008D026F">
        <w:rPr>
          <w:rFonts w:ascii="Arial" w:hAnsi="Arial" w:cs="Arial"/>
          <w:sz w:val="22"/>
          <w:szCs w:val="22"/>
        </w:rPr>
        <w:t xml:space="preserve">and </w:t>
      </w:r>
      <w:proofErr w:type="spellStart"/>
      <w:r w:rsidRPr="008D026F">
        <w:rPr>
          <w:rFonts w:ascii="Arial" w:hAnsi="Arial" w:cs="Arial"/>
          <w:sz w:val="22"/>
          <w:szCs w:val="22"/>
        </w:rPr>
        <w:t>Flux</w:t>
      </w:r>
      <w:r w:rsidRPr="008D026F">
        <w:rPr>
          <w:rFonts w:ascii="Arial" w:hAnsi="Arial" w:cs="Arial"/>
          <w:sz w:val="22"/>
          <w:szCs w:val="22"/>
          <w:vertAlign w:val="superscript"/>
        </w:rPr>
        <w:t>RIF</w:t>
      </w:r>
      <w:proofErr w:type="spellEnd"/>
      <w:r w:rsidRPr="008D026F">
        <w:rPr>
          <w:rFonts w:ascii="Arial" w:hAnsi="Arial" w:cs="Arial"/>
          <w:sz w:val="22"/>
          <w:szCs w:val="22"/>
        </w:rPr>
        <w:t xml:space="preserve"> #1 and #2 (RRDR-mutation mediated </w:t>
      </w:r>
      <w:proofErr w:type="spellStart"/>
      <w:r w:rsidRPr="008D026F">
        <w:rPr>
          <w:rFonts w:ascii="Arial" w:hAnsi="Arial" w:cs="Arial"/>
          <w:sz w:val="22"/>
          <w:szCs w:val="22"/>
        </w:rPr>
        <w:t>Flux</w:t>
      </w:r>
      <w:r w:rsidRPr="008D026F">
        <w:rPr>
          <w:rFonts w:ascii="Arial" w:hAnsi="Arial" w:cs="Arial"/>
          <w:sz w:val="22"/>
          <w:szCs w:val="22"/>
          <w:vertAlign w:val="superscript"/>
        </w:rPr>
        <w:t>RIF</w:t>
      </w:r>
      <w:proofErr w:type="spellEnd"/>
      <w:r w:rsidRPr="008D026F">
        <w:rPr>
          <w:rFonts w:ascii="Arial" w:hAnsi="Arial" w:cs="Arial"/>
          <w:sz w:val="22"/>
          <w:szCs w:val="22"/>
        </w:rPr>
        <w:t xml:space="preserve">), and </w:t>
      </w:r>
      <w:proofErr w:type="spellStart"/>
      <w:r w:rsidRPr="008D026F">
        <w:rPr>
          <w:rFonts w:ascii="Arial" w:hAnsi="Arial" w:cs="Arial"/>
          <w:sz w:val="22"/>
          <w:szCs w:val="22"/>
        </w:rPr>
        <w:t>Flux</w:t>
      </w:r>
      <w:r w:rsidRPr="008D026F">
        <w:rPr>
          <w:rFonts w:ascii="Arial" w:hAnsi="Arial" w:cs="Arial"/>
          <w:sz w:val="22"/>
          <w:szCs w:val="22"/>
          <w:vertAlign w:val="superscript"/>
        </w:rPr>
        <w:t>RIF</w:t>
      </w:r>
      <w:proofErr w:type="spellEnd"/>
      <w:r w:rsidRPr="008D026F">
        <w:rPr>
          <w:rFonts w:ascii="Arial" w:hAnsi="Arial" w:cs="Arial"/>
          <w:sz w:val="22"/>
          <w:szCs w:val="22"/>
        </w:rPr>
        <w:t xml:space="preserve"> #3 - #10 (RRDR mutation-free </w:t>
      </w:r>
      <w:proofErr w:type="spellStart"/>
      <w:r w:rsidRPr="008D026F">
        <w:rPr>
          <w:rFonts w:ascii="Arial" w:hAnsi="Arial" w:cs="Arial"/>
          <w:sz w:val="22"/>
          <w:szCs w:val="22"/>
        </w:rPr>
        <w:t>Flux</w:t>
      </w:r>
      <w:r w:rsidRPr="008D026F">
        <w:rPr>
          <w:rFonts w:ascii="Arial" w:hAnsi="Arial" w:cs="Arial"/>
          <w:sz w:val="22"/>
          <w:szCs w:val="22"/>
          <w:vertAlign w:val="superscript"/>
        </w:rPr>
        <w:t>RIF</w:t>
      </w:r>
      <w:proofErr w:type="spellEnd"/>
      <w:r w:rsidRPr="008D026F">
        <w:rPr>
          <w:rFonts w:ascii="Arial" w:hAnsi="Arial" w:cs="Arial"/>
          <w:sz w:val="22"/>
          <w:szCs w:val="22"/>
        </w:rPr>
        <w:t xml:space="preserve">) bacilli. </w:t>
      </w:r>
    </w:p>
    <w:p w14:paraId="5C286A78" w14:textId="622E9523" w:rsidR="008D026F" w:rsidRDefault="008D026F" w:rsidP="008D026F">
      <w:pPr>
        <w:spacing w:line="264" w:lineRule="auto"/>
        <w:jc w:val="both"/>
        <w:rPr>
          <w:rFonts w:ascii="Arial" w:hAnsi="Arial" w:cs="Arial"/>
          <w:sz w:val="22"/>
          <w:szCs w:val="22"/>
        </w:rPr>
      </w:pPr>
      <w:r w:rsidRPr="008D026F">
        <w:rPr>
          <w:rFonts w:ascii="Arial" w:hAnsi="Arial" w:cs="Arial"/>
          <w:sz w:val="22"/>
          <w:szCs w:val="22"/>
        </w:rPr>
        <w:t xml:space="preserve">All values represent the average of biological replicates ± </w:t>
      </w:r>
      <w:proofErr w:type="spellStart"/>
      <w:r w:rsidRPr="008D026F">
        <w:rPr>
          <w:rFonts w:ascii="Arial" w:hAnsi="Arial" w:cs="Arial"/>
          <w:sz w:val="22"/>
          <w:szCs w:val="22"/>
        </w:rPr>
        <w:t>s.e.m.</w:t>
      </w:r>
      <w:proofErr w:type="spellEnd"/>
      <w:r w:rsidRPr="008D026F">
        <w:rPr>
          <w:rFonts w:ascii="Arial" w:hAnsi="Arial" w:cs="Arial"/>
          <w:sz w:val="22"/>
          <w:szCs w:val="22"/>
        </w:rPr>
        <w:t xml:space="preserve"> *, P &lt; 0.05; **, P&lt;0.01 by Student’s t-test.</w:t>
      </w:r>
    </w:p>
    <w:p w14:paraId="5170490C" w14:textId="77777777" w:rsidR="008D026F" w:rsidRDefault="008D026F" w:rsidP="00947BBF">
      <w:pPr>
        <w:spacing w:line="360" w:lineRule="auto"/>
        <w:jc w:val="both"/>
        <w:rPr>
          <w:rFonts w:ascii="Arial" w:hAnsi="Arial" w:cs="Arial"/>
          <w:sz w:val="22"/>
          <w:szCs w:val="22"/>
        </w:rPr>
      </w:pPr>
    </w:p>
    <w:p w14:paraId="6A5E1218" w14:textId="77777777" w:rsidR="008D026F" w:rsidRDefault="008D026F" w:rsidP="00947BBF">
      <w:pPr>
        <w:spacing w:line="360" w:lineRule="auto"/>
        <w:jc w:val="both"/>
        <w:rPr>
          <w:rFonts w:ascii="Arial" w:hAnsi="Arial" w:cs="Arial"/>
          <w:sz w:val="22"/>
          <w:szCs w:val="22"/>
        </w:rPr>
      </w:pPr>
    </w:p>
    <w:p w14:paraId="48897076" w14:textId="77777777" w:rsidR="008D026F" w:rsidRDefault="008D026F" w:rsidP="00947BBF">
      <w:pPr>
        <w:spacing w:line="360" w:lineRule="auto"/>
        <w:jc w:val="both"/>
        <w:rPr>
          <w:rFonts w:ascii="Arial" w:hAnsi="Arial" w:cs="Arial"/>
          <w:sz w:val="22"/>
          <w:szCs w:val="22"/>
        </w:rPr>
      </w:pPr>
    </w:p>
    <w:p w14:paraId="7B80ACF9" w14:textId="77777777" w:rsidR="008D026F" w:rsidRDefault="008D026F" w:rsidP="00947BBF">
      <w:pPr>
        <w:spacing w:line="360" w:lineRule="auto"/>
        <w:jc w:val="both"/>
        <w:rPr>
          <w:rFonts w:ascii="Arial" w:hAnsi="Arial" w:cs="Arial"/>
          <w:sz w:val="22"/>
          <w:szCs w:val="22"/>
        </w:rPr>
      </w:pPr>
    </w:p>
    <w:p w14:paraId="1E4D4C77" w14:textId="77777777" w:rsidR="008D026F" w:rsidRDefault="008D026F" w:rsidP="00947BBF">
      <w:pPr>
        <w:spacing w:line="360" w:lineRule="auto"/>
        <w:jc w:val="both"/>
        <w:rPr>
          <w:rFonts w:ascii="Arial" w:hAnsi="Arial" w:cs="Arial"/>
          <w:sz w:val="22"/>
          <w:szCs w:val="22"/>
        </w:rPr>
      </w:pPr>
    </w:p>
    <w:p w14:paraId="12076E35" w14:textId="77777777" w:rsidR="008D026F" w:rsidRDefault="008D026F" w:rsidP="00947BBF">
      <w:pPr>
        <w:spacing w:line="360" w:lineRule="auto"/>
        <w:jc w:val="both"/>
        <w:rPr>
          <w:rFonts w:ascii="Arial" w:hAnsi="Arial" w:cs="Arial"/>
          <w:sz w:val="22"/>
          <w:szCs w:val="22"/>
        </w:rPr>
      </w:pPr>
    </w:p>
    <w:p w14:paraId="38BB21B8" w14:textId="77777777" w:rsidR="008D026F" w:rsidRDefault="008D026F" w:rsidP="00947BBF">
      <w:pPr>
        <w:spacing w:line="360" w:lineRule="auto"/>
        <w:jc w:val="both"/>
        <w:rPr>
          <w:rFonts w:ascii="Arial" w:hAnsi="Arial" w:cs="Arial"/>
          <w:sz w:val="22"/>
          <w:szCs w:val="22"/>
        </w:rPr>
      </w:pPr>
    </w:p>
    <w:p w14:paraId="46E9759F" w14:textId="77777777" w:rsidR="008D026F" w:rsidRDefault="008D026F" w:rsidP="00947BBF">
      <w:pPr>
        <w:spacing w:line="360" w:lineRule="auto"/>
        <w:jc w:val="both"/>
        <w:rPr>
          <w:rFonts w:ascii="Arial" w:hAnsi="Arial" w:cs="Arial"/>
          <w:sz w:val="22"/>
          <w:szCs w:val="22"/>
        </w:rPr>
      </w:pPr>
    </w:p>
    <w:p w14:paraId="3D06594A" w14:textId="77777777" w:rsidR="008D026F" w:rsidRDefault="008D026F" w:rsidP="00947BBF">
      <w:pPr>
        <w:spacing w:line="360" w:lineRule="auto"/>
        <w:jc w:val="both"/>
        <w:rPr>
          <w:rFonts w:ascii="Arial" w:hAnsi="Arial" w:cs="Arial"/>
          <w:sz w:val="22"/>
          <w:szCs w:val="22"/>
        </w:rPr>
      </w:pPr>
    </w:p>
    <w:p w14:paraId="017C1843" w14:textId="77777777" w:rsidR="008D026F" w:rsidRDefault="008D026F" w:rsidP="00947BBF">
      <w:pPr>
        <w:spacing w:line="360" w:lineRule="auto"/>
        <w:jc w:val="both"/>
        <w:rPr>
          <w:rFonts w:ascii="Arial" w:hAnsi="Arial" w:cs="Arial"/>
          <w:sz w:val="22"/>
          <w:szCs w:val="22"/>
        </w:rPr>
      </w:pPr>
    </w:p>
    <w:p w14:paraId="0286E5E5" w14:textId="77777777" w:rsidR="008D026F" w:rsidRDefault="008D026F" w:rsidP="00947BBF">
      <w:pPr>
        <w:spacing w:line="360" w:lineRule="auto"/>
        <w:jc w:val="both"/>
        <w:rPr>
          <w:rFonts w:ascii="Arial" w:hAnsi="Arial" w:cs="Arial"/>
          <w:sz w:val="22"/>
          <w:szCs w:val="22"/>
        </w:rPr>
      </w:pPr>
    </w:p>
    <w:p w14:paraId="65E2EACE" w14:textId="77777777" w:rsidR="008D026F" w:rsidRDefault="008D026F" w:rsidP="00947BBF">
      <w:pPr>
        <w:spacing w:line="360" w:lineRule="auto"/>
        <w:jc w:val="both"/>
        <w:rPr>
          <w:rFonts w:ascii="Arial" w:hAnsi="Arial" w:cs="Arial"/>
          <w:sz w:val="22"/>
          <w:szCs w:val="22"/>
        </w:rPr>
      </w:pPr>
    </w:p>
    <w:p w14:paraId="143119E1" w14:textId="77777777" w:rsidR="008D026F" w:rsidRDefault="008D026F" w:rsidP="00947BBF">
      <w:pPr>
        <w:spacing w:line="360" w:lineRule="auto"/>
        <w:jc w:val="both"/>
        <w:rPr>
          <w:rFonts w:ascii="Arial" w:hAnsi="Arial" w:cs="Arial"/>
          <w:sz w:val="22"/>
          <w:szCs w:val="22"/>
        </w:rPr>
      </w:pPr>
    </w:p>
    <w:p w14:paraId="20C424EC" w14:textId="77777777" w:rsidR="008D026F" w:rsidRDefault="008D026F" w:rsidP="00947BBF">
      <w:pPr>
        <w:spacing w:line="360" w:lineRule="auto"/>
        <w:jc w:val="both"/>
        <w:rPr>
          <w:rFonts w:ascii="Arial" w:hAnsi="Arial" w:cs="Arial"/>
          <w:sz w:val="22"/>
          <w:szCs w:val="22"/>
        </w:rPr>
      </w:pPr>
    </w:p>
    <w:p w14:paraId="030FB582" w14:textId="77777777" w:rsidR="008D026F" w:rsidRDefault="008D026F" w:rsidP="00947BBF">
      <w:pPr>
        <w:spacing w:line="360" w:lineRule="auto"/>
        <w:jc w:val="both"/>
        <w:rPr>
          <w:rFonts w:ascii="Arial" w:hAnsi="Arial" w:cs="Arial"/>
          <w:sz w:val="22"/>
          <w:szCs w:val="22"/>
        </w:rPr>
      </w:pPr>
    </w:p>
    <w:p w14:paraId="47B6BD29" w14:textId="77777777" w:rsidR="008D026F" w:rsidRDefault="008D026F" w:rsidP="00947BBF">
      <w:pPr>
        <w:spacing w:line="360" w:lineRule="auto"/>
        <w:jc w:val="both"/>
        <w:rPr>
          <w:rFonts w:ascii="Arial" w:hAnsi="Arial" w:cs="Arial"/>
          <w:sz w:val="22"/>
          <w:szCs w:val="22"/>
        </w:rPr>
      </w:pPr>
    </w:p>
    <w:p w14:paraId="7CD4D7D1" w14:textId="77777777" w:rsidR="008D026F" w:rsidRDefault="008D026F" w:rsidP="00947BBF">
      <w:pPr>
        <w:spacing w:line="360" w:lineRule="auto"/>
        <w:jc w:val="both"/>
        <w:rPr>
          <w:rFonts w:ascii="Arial" w:hAnsi="Arial" w:cs="Arial"/>
          <w:sz w:val="22"/>
          <w:szCs w:val="22"/>
        </w:rPr>
      </w:pPr>
    </w:p>
    <w:p w14:paraId="1CF01F95" w14:textId="77777777" w:rsidR="008D026F" w:rsidRDefault="008D026F" w:rsidP="00947BBF">
      <w:pPr>
        <w:spacing w:line="360" w:lineRule="auto"/>
        <w:jc w:val="both"/>
        <w:rPr>
          <w:rFonts w:ascii="Arial" w:hAnsi="Arial" w:cs="Arial"/>
          <w:sz w:val="22"/>
          <w:szCs w:val="22"/>
        </w:rPr>
      </w:pPr>
    </w:p>
    <w:p w14:paraId="4D63AAAD" w14:textId="77777777" w:rsidR="008D026F" w:rsidRDefault="008D026F" w:rsidP="00947BBF">
      <w:pPr>
        <w:spacing w:line="360" w:lineRule="auto"/>
        <w:jc w:val="both"/>
        <w:rPr>
          <w:rFonts w:ascii="Arial" w:hAnsi="Arial" w:cs="Arial"/>
          <w:sz w:val="22"/>
          <w:szCs w:val="22"/>
        </w:rPr>
      </w:pPr>
    </w:p>
    <w:p w14:paraId="65724FFB" w14:textId="77777777" w:rsidR="008D026F" w:rsidRDefault="008D026F" w:rsidP="00947BBF">
      <w:pPr>
        <w:spacing w:line="360" w:lineRule="auto"/>
        <w:jc w:val="both"/>
        <w:rPr>
          <w:rFonts w:ascii="Arial" w:hAnsi="Arial" w:cs="Arial"/>
          <w:sz w:val="22"/>
          <w:szCs w:val="22"/>
        </w:rPr>
      </w:pPr>
    </w:p>
    <w:p w14:paraId="796A33F5" w14:textId="77777777" w:rsidR="008D026F" w:rsidRDefault="008D026F" w:rsidP="00947BBF">
      <w:pPr>
        <w:spacing w:line="360" w:lineRule="auto"/>
        <w:jc w:val="both"/>
        <w:rPr>
          <w:rFonts w:ascii="Arial" w:hAnsi="Arial" w:cs="Arial"/>
          <w:sz w:val="22"/>
          <w:szCs w:val="22"/>
        </w:rPr>
      </w:pPr>
    </w:p>
    <w:p w14:paraId="238E6913" w14:textId="77777777" w:rsidR="008D026F" w:rsidRDefault="008D026F" w:rsidP="00947BBF">
      <w:pPr>
        <w:spacing w:line="360" w:lineRule="auto"/>
        <w:jc w:val="both"/>
        <w:rPr>
          <w:rFonts w:ascii="Arial" w:hAnsi="Arial" w:cs="Arial"/>
          <w:sz w:val="22"/>
          <w:szCs w:val="22"/>
        </w:rPr>
      </w:pPr>
    </w:p>
    <w:p w14:paraId="288A721D" w14:textId="77777777" w:rsidR="008D026F" w:rsidRDefault="008D026F" w:rsidP="00947BBF">
      <w:pPr>
        <w:spacing w:line="360" w:lineRule="auto"/>
        <w:jc w:val="both"/>
        <w:rPr>
          <w:rFonts w:ascii="Arial" w:hAnsi="Arial" w:cs="Arial"/>
          <w:sz w:val="22"/>
          <w:szCs w:val="22"/>
        </w:rPr>
      </w:pPr>
    </w:p>
    <w:p w14:paraId="129ECED9" w14:textId="77777777" w:rsidR="008D026F" w:rsidRDefault="008D026F" w:rsidP="00947BBF">
      <w:pPr>
        <w:spacing w:line="360" w:lineRule="auto"/>
        <w:jc w:val="both"/>
        <w:rPr>
          <w:rFonts w:ascii="Arial" w:hAnsi="Arial" w:cs="Arial"/>
          <w:sz w:val="22"/>
          <w:szCs w:val="22"/>
        </w:rPr>
      </w:pPr>
    </w:p>
    <w:p w14:paraId="422B20E3" w14:textId="77777777" w:rsidR="008D026F" w:rsidRDefault="008D026F" w:rsidP="00947BBF">
      <w:pPr>
        <w:spacing w:line="360" w:lineRule="auto"/>
        <w:jc w:val="both"/>
        <w:rPr>
          <w:rFonts w:ascii="Arial" w:hAnsi="Arial" w:cs="Arial"/>
          <w:sz w:val="22"/>
          <w:szCs w:val="22"/>
        </w:rPr>
      </w:pPr>
    </w:p>
    <w:p w14:paraId="17AF691E" w14:textId="77777777" w:rsidR="008D026F" w:rsidRDefault="008D026F" w:rsidP="00947BBF">
      <w:pPr>
        <w:spacing w:line="360" w:lineRule="auto"/>
        <w:jc w:val="both"/>
        <w:rPr>
          <w:rFonts w:ascii="Arial" w:hAnsi="Arial" w:cs="Arial"/>
          <w:sz w:val="22"/>
          <w:szCs w:val="22"/>
        </w:rPr>
      </w:pPr>
    </w:p>
    <w:p w14:paraId="2F1DF941" w14:textId="074418FD" w:rsidR="008D026F" w:rsidRDefault="006A3B79" w:rsidP="00947BBF">
      <w:pPr>
        <w:spacing w:line="360" w:lineRule="auto"/>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670528" behindDoc="0" locked="0" layoutInCell="1" allowOverlap="1" wp14:anchorId="4993D558" wp14:editId="50299D0C">
            <wp:simplePos x="0" y="0"/>
            <wp:positionH relativeFrom="margin">
              <wp:posOffset>-395605</wp:posOffset>
            </wp:positionH>
            <wp:positionV relativeFrom="paragraph">
              <wp:posOffset>3601390</wp:posOffset>
            </wp:positionV>
            <wp:extent cx="6659245" cy="32404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9245" cy="32404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69504" behindDoc="0" locked="0" layoutInCell="1" allowOverlap="1" wp14:anchorId="265A7C3A" wp14:editId="421F91CF">
            <wp:simplePos x="0" y="0"/>
            <wp:positionH relativeFrom="margin">
              <wp:posOffset>-402590</wp:posOffset>
            </wp:positionH>
            <wp:positionV relativeFrom="paragraph">
              <wp:posOffset>0</wp:posOffset>
            </wp:positionV>
            <wp:extent cx="6569075" cy="3547745"/>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9075" cy="3547745"/>
                    </a:xfrm>
                    <a:prstGeom prst="rect">
                      <a:avLst/>
                    </a:prstGeom>
                    <a:noFill/>
                  </pic:spPr>
                </pic:pic>
              </a:graphicData>
            </a:graphic>
            <wp14:sizeRelH relativeFrom="margin">
              <wp14:pctWidth>0</wp14:pctWidth>
            </wp14:sizeRelH>
            <wp14:sizeRelV relativeFrom="margin">
              <wp14:pctHeight>0</wp14:pctHeight>
            </wp14:sizeRelV>
          </wp:anchor>
        </w:drawing>
      </w:r>
    </w:p>
    <w:p w14:paraId="559C630B" w14:textId="2028E18C" w:rsidR="008D026F" w:rsidRDefault="008D026F" w:rsidP="008D026F">
      <w:pPr>
        <w:spacing w:line="360" w:lineRule="auto"/>
        <w:jc w:val="both"/>
        <w:rPr>
          <w:rFonts w:ascii="Arial" w:hAnsi="Arial" w:cs="Arial"/>
          <w:b/>
          <w:bCs/>
          <w:sz w:val="22"/>
          <w:szCs w:val="22"/>
        </w:rPr>
      </w:pPr>
      <w:r w:rsidRPr="00947BBF">
        <w:rPr>
          <w:rFonts w:ascii="Arial" w:hAnsi="Arial" w:cs="Arial"/>
          <w:b/>
          <w:bCs/>
          <w:sz w:val="22"/>
          <w:szCs w:val="22"/>
        </w:rPr>
        <w:t xml:space="preserve">Supplementary Figure </w:t>
      </w:r>
      <w:r>
        <w:rPr>
          <w:rFonts w:ascii="Arial" w:hAnsi="Arial" w:cs="Arial"/>
          <w:b/>
          <w:bCs/>
          <w:sz w:val="22"/>
          <w:szCs w:val="22"/>
        </w:rPr>
        <w:t>5</w:t>
      </w:r>
    </w:p>
    <w:p w14:paraId="2F09FEA1" w14:textId="470F3D8B" w:rsidR="008D026F" w:rsidRDefault="008D026F" w:rsidP="00947BBF">
      <w:pPr>
        <w:spacing w:line="360" w:lineRule="auto"/>
        <w:jc w:val="both"/>
        <w:rPr>
          <w:rFonts w:ascii="Arial" w:hAnsi="Arial" w:cs="Arial"/>
          <w:sz w:val="22"/>
          <w:szCs w:val="22"/>
        </w:rPr>
      </w:pPr>
    </w:p>
    <w:p w14:paraId="454AB077" w14:textId="6F159820" w:rsidR="008D026F" w:rsidRDefault="008D026F" w:rsidP="00947BBF">
      <w:pPr>
        <w:spacing w:line="360" w:lineRule="auto"/>
        <w:jc w:val="both"/>
        <w:rPr>
          <w:rFonts w:ascii="Arial" w:hAnsi="Arial" w:cs="Arial"/>
          <w:sz w:val="22"/>
          <w:szCs w:val="22"/>
        </w:rPr>
      </w:pPr>
    </w:p>
    <w:p w14:paraId="43EF4D73" w14:textId="77777777" w:rsidR="008D026F" w:rsidRDefault="008D026F" w:rsidP="00947BBF">
      <w:pPr>
        <w:spacing w:line="360" w:lineRule="auto"/>
        <w:jc w:val="both"/>
        <w:rPr>
          <w:rFonts w:ascii="Arial" w:hAnsi="Arial" w:cs="Arial"/>
          <w:sz w:val="22"/>
          <w:szCs w:val="22"/>
        </w:rPr>
      </w:pPr>
    </w:p>
    <w:p w14:paraId="5FB92E6B" w14:textId="77777777" w:rsidR="008D026F" w:rsidRDefault="008D026F" w:rsidP="00947BBF">
      <w:pPr>
        <w:spacing w:line="360" w:lineRule="auto"/>
        <w:jc w:val="both"/>
        <w:rPr>
          <w:rFonts w:ascii="Arial" w:hAnsi="Arial" w:cs="Arial"/>
          <w:sz w:val="22"/>
          <w:szCs w:val="22"/>
        </w:rPr>
      </w:pPr>
    </w:p>
    <w:p w14:paraId="6FCC8CF1" w14:textId="77777777" w:rsidR="008D026F" w:rsidRDefault="008D026F" w:rsidP="00947BBF">
      <w:pPr>
        <w:spacing w:line="360" w:lineRule="auto"/>
        <w:jc w:val="both"/>
        <w:rPr>
          <w:rFonts w:ascii="Arial" w:hAnsi="Arial" w:cs="Arial"/>
          <w:sz w:val="22"/>
          <w:szCs w:val="22"/>
        </w:rPr>
      </w:pPr>
    </w:p>
    <w:p w14:paraId="764F8688" w14:textId="0A21C214" w:rsidR="008D026F" w:rsidRPr="008D026F" w:rsidRDefault="008D026F" w:rsidP="008D026F">
      <w:pPr>
        <w:spacing w:line="264" w:lineRule="auto"/>
        <w:jc w:val="both"/>
        <w:rPr>
          <w:rFonts w:ascii="Arial" w:hAnsi="Arial" w:cs="Arial"/>
          <w:sz w:val="22"/>
          <w:szCs w:val="22"/>
        </w:rPr>
      </w:pPr>
      <w:r w:rsidRPr="008D026F">
        <w:rPr>
          <w:rFonts w:ascii="Arial" w:hAnsi="Arial" w:cs="Arial"/>
          <w:sz w:val="22"/>
          <w:szCs w:val="22"/>
        </w:rPr>
        <w:t>S</w:t>
      </w:r>
      <w:r w:rsidR="0075662D">
        <w:rPr>
          <w:rFonts w:ascii="Arial" w:hAnsi="Arial" w:cs="Arial"/>
          <w:sz w:val="22"/>
          <w:szCs w:val="22"/>
        </w:rPr>
        <w:t>upplementary</w:t>
      </w:r>
      <w:r w:rsidRPr="008D026F">
        <w:rPr>
          <w:rFonts w:ascii="Arial" w:hAnsi="Arial" w:cs="Arial"/>
          <w:sz w:val="22"/>
          <w:szCs w:val="22"/>
        </w:rPr>
        <w:t xml:space="preserve"> Fig. 5. </w:t>
      </w:r>
      <w:r w:rsidRPr="008D026F">
        <w:rPr>
          <w:rFonts w:ascii="Arial" w:hAnsi="Arial" w:cs="Arial"/>
          <w:b/>
          <w:bCs/>
          <w:sz w:val="22"/>
          <w:szCs w:val="22"/>
        </w:rPr>
        <w:t>Labeling with RMR-trehalose fluorogenic dye (RMR-</w:t>
      </w:r>
      <w:proofErr w:type="spellStart"/>
      <w:r w:rsidRPr="008D026F">
        <w:rPr>
          <w:rFonts w:ascii="Arial" w:hAnsi="Arial" w:cs="Arial"/>
          <w:b/>
          <w:bCs/>
          <w:sz w:val="22"/>
          <w:szCs w:val="22"/>
        </w:rPr>
        <w:t>tre</w:t>
      </w:r>
      <w:proofErr w:type="spellEnd"/>
      <w:r w:rsidRPr="008D026F">
        <w:rPr>
          <w:rFonts w:ascii="Arial" w:hAnsi="Arial" w:cs="Arial"/>
          <w:b/>
          <w:bCs/>
          <w:sz w:val="22"/>
          <w:szCs w:val="22"/>
        </w:rPr>
        <w:t>) as a method to monitor trehalose catalytic shift activity.</w:t>
      </w:r>
    </w:p>
    <w:p w14:paraId="63E914A0" w14:textId="77777777" w:rsidR="008D026F" w:rsidRPr="008D026F" w:rsidRDefault="008D026F" w:rsidP="008D026F">
      <w:pPr>
        <w:spacing w:line="264" w:lineRule="auto"/>
        <w:jc w:val="both"/>
        <w:rPr>
          <w:rFonts w:ascii="Arial" w:hAnsi="Arial" w:cs="Arial"/>
          <w:sz w:val="22"/>
          <w:szCs w:val="22"/>
        </w:rPr>
      </w:pPr>
      <w:r w:rsidRPr="008D026F">
        <w:rPr>
          <w:rFonts w:ascii="Arial" w:hAnsi="Arial" w:cs="Arial"/>
          <w:b/>
          <w:bCs/>
          <w:sz w:val="22"/>
          <w:szCs w:val="22"/>
        </w:rPr>
        <w:t>A</w:t>
      </w:r>
      <w:r w:rsidRPr="008D026F">
        <w:rPr>
          <w:rFonts w:ascii="Arial" w:hAnsi="Arial" w:cs="Arial"/>
          <w:sz w:val="22"/>
          <w:szCs w:val="22"/>
        </w:rPr>
        <w:t>. The newly emerged RMR-</w:t>
      </w:r>
      <w:proofErr w:type="spellStart"/>
      <w:r w:rsidRPr="008D026F">
        <w:rPr>
          <w:rFonts w:ascii="Arial" w:hAnsi="Arial" w:cs="Arial"/>
          <w:sz w:val="22"/>
          <w:szCs w:val="22"/>
        </w:rPr>
        <w:t>tre</w:t>
      </w:r>
      <w:r w:rsidRPr="008D026F">
        <w:rPr>
          <w:rFonts w:ascii="Arial" w:hAnsi="Arial" w:cs="Arial"/>
          <w:sz w:val="22"/>
          <w:szCs w:val="22"/>
          <w:vertAlign w:val="superscript"/>
        </w:rPr>
        <w:t>high</w:t>
      </w:r>
      <w:proofErr w:type="spellEnd"/>
      <w:r w:rsidRPr="008D026F">
        <w:rPr>
          <w:rFonts w:ascii="Arial" w:hAnsi="Arial" w:cs="Arial"/>
          <w:sz w:val="22"/>
          <w:szCs w:val="22"/>
        </w:rPr>
        <w:t xml:space="preserve"> population in naïve or </w:t>
      </w:r>
      <w:proofErr w:type="spellStart"/>
      <w:r w:rsidRPr="008D026F">
        <w:rPr>
          <w:rFonts w:ascii="Arial" w:hAnsi="Arial" w:cs="Arial"/>
          <w:sz w:val="22"/>
          <w:szCs w:val="22"/>
        </w:rPr>
        <w:t>ΔtreS</w:t>
      </w:r>
      <w:proofErr w:type="spellEnd"/>
      <w:r w:rsidRPr="008D026F">
        <w:rPr>
          <w:rFonts w:ascii="Arial" w:hAnsi="Arial" w:cs="Arial"/>
          <w:sz w:val="22"/>
          <w:szCs w:val="22"/>
        </w:rPr>
        <w:t xml:space="preserve"> Mtb was monitored by flow cytometry after treatment with 1X or 2X MIC RIF.  </w:t>
      </w:r>
    </w:p>
    <w:p w14:paraId="7FC93CD3" w14:textId="77777777" w:rsidR="008D026F" w:rsidRPr="008D026F" w:rsidRDefault="008D026F" w:rsidP="008D026F">
      <w:pPr>
        <w:spacing w:line="264" w:lineRule="auto"/>
        <w:jc w:val="both"/>
        <w:rPr>
          <w:rFonts w:ascii="Arial" w:hAnsi="Arial" w:cs="Arial"/>
          <w:sz w:val="22"/>
          <w:szCs w:val="22"/>
        </w:rPr>
      </w:pPr>
      <w:r w:rsidRPr="008D026F">
        <w:rPr>
          <w:rFonts w:ascii="Arial" w:hAnsi="Arial" w:cs="Arial"/>
          <w:b/>
          <w:bCs/>
          <w:sz w:val="22"/>
          <w:szCs w:val="22"/>
        </w:rPr>
        <w:t>B</w:t>
      </w:r>
      <w:r w:rsidRPr="008D026F">
        <w:rPr>
          <w:rFonts w:ascii="Arial" w:hAnsi="Arial" w:cs="Arial"/>
          <w:sz w:val="22"/>
          <w:szCs w:val="22"/>
        </w:rPr>
        <w:t>. Intensity of the RMR-</w:t>
      </w:r>
      <w:proofErr w:type="spellStart"/>
      <w:r w:rsidRPr="008D026F">
        <w:rPr>
          <w:rFonts w:ascii="Arial" w:hAnsi="Arial" w:cs="Arial"/>
          <w:sz w:val="22"/>
          <w:szCs w:val="22"/>
        </w:rPr>
        <w:t>tre</w:t>
      </w:r>
      <w:r w:rsidRPr="008D026F">
        <w:rPr>
          <w:rFonts w:ascii="Arial" w:hAnsi="Arial" w:cs="Arial"/>
          <w:sz w:val="22"/>
          <w:szCs w:val="22"/>
          <w:vertAlign w:val="superscript"/>
        </w:rPr>
        <w:t>high</w:t>
      </w:r>
      <w:proofErr w:type="spellEnd"/>
      <w:r w:rsidRPr="008D026F">
        <w:rPr>
          <w:rFonts w:ascii="Arial" w:hAnsi="Arial" w:cs="Arial"/>
          <w:sz w:val="22"/>
          <w:szCs w:val="22"/>
        </w:rPr>
        <w:t xml:space="preserve"> population in naïve </w:t>
      </w:r>
      <w:r w:rsidRPr="008D026F">
        <w:rPr>
          <w:rFonts w:ascii="Arial" w:hAnsi="Arial" w:cs="Arial"/>
          <w:i/>
          <w:iCs/>
          <w:sz w:val="22"/>
          <w:szCs w:val="22"/>
        </w:rPr>
        <w:t>M. smegmatis</w:t>
      </w:r>
      <w:r w:rsidRPr="008D026F">
        <w:rPr>
          <w:rFonts w:ascii="Arial" w:hAnsi="Arial" w:cs="Arial"/>
          <w:sz w:val="22"/>
          <w:szCs w:val="22"/>
        </w:rPr>
        <w:t xml:space="preserve"> (panel a) and in </w:t>
      </w:r>
      <w:proofErr w:type="spellStart"/>
      <w:r w:rsidRPr="008D026F">
        <w:rPr>
          <w:rFonts w:ascii="Arial" w:hAnsi="Arial" w:cs="Arial"/>
          <w:sz w:val="22"/>
          <w:szCs w:val="22"/>
        </w:rPr>
        <w:t>Flux</w:t>
      </w:r>
      <w:r w:rsidRPr="008D026F">
        <w:rPr>
          <w:rFonts w:ascii="Arial" w:hAnsi="Arial" w:cs="Arial"/>
          <w:sz w:val="22"/>
          <w:szCs w:val="22"/>
          <w:vertAlign w:val="superscript"/>
        </w:rPr>
        <w:t>RIF</w:t>
      </w:r>
      <w:proofErr w:type="spellEnd"/>
      <w:r w:rsidRPr="008D026F">
        <w:rPr>
          <w:rFonts w:ascii="Arial" w:hAnsi="Arial" w:cs="Arial"/>
          <w:sz w:val="22"/>
          <w:szCs w:val="22"/>
        </w:rPr>
        <w:t xml:space="preserve"> bacilli #1-#10 (panels b-k). </w:t>
      </w:r>
    </w:p>
    <w:p w14:paraId="662F70C6" w14:textId="77777777" w:rsidR="008D026F" w:rsidRPr="008D026F" w:rsidRDefault="008D026F" w:rsidP="008D026F">
      <w:pPr>
        <w:spacing w:line="264" w:lineRule="auto"/>
        <w:jc w:val="both"/>
        <w:rPr>
          <w:rFonts w:ascii="Arial" w:hAnsi="Arial" w:cs="Arial"/>
          <w:sz w:val="22"/>
          <w:szCs w:val="22"/>
        </w:rPr>
      </w:pPr>
      <w:r w:rsidRPr="008D026F">
        <w:rPr>
          <w:rFonts w:ascii="Arial" w:hAnsi="Arial" w:cs="Arial"/>
          <w:b/>
          <w:bCs/>
          <w:sz w:val="22"/>
          <w:szCs w:val="22"/>
        </w:rPr>
        <w:t>C</w:t>
      </w:r>
      <w:r w:rsidRPr="008D026F">
        <w:rPr>
          <w:rFonts w:ascii="Arial" w:hAnsi="Arial" w:cs="Arial"/>
          <w:sz w:val="22"/>
          <w:szCs w:val="22"/>
        </w:rPr>
        <w:t>. The percentage fraction of the RMR-</w:t>
      </w:r>
      <w:proofErr w:type="spellStart"/>
      <w:r w:rsidRPr="008D026F">
        <w:rPr>
          <w:rFonts w:ascii="Arial" w:hAnsi="Arial" w:cs="Arial"/>
          <w:sz w:val="22"/>
          <w:szCs w:val="22"/>
        </w:rPr>
        <w:t>tre</w:t>
      </w:r>
      <w:r w:rsidRPr="008D026F">
        <w:rPr>
          <w:rFonts w:ascii="Arial" w:hAnsi="Arial" w:cs="Arial"/>
          <w:sz w:val="22"/>
          <w:szCs w:val="22"/>
          <w:vertAlign w:val="superscript"/>
        </w:rPr>
        <w:t>high</w:t>
      </w:r>
      <w:proofErr w:type="spellEnd"/>
      <w:r w:rsidRPr="008D026F">
        <w:rPr>
          <w:rFonts w:ascii="Arial" w:hAnsi="Arial" w:cs="Arial"/>
          <w:sz w:val="22"/>
          <w:szCs w:val="22"/>
        </w:rPr>
        <w:t xml:space="preserve"> population in each </w:t>
      </w:r>
      <w:proofErr w:type="spellStart"/>
      <w:r w:rsidRPr="008D026F">
        <w:rPr>
          <w:rFonts w:ascii="Arial" w:hAnsi="Arial" w:cs="Arial"/>
          <w:sz w:val="22"/>
          <w:szCs w:val="22"/>
        </w:rPr>
        <w:t>Flux</w:t>
      </w:r>
      <w:r w:rsidRPr="008D026F">
        <w:rPr>
          <w:rFonts w:ascii="Arial" w:hAnsi="Arial" w:cs="Arial"/>
          <w:sz w:val="22"/>
          <w:szCs w:val="22"/>
          <w:vertAlign w:val="superscript"/>
        </w:rPr>
        <w:t>RIF</w:t>
      </w:r>
      <w:proofErr w:type="spellEnd"/>
      <w:r w:rsidRPr="008D026F">
        <w:rPr>
          <w:rFonts w:ascii="Arial" w:hAnsi="Arial" w:cs="Arial"/>
          <w:sz w:val="22"/>
          <w:szCs w:val="22"/>
        </w:rPr>
        <w:t xml:space="preserve"> strain is depicted in a bar graph. </w:t>
      </w:r>
    </w:p>
    <w:p w14:paraId="45063B2A" w14:textId="7996106D" w:rsidR="008D026F" w:rsidRPr="008D026F" w:rsidRDefault="008D026F" w:rsidP="008D026F">
      <w:pPr>
        <w:spacing w:line="264" w:lineRule="auto"/>
        <w:jc w:val="both"/>
        <w:rPr>
          <w:rFonts w:ascii="Arial" w:hAnsi="Arial" w:cs="Arial"/>
          <w:sz w:val="22"/>
          <w:szCs w:val="22"/>
        </w:rPr>
      </w:pPr>
      <w:r w:rsidRPr="008D026F">
        <w:rPr>
          <w:rFonts w:ascii="Arial" w:hAnsi="Arial" w:cs="Arial"/>
          <w:b/>
          <w:bCs/>
          <w:sz w:val="22"/>
          <w:szCs w:val="22"/>
        </w:rPr>
        <w:t>D</w:t>
      </w:r>
      <w:r w:rsidRPr="008D026F">
        <w:rPr>
          <w:rFonts w:ascii="Arial" w:hAnsi="Arial" w:cs="Arial"/>
          <w:sz w:val="22"/>
          <w:szCs w:val="22"/>
        </w:rPr>
        <w:t>. An overlay illustrating the change in RMR-</w:t>
      </w:r>
      <w:proofErr w:type="spellStart"/>
      <w:r w:rsidRPr="008D026F">
        <w:rPr>
          <w:rFonts w:ascii="Arial" w:hAnsi="Arial" w:cs="Arial"/>
          <w:sz w:val="22"/>
          <w:szCs w:val="22"/>
        </w:rPr>
        <w:t>tre</w:t>
      </w:r>
      <w:r w:rsidRPr="008D026F">
        <w:rPr>
          <w:rFonts w:ascii="Arial" w:hAnsi="Arial" w:cs="Arial"/>
          <w:sz w:val="22"/>
          <w:szCs w:val="22"/>
          <w:vertAlign w:val="superscript"/>
        </w:rPr>
        <w:t>low</w:t>
      </w:r>
      <w:proofErr w:type="spellEnd"/>
      <w:r w:rsidRPr="008D026F">
        <w:rPr>
          <w:rFonts w:ascii="Arial" w:hAnsi="Arial" w:cs="Arial"/>
          <w:sz w:val="22"/>
          <w:szCs w:val="22"/>
        </w:rPr>
        <w:t xml:space="preserve"> population intensity in naïve </w:t>
      </w:r>
      <w:r w:rsidRPr="008D026F">
        <w:rPr>
          <w:rFonts w:ascii="Arial" w:hAnsi="Arial" w:cs="Arial"/>
          <w:i/>
          <w:iCs/>
          <w:sz w:val="22"/>
          <w:szCs w:val="22"/>
        </w:rPr>
        <w:t xml:space="preserve">M. smegmatis </w:t>
      </w:r>
      <w:r w:rsidRPr="008D026F">
        <w:rPr>
          <w:rFonts w:ascii="Arial" w:hAnsi="Arial" w:cs="Arial"/>
          <w:sz w:val="22"/>
          <w:szCs w:val="22"/>
        </w:rPr>
        <w:t xml:space="preserve">and the 10 </w:t>
      </w:r>
      <w:proofErr w:type="spellStart"/>
      <w:r w:rsidRPr="008D026F">
        <w:rPr>
          <w:rFonts w:ascii="Arial" w:hAnsi="Arial" w:cs="Arial"/>
          <w:sz w:val="22"/>
          <w:szCs w:val="22"/>
        </w:rPr>
        <w:t>Flux</w:t>
      </w:r>
      <w:r w:rsidRPr="008D026F">
        <w:rPr>
          <w:rFonts w:ascii="Arial" w:hAnsi="Arial" w:cs="Arial"/>
          <w:sz w:val="22"/>
          <w:szCs w:val="22"/>
          <w:vertAlign w:val="superscript"/>
        </w:rPr>
        <w:t>RIF</w:t>
      </w:r>
      <w:proofErr w:type="spellEnd"/>
      <w:r w:rsidRPr="008D026F">
        <w:rPr>
          <w:rFonts w:ascii="Arial" w:hAnsi="Arial" w:cs="Arial"/>
          <w:sz w:val="22"/>
          <w:szCs w:val="22"/>
        </w:rPr>
        <w:t xml:space="preserve"> bacilli before (blue) and after (red) treatment with 100 µg/mL RIF. Inset graphs show the change of RMR-</w:t>
      </w:r>
      <w:proofErr w:type="spellStart"/>
      <w:r w:rsidRPr="008D026F">
        <w:rPr>
          <w:rFonts w:ascii="Arial" w:hAnsi="Arial" w:cs="Arial"/>
          <w:sz w:val="22"/>
          <w:szCs w:val="22"/>
        </w:rPr>
        <w:t>tre</w:t>
      </w:r>
      <w:r w:rsidRPr="008D026F">
        <w:rPr>
          <w:rFonts w:ascii="Arial" w:hAnsi="Arial" w:cs="Arial"/>
          <w:sz w:val="22"/>
          <w:szCs w:val="22"/>
          <w:vertAlign w:val="superscript"/>
        </w:rPr>
        <w:t>low</w:t>
      </w:r>
      <w:proofErr w:type="spellEnd"/>
      <w:r w:rsidRPr="008D026F">
        <w:rPr>
          <w:rFonts w:ascii="Arial" w:hAnsi="Arial" w:cs="Arial"/>
          <w:sz w:val="22"/>
          <w:szCs w:val="22"/>
        </w:rPr>
        <w:t xml:space="preserve"> population abundance in </w:t>
      </w:r>
      <w:proofErr w:type="spellStart"/>
      <w:r w:rsidRPr="008D026F">
        <w:rPr>
          <w:rFonts w:ascii="Arial" w:hAnsi="Arial" w:cs="Arial"/>
          <w:sz w:val="22"/>
          <w:szCs w:val="22"/>
        </w:rPr>
        <w:t>Flux</w:t>
      </w:r>
      <w:r w:rsidRPr="008D026F">
        <w:rPr>
          <w:rFonts w:ascii="Arial" w:hAnsi="Arial" w:cs="Arial"/>
          <w:sz w:val="22"/>
          <w:szCs w:val="22"/>
          <w:vertAlign w:val="superscript"/>
        </w:rPr>
        <w:t>RIF</w:t>
      </w:r>
      <w:proofErr w:type="spellEnd"/>
      <w:r w:rsidRPr="008D026F">
        <w:rPr>
          <w:rFonts w:ascii="Arial" w:hAnsi="Arial" w:cs="Arial"/>
          <w:sz w:val="22"/>
          <w:szCs w:val="22"/>
        </w:rPr>
        <w:t xml:space="preserve"> #1-</w:t>
      </w:r>
      <w:r>
        <w:rPr>
          <w:rFonts w:ascii="Arial" w:hAnsi="Arial" w:cs="Arial"/>
          <w:sz w:val="22"/>
          <w:szCs w:val="22"/>
        </w:rPr>
        <w:t>#</w:t>
      </w:r>
      <w:r w:rsidRPr="008D026F">
        <w:rPr>
          <w:rFonts w:ascii="Arial" w:hAnsi="Arial" w:cs="Arial"/>
          <w:sz w:val="22"/>
          <w:szCs w:val="22"/>
        </w:rPr>
        <w:t>2 (upper panel) and Flux</w:t>
      </w:r>
      <w:r w:rsidRPr="008D026F">
        <w:rPr>
          <w:rFonts w:ascii="Arial" w:hAnsi="Arial" w:cs="Arial"/>
          <w:sz w:val="22"/>
          <w:szCs w:val="22"/>
          <w:vertAlign w:val="superscript"/>
        </w:rPr>
        <w:t>RIF</w:t>
      </w:r>
      <w:r w:rsidRPr="008D026F">
        <w:rPr>
          <w:rFonts w:ascii="Arial" w:hAnsi="Arial" w:cs="Arial"/>
          <w:sz w:val="22"/>
          <w:szCs w:val="22"/>
        </w:rPr>
        <w:t>#3-</w:t>
      </w:r>
      <w:r>
        <w:rPr>
          <w:rFonts w:ascii="Arial" w:hAnsi="Arial" w:cs="Arial"/>
          <w:sz w:val="22"/>
          <w:szCs w:val="22"/>
        </w:rPr>
        <w:t>#</w:t>
      </w:r>
      <w:r w:rsidRPr="008D026F">
        <w:rPr>
          <w:rFonts w:ascii="Arial" w:hAnsi="Arial" w:cs="Arial"/>
          <w:sz w:val="22"/>
          <w:szCs w:val="22"/>
        </w:rPr>
        <w:t xml:space="preserve">10 (lower panel) before and after RIF treatment. </w:t>
      </w:r>
    </w:p>
    <w:p w14:paraId="031D4BB2" w14:textId="77777777" w:rsidR="008D026F" w:rsidRDefault="008D026F" w:rsidP="00947BBF">
      <w:pPr>
        <w:spacing w:line="360" w:lineRule="auto"/>
        <w:jc w:val="both"/>
        <w:rPr>
          <w:rFonts w:ascii="Arial" w:hAnsi="Arial" w:cs="Arial"/>
          <w:sz w:val="22"/>
          <w:szCs w:val="22"/>
        </w:rPr>
      </w:pPr>
    </w:p>
    <w:p w14:paraId="56D12755" w14:textId="77777777" w:rsidR="008D026F" w:rsidRDefault="008D026F" w:rsidP="00947BBF">
      <w:pPr>
        <w:spacing w:line="360" w:lineRule="auto"/>
        <w:jc w:val="both"/>
        <w:rPr>
          <w:rFonts w:ascii="Arial" w:hAnsi="Arial" w:cs="Arial"/>
          <w:sz w:val="22"/>
          <w:szCs w:val="22"/>
        </w:rPr>
      </w:pPr>
    </w:p>
    <w:p w14:paraId="6BF70A4F" w14:textId="77777777" w:rsidR="008D026F" w:rsidRDefault="008D026F" w:rsidP="00947BBF">
      <w:pPr>
        <w:spacing w:line="360" w:lineRule="auto"/>
        <w:jc w:val="both"/>
        <w:rPr>
          <w:rFonts w:ascii="Arial" w:hAnsi="Arial" w:cs="Arial"/>
          <w:sz w:val="22"/>
          <w:szCs w:val="22"/>
        </w:rPr>
      </w:pPr>
    </w:p>
    <w:p w14:paraId="3C41767B" w14:textId="77777777" w:rsidR="008D026F" w:rsidRDefault="008D026F" w:rsidP="00947BBF">
      <w:pPr>
        <w:spacing w:line="360" w:lineRule="auto"/>
        <w:jc w:val="both"/>
        <w:rPr>
          <w:rFonts w:ascii="Arial" w:hAnsi="Arial" w:cs="Arial"/>
          <w:sz w:val="22"/>
          <w:szCs w:val="22"/>
        </w:rPr>
      </w:pPr>
    </w:p>
    <w:p w14:paraId="4807F079" w14:textId="77777777" w:rsidR="008D026F" w:rsidRDefault="008D026F" w:rsidP="00947BBF">
      <w:pPr>
        <w:spacing w:line="360" w:lineRule="auto"/>
        <w:jc w:val="both"/>
        <w:rPr>
          <w:rFonts w:ascii="Arial" w:hAnsi="Arial" w:cs="Arial"/>
          <w:sz w:val="22"/>
          <w:szCs w:val="22"/>
        </w:rPr>
      </w:pPr>
    </w:p>
    <w:p w14:paraId="07C1124E" w14:textId="77777777" w:rsidR="008D026F" w:rsidRDefault="008D026F" w:rsidP="00947BBF">
      <w:pPr>
        <w:spacing w:line="360" w:lineRule="auto"/>
        <w:jc w:val="both"/>
        <w:rPr>
          <w:rFonts w:ascii="Arial" w:hAnsi="Arial" w:cs="Arial"/>
          <w:sz w:val="22"/>
          <w:szCs w:val="22"/>
        </w:rPr>
      </w:pPr>
    </w:p>
    <w:p w14:paraId="1FEE9DFF" w14:textId="77777777" w:rsidR="008D026F" w:rsidRDefault="008D026F" w:rsidP="00947BBF">
      <w:pPr>
        <w:spacing w:line="360" w:lineRule="auto"/>
        <w:jc w:val="both"/>
        <w:rPr>
          <w:rFonts w:ascii="Arial" w:hAnsi="Arial" w:cs="Arial"/>
          <w:sz w:val="22"/>
          <w:szCs w:val="22"/>
        </w:rPr>
      </w:pPr>
    </w:p>
    <w:p w14:paraId="6D0C947F" w14:textId="77777777" w:rsidR="008D026F" w:rsidRDefault="008D026F" w:rsidP="00947BBF">
      <w:pPr>
        <w:spacing w:line="360" w:lineRule="auto"/>
        <w:jc w:val="both"/>
        <w:rPr>
          <w:rFonts w:ascii="Arial" w:hAnsi="Arial" w:cs="Arial"/>
          <w:sz w:val="22"/>
          <w:szCs w:val="22"/>
        </w:rPr>
      </w:pPr>
    </w:p>
    <w:p w14:paraId="06203042" w14:textId="77777777" w:rsidR="008D026F" w:rsidRDefault="008D026F" w:rsidP="00947BBF">
      <w:pPr>
        <w:spacing w:line="360" w:lineRule="auto"/>
        <w:jc w:val="both"/>
        <w:rPr>
          <w:rFonts w:ascii="Arial" w:hAnsi="Arial" w:cs="Arial"/>
          <w:sz w:val="22"/>
          <w:szCs w:val="22"/>
        </w:rPr>
      </w:pPr>
    </w:p>
    <w:p w14:paraId="31F3C1F9" w14:textId="77777777" w:rsidR="008D026F" w:rsidRDefault="008D026F" w:rsidP="00947BBF">
      <w:pPr>
        <w:spacing w:line="360" w:lineRule="auto"/>
        <w:jc w:val="both"/>
        <w:rPr>
          <w:rFonts w:ascii="Arial" w:hAnsi="Arial" w:cs="Arial"/>
          <w:sz w:val="22"/>
          <w:szCs w:val="22"/>
        </w:rPr>
      </w:pPr>
    </w:p>
    <w:p w14:paraId="1B9DDE16" w14:textId="77777777" w:rsidR="008D026F" w:rsidRDefault="008D026F" w:rsidP="00947BBF">
      <w:pPr>
        <w:spacing w:line="360" w:lineRule="auto"/>
        <w:jc w:val="both"/>
        <w:rPr>
          <w:rFonts w:ascii="Arial" w:hAnsi="Arial" w:cs="Arial"/>
          <w:sz w:val="22"/>
          <w:szCs w:val="22"/>
        </w:rPr>
      </w:pPr>
    </w:p>
    <w:p w14:paraId="2E933367" w14:textId="77777777" w:rsidR="008D026F" w:rsidRDefault="008D026F" w:rsidP="00947BBF">
      <w:pPr>
        <w:spacing w:line="360" w:lineRule="auto"/>
        <w:jc w:val="both"/>
        <w:rPr>
          <w:rFonts w:ascii="Arial" w:hAnsi="Arial" w:cs="Arial"/>
          <w:sz w:val="22"/>
          <w:szCs w:val="22"/>
        </w:rPr>
      </w:pPr>
    </w:p>
    <w:p w14:paraId="5DFA1043" w14:textId="179E7709" w:rsidR="008D026F" w:rsidRDefault="008D026F" w:rsidP="00947BBF">
      <w:pPr>
        <w:spacing w:line="360" w:lineRule="auto"/>
        <w:jc w:val="both"/>
        <w:rPr>
          <w:rFonts w:ascii="Arial" w:hAnsi="Arial" w:cs="Arial"/>
          <w:sz w:val="22"/>
          <w:szCs w:val="22"/>
        </w:rPr>
      </w:pPr>
    </w:p>
    <w:p w14:paraId="324E78C2" w14:textId="0BB815F1" w:rsidR="008D026F" w:rsidRDefault="008D026F" w:rsidP="00947BBF">
      <w:pPr>
        <w:spacing w:line="360" w:lineRule="auto"/>
        <w:jc w:val="both"/>
        <w:rPr>
          <w:rFonts w:ascii="Arial" w:hAnsi="Arial" w:cs="Arial"/>
          <w:sz w:val="22"/>
          <w:szCs w:val="22"/>
        </w:rPr>
      </w:pPr>
    </w:p>
    <w:p w14:paraId="28E62538" w14:textId="6B5EB40D" w:rsidR="008D026F" w:rsidRDefault="008D026F" w:rsidP="00947BBF">
      <w:pPr>
        <w:spacing w:line="360" w:lineRule="auto"/>
        <w:jc w:val="both"/>
        <w:rPr>
          <w:rFonts w:ascii="Arial" w:hAnsi="Arial" w:cs="Arial"/>
          <w:sz w:val="22"/>
          <w:szCs w:val="22"/>
        </w:rPr>
      </w:pPr>
    </w:p>
    <w:p w14:paraId="38AA7F44" w14:textId="64DC7FF2" w:rsidR="008D026F" w:rsidRDefault="008D026F" w:rsidP="00947BBF">
      <w:pPr>
        <w:spacing w:line="360" w:lineRule="auto"/>
        <w:jc w:val="both"/>
        <w:rPr>
          <w:rFonts w:ascii="Arial" w:hAnsi="Arial" w:cs="Arial"/>
          <w:sz w:val="22"/>
          <w:szCs w:val="22"/>
        </w:rPr>
      </w:pPr>
    </w:p>
    <w:p w14:paraId="7BEAC72F" w14:textId="77777777" w:rsidR="008D026F" w:rsidRDefault="008D026F" w:rsidP="00947BBF">
      <w:pPr>
        <w:spacing w:line="360" w:lineRule="auto"/>
        <w:jc w:val="both"/>
        <w:rPr>
          <w:rFonts w:ascii="Arial" w:hAnsi="Arial" w:cs="Arial"/>
          <w:sz w:val="22"/>
          <w:szCs w:val="22"/>
        </w:rPr>
      </w:pPr>
    </w:p>
    <w:p w14:paraId="023D4AD3" w14:textId="77777777" w:rsidR="008D026F" w:rsidRDefault="008D026F" w:rsidP="00947BBF">
      <w:pPr>
        <w:spacing w:line="360" w:lineRule="auto"/>
        <w:jc w:val="both"/>
        <w:rPr>
          <w:rFonts w:ascii="Arial" w:hAnsi="Arial" w:cs="Arial"/>
          <w:sz w:val="22"/>
          <w:szCs w:val="22"/>
        </w:rPr>
      </w:pPr>
    </w:p>
    <w:p w14:paraId="43444841" w14:textId="77777777" w:rsidR="008D026F" w:rsidRDefault="008D026F" w:rsidP="00947BBF">
      <w:pPr>
        <w:spacing w:line="360" w:lineRule="auto"/>
        <w:jc w:val="both"/>
        <w:rPr>
          <w:rFonts w:ascii="Arial" w:hAnsi="Arial" w:cs="Arial"/>
          <w:sz w:val="22"/>
          <w:szCs w:val="22"/>
        </w:rPr>
      </w:pPr>
    </w:p>
    <w:p w14:paraId="3C8A316F" w14:textId="77777777" w:rsidR="008D026F" w:rsidRDefault="008D026F" w:rsidP="00947BBF">
      <w:pPr>
        <w:spacing w:line="360" w:lineRule="auto"/>
        <w:jc w:val="both"/>
        <w:rPr>
          <w:rFonts w:ascii="Arial" w:hAnsi="Arial" w:cs="Arial"/>
          <w:sz w:val="22"/>
          <w:szCs w:val="22"/>
        </w:rPr>
      </w:pPr>
    </w:p>
    <w:p w14:paraId="7154D3A5" w14:textId="77777777" w:rsidR="008D026F" w:rsidRDefault="008D026F" w:rsidP="00947BBF">
      <w:pPr>
        <w:spacing w:line="360" w:lineRule="auto"/>
        <w:jc w:val="both"/>
        <w:rPr>
          <w:rFonts w:ascii="Arial" w:hAnsi="Arial" w:cs="Arial"/>
          <w:sz w:val="22"/>
          <w:szCs w:val="22"/>
        </w:rPr>
      </w:pPr>
    </w:p>
    <w:p w14:paraId="18118DA5" w14:textId="77777777" w:rsidR="008D026F" w:rsidRDefault="008D026F" w:rsidP="00947BBF">
      <w:pPr>
        <w:spacing w:line="360" w:lineRule="auto"/>
        <w:jc w:val="both"/>
        <w:rPr>
          <w:rFonts w:ascii="Arial" w:hAnsi="Arial" w:cs="Arial"/>
          <w:sz w:val="22"/>
          <w:szCs w:val="22"/>
        </w:rPr>
      </w:pPr>
    </w:p>
    <w:p w14:paraId="14F7BAB5" w14:textId="77777777" w:rsidR="008D026F" w:rsidRDefault="008D026F" w:rsidP="00947BBF">
      <w:pPr>
        <w:spacing w:line="360" w:lineRule="auto"/>
        <w:jc w:val="both"/>
        <w:rPr>
          <w:rFonts w:ascii="Arial" w:hAnsi="Arial" w:cs="Arial"/>
          <w:sz w:val="22"/>
          <w:szCs w:val="22"/>
        </w:rPr>
      </w:pPr>
    </w:p>
    <w:p w14:paraId="058C7943" w14:textId="77777777" w:rsidR="008D026F" w:rsidRDefault="008D026F" w:rsidP="00947BBF">
      <w:pPr>
        <w:spacing w:line="360" w:lineRule="auto"/>
        <w:jc w:val="both"/>
        <w:rPr>
          <w:rFonts w:ascii="Arial" w:hAnsi="Arial" w:cs="Arial"/>
          <w:sz w:val="22"/>
          <w:szCs w:val="22"/>
        </w:rPr>
      </w:pPr>
    </w:p>
    <w:p w14:paraId="2867E142" w14:textId="3A013FE0" w:rsidR="008D026F" w:rsidRDefault="008D026F" w:rsidP="00947BBF">
      <w:pPr>
        <w:spacing w:line="360" w:lineRule="auto"/>
        <w:jc w:val="both"/>
        <w:rPr>
          <w:rFonts w:ascii="Arial" w:hAnsi="Arial" w:cs="Arial"/>
          <w:sz w:val="22"/>
          <w:szCs w:val="22"/>
        </w:rPr>
      </w:pPr>
    </w:p>
    <w:p w14:paraId="1841229B" w14:textId="5CFC4CF0" w:rsidR="008D026F" w:rsidRDefault="0075662D" w:rsidP="00947BBF">
      <w:pPr>
        <w:spacing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71552" behindDoc="0" locked="0" layoutInCell="1" allowOverlap="1" wp14:anchorId="1E423849" wp14:editId="3C6E78C3">
            <wp:simplePos x="0" y="0"/>
            <wp:positionH relativeFrom="margin">
              <wp:align>left</wp:align>
            </wp:positionH>
            <wp:positionV relativeFrom="paragraph">
              <wp:posOffset>8662</wp:posOffset>
            </wp:positionV>
            <wp:extent cx="5127625" cy="43961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0639" cy="4398897"/>
                    </a:xfrm>
                    <a:prstGeom prst="rect">
                      <a:avLst/>
                    </a:prstGeom>
                    <a:noFill/>
                  </pic:spPr>
                </pic:pic>
              </a:graphicData>
            </a:graphic>
            <wp14:sizeRelH relativeFrom="margin">
              <wp14:pctWidth>0</wp14:pctWidth>
            </wp14:sizeRelH>
            <wp14:sizeRelV relativeFrom="margin">
              <wp14:pctHeight>0</wp14:pctHeight>
            </wp14:sizeRelV>
          </wp:anchor>
        </w:drawing>
      </w:r>
    </w:p>
    <w:p w14:paraId="4DC5E31E" w14:textId="12BE9086" w:rsidR="008D026F" w:rsidRDefault="008D026F" w:rsidP="00947BBF">
      <w:pPr>
        <w:spacing w:line="360" w:lineRule="auto"/>
        <w:jc w:val="both"/>
        <w:rPr>
          <w:rFonts w:ascii="Arial" w:hAnsi="Arial" w:cs="Arial"/>
          <w:sz w:val="22"/>
          <w:szCs w:val="22"/>
        </w:rPr>
      </w:pPr>
    </w:p>
    <w:p w14:paraId="0CCF310E" w14:textId="49C8595E" w:rsidR="008D026F" w:rsidRDefault="008D026F" w:rsidP="00947BBF">
      <w:pPr>
        <w:spacing w:line="360" w:lineRule="auto"/>
        <w:jc w:val="both"/>
        <w:rPr>
          <w:rFonts w:ascii="Arial" w:hAnsi="Arial" w:cs="Arial"/>
          <w:sz w:val="22"/>
          <w:szCs w:val="22"/>
        </w:rPr>
      </w:pPr>
    </w:p>
    <w:p w14:paraId="37BEAE50" w14:textId="697E9C54" w:rsidR="008D026F" w:rsidRDefault="008D026F" w:rsidP="00947BBF">
      <w:pPr>
        <w:spacing w:line="360" w:lineRule="auto"/>
        <w:jc w:val="both"/>
        <w:rPr>
          <w:rFonts w:ascii="Arial" w:hAnsi="Arial" w:cs="Arial"/>
          <w:sz w:val="22"/>
          <w:szCs w:val="22"/>
        </w:rPr>
      </w:pPr>
    </w:p>
    <w:p w14:paraId="7D0C6F48" w14:textId="4F930281" w:rsidR="008D026F" w:rsidRDefault="008D026F" w:rsidP="00947BBF">
      <w:pPr>
        <w:spacing w:line="360" w:lineRule="auto"/>
        <w:jc w:val="both"/>
        <w:rPr>
          <w:rFonts w:ascii="Arial" w:hAnsi="Arial" w:cs="Arial"/>
          <w:sz w:val="22"/>
          <w:szCs w:val="22"/>
        </w:rPr>
      </w:pPr>
    </w:p>
    <w:p w14:paraId="3B9BABD2" w14:textId="3C5DB45D" w:rsidR="008D026F" w:rsidRDefault="008D026F" w:rsidP="00947BBF">
      <w:pPr>
        <w:spacing w:line="360" w:lineRule="auto"/>
        <w:jc w:val="both"/>
        <w:rPr>
          <w:rFonts w:ascii="Arial" w:hAnsi="Arial" w:cs="Arial"/>
          <w:sz w:val="22"/>
          <w:szCs w:val="22"/>
        </w:rPr>
      </w:pPr>
    </w:p>
    <w:p w14:paraId="5B9F49E1" w14:textId="0D74E7BD" w:rsidR="008D026F" w:rsidRDefault="008D026F" w:rsidP="00947BBF">
      <w:pPr>
        <w:spacing w:line="360" w:lineRule="auto"/>
        <w:jc w:val="both"/>
        <w:rPr>
          <w:rFonts w:ascii="Arial" w:hAnsi="Arial" w:cs="Arial"/>
          <w:sz w:val="22"/>
          <w:szCs w:val="22"/>
        </w:rPr>
      </w:pPr>
    </w:p>
    <w:p w14:paraId="642A21B4" w14:textId="5054CDD4" w:rsidR="008D026F" w:rsidRDefault="008D026F" w:rsidP="00947BBF">
      <w:pPr>
        <w:spacing w:line="360" w:lineRule="auto"/>
        <w:jc w:val="both"/>
        <w:rPr>
          <w:rFonts w:ascii="Arial" w:hAnsi="Arial" w:cs="Arial"/>
          <w:sz w:val="22"/>
          <w:szCs w:val="22"/>
        </w:rPr>
      </w:pPr>
    </w:p>
    <w:p w14:paraId="4360F5CD" w14:textId="77777777" w:rsidR="008D026F" w:rsidRDefault="008D026F" w:rsidP="00947BBF">
      <w:pPr>
        <w:spacing w:line="360" w:lineRule="auto"/>
        <w:jc w:val="both"/>
        <w:rPr>
          <w:rFonts w:ascii="Arial" w:hAnsi="Arial" w:cs="Arial"/>
          <w:sz w:val="22"/>
          <w:szCs w:val="22"/>
        </w:rPr>
      </w:pPr>
    </w:p>
    <w:p w14:paraId="36A8EC1C" w14:textId="77777777" w:rsidR="008D026F" w:rsidRDefault="008D026F" w:rsidP="00947BBF">
      <w:pPr>
        <w:spacing w:line="360" w:lineRule="auto"/>
        <w:jc w:val="both"/>
        <w:rPr>
          <w:rFonts w:ascii="Arial" w:hAnsi="Arial" w:cs="Arial"/>
          <w:sz w:val="22"/>
          <w:szCs w:val="22"/>
        </w:rPr>
      </w:pPr>
    </w:p>
    <w:p w14:paraId="2A7148F5" w14:textId="77777777" w:rsidR="008D026F" w:rsidRDefault="008D026F" w:rsidP="00947BBF">
      <w:pPr>
        <w:spacing w:line="360" w:lineRule="auto"/>
        <w:jc w:val="both"/>
        <w:rPr>
          <w:rFonts w:ascii="Arial" w:hAnsi="Arial" w:cs="Arial"/>
          <w:sz w:val="22"/>
          <w:szCs w:val="22"/>
        </w:rPr>
      </w:pPr>
    </w:p>
    <w:p w14:paraId="013E2F76" w14:textId="77777777" w:rsidR="008D026F" w:rsidRDefault="008D026F" w:rsidP="00947BBF">
      <w:pPr>
        <w:spacing w:line="360" w:lineRule="auto"/>
        <w:jc w:val="both"/>
        <w:rPr>
          <w:rFonts w:ascii="Arial" w:hAnsi="Arial" w:cs="Arial"/>
          <w:sz w:val="22"/>
          <w:szCs w:val="22"/>
        </w:rPr>
      </w:pPr>
    </w:p>
    <w:p w14:paraId="692A5A2D" w14:textId="77777777" w:rsidR="008D026F" w:rsidRDefault="008D026F" w:rsidP="00947BBF">
      <w:pPr>
        <w:spacing w:line="360" w:lineRule="auto"/>
        <w:jc w:val="both"/>
        <w:rPr>
          <w:rFonts w:ascii="Arial" w:hAnsi="Arial" w:cs="Arial"/>
          <w:sz w:val="22"/>
          <w:szCs w:val="22"/>
        </w:rPr>
      </w:pPr>
    </w:p>
    <w:p w14:paraId="5B460DA1" w14:textId="77777777" w:rsidR="008D026F" w:rsidRDefault="008D026F" w:rsidP="00947BBF">
      <w:pPr>
        <w:spacing w:line="360" w:lineRule="auto"/>
        <w:jc w:val="both"/>
        <w:rPr>
          <w:rFonts w:ascii="Arial" w:hAnsi="Arial" w:cs="Arial"/>
          <w:sz w:val="22"/>
          <w:szCs w:val="22"/>
        </w:rPr>
      </w:pPr>
    </w:p>
    <w:p w14:paraId="1ABDCC85" w14:textId="77777777" w:rsidR="0075662D" w:rsidRDefault="0075662D" w:rsidP="00947BBF">
      <w:pPr>
        <w:spacing w:line="360" w:lineRule="auto"/>
        <w:jc w:val="both"/>
        <w:rPr>
          <w:rFonts w:ascii="Arial" w:hAnsi="Arial" w:cs="Arial"/>
          <w:sz w:val="22"/>
          <w:szCs w:val="22"/>
        </w:rPr>
      </w:pPr>
    </w:p>
    <w:p w14:paraId="23E85FC0" w14:textId="77777777" w:rsidR="0075662D" w:rsidRDefault="0075662D" w:rsidP="00947BBF">
      <w:pPr>
        <w:spacing w:line="360" w:lineRule="auto"/>
        <w:jc w:val="both"/>
        <w:rPr>
          <w:rFonts w:ascii="Arial" w:hAnsi="Arial" w:cs="Arial"/>
          <w:sz w:val="22"/>
          <w:szCs w:val="22"/>
        </w:rPr>
      </w:pPr>
    </w:p>
    <w:p w14:paraId="46B41510" w14:textId="77777777" w:rsidR="0075662D" w:rsidRDefault="0075662D" w:rsidP="00947BBF">
      <w:pPr>
        <w:spacing w:line="360" w:lineRule="auto"/>
        <w:jc w:val="both"/>
        <w:rPr>
          <w:rFonts w:ascii="Arial" w:hAnsi="Arial" w:cs="Arial"/>
          <w:sz w:val="22"/>
          <w:szCs w:val="22"/>
        </w:rPr>
      </w:pPr>
    </w:p>
    <w:p w14:paraId="5562332A" w14:textId="77777777" w:rsidR="0075662D" w:rsidRDefault="0075662D" w:rsidP="00947BBF">
      <w:pPr>
        <w:spacing w:line="360" w:lineRule="auto"/>
        <w:jc w:val="both"/>
        <w:rPr>
          <w:rFonts w:ascii="Arial" w:hAnsi="Arial" w:cs="Arial"/>
          <w:sz w:val="22"/>
          <w:szCs w:val="22"/>
        </w:rPr>
      </w:pPr>
    </w:p>
    <w:p w14:paraId="633D9EF8" w14:textId="77777777" w:rsidR="0075662D" w:rsidRDefault="0075662D" w:rsidP="00947BBF">
      <w:pPr>
        <w:spacing w:line="360" w:lineRule="auto"/>
        <w:jc w:val="both"/>
        <w:rPr>
          <w:rFonts w:ascii="Arial" w:hAnsi="Arial" w:cs="Arial"/>
          <w:sz w:val="22"/>
          <w:szCs w:val="22"/>
        </w:rPr>
      </w:pPr>
    </w:p>
    <w:p w14:paraId="395B07DE" w14:textId="77777777" w:rsidR="0075662D" w:rsidRDefault="0075662D" w:rsidP="00947BBF">
      <w:pPr>
        <w:spacing w:line="360" w:lineRule="auto"/>
        <w:jc w:val="both"/>
        <w:rPr>
          <w:rFonts w:ascii="Arial" w:hAnsi="Arial" w:cs="Arial"/>
          <w:sz w:val="22"/>
          <w:szCs w:val="22"/>
        </w:rPr>
      </w:pPr>
    </w:p>
    <w:p w14:paraId="4EE214C6" w14:textId="10FEB572" w:rsidR="0075662D" w:rsidRDefault="0075662D" w:rsidP="0075662D">
      <w:pPr>
        <w:spacing w:line="360" w:lineRule="auto"/>
        <w:jc w:val="both"/>
        <w:rPr>
          <w:rFonts w:ascii="Arial" w:hAnsi="Arial" w:cs="Arial"/>
          <w:b/>
          <w:bCs/>
          <w:sz w:val="22"/>
          <w:szCs w:val="22"/>
        </w:rPr>
      </w:pPr>
      <w:r w:rsidRPr="00947BBF">
        <w:rPr>
          <w:rFonts w:ascii="Arial" w:hAnsi="Arial" w:cs="Arial"/>
          <w:b/>
          <w:bCs/>
          <w:sz w:val="22"/>
          <w:szCs w:val="22"/>
        </w:rPr>
        <w:t xml:space="preserve">Supplementary Figure </w:t>
      </w:r>
      <w:r>
        <w:rPr>
          <w:rFonts w:ascii="Arial" w:hAnsi="Arial" w:cs="Arial"/>
          <w:b/>
          <w:bCs/>
          <w:sz w:val="22"/>
          <w:szCs w:val="22"/>
        </w:rPr>
        <w:t>6</w:t>
      </w:r>
    </w:p>
    <w:p w14:paraId="49C12907" w14:textId="77777777" w:rsidR="0075662D" w:rsidRDefault="0075662D" w:rsidP="00947BBF">
      <w:pPr>
        <w:spacing w:line="360" w:lineRule="auto"/>
        <w:jc w:val="both"/>
        <w:rPr>
          <w:rFonts w:ascii="Arial" w:hAnsi="Arial" w:cs="Arial"/>
          <w:sz w:val="22"/>
          <w:szCs w:val="22"/>
        </w:rPr>
      </w:pPr>
    </w:p>
    <w:p w14:paraId="50901D4D" w14:textId="77D427E4" w:rsidR="0006540B" w:rsidRPr="0006540B" w:rsidRDefault="0006540B" w:rsidP="0006540B">
      <w:pPr>
        <w:spacing w:line="264" w:lineRule="auto"/>
        <w:jc w:val="both"/>
        <w:rPr>
          <w:rFonts w:ascii="Arial" w:hAnsi="Arial" w:cs="Arial"/>
          <w:sz w:val="22"/>
          <w:szCs w:val="22"/>
        </w:rPr>
      </w:pPr>
      <w:r w:rsidRPr="0006540B">
        <w:rPr>
          <w:rFonts w:ascii="Arial" w:hAnsi="Arial" w:cs="Arial"/>
          <w:sz w:val="22"/>
          <w:szCs w:val="22"/>
        </w:rPr>
        <w:t>S</w:t>
      </w:r>
      <w:r>
        <w:rPr>
          <w:rFonts w:ascii="Arial" w:hAnsi="Arial" w:cs="Arial"/>
          <w:sz w:val="22"/>
          <w:szCs w:val="22"/>
        </w:rPr>
        <w:t>upplementary</w:t>
      </w:r>
      <w:r w:rsidRPr="0006540B">
        <w:rPr>
          <w:rFonts w:ascii="Arial" w:hAnsi="Arial" w:cs="Arial"/>
          <w:sz w:val="22"/>
          <w:szCs w:val="22"/>
        </w:rPr>
        <w:t xml:space="preserve"> Fig. 6. </w:t>
      </w:r>
      <w:r w:rsidRPr="0006540B">
        <w:rPr>
          <w:rFonts w:ascii="Arial" w:hAnsi="Arial" w:cs="Arial"/>
          <w:b/>
          <w:bCs/>
          <w:sz w:val="22"/>
          <w:szCs w:val="22"/>
        </w:rPr>
        <w:t>Fluctuation assay for mathematical modeling simulation</w:t>
      </w:r>
      <w:r w:rsidRPr="0006540B">
        <w:rPr>
          <w:rFonts w:ascii="Arial" w:hAnsi="Arial" w:cs="Arial"/>
          <w:sz w:val="22"/>
          <w:szCs w:val="22"/>
        </w:rPr>
        <w:t>.</w:t>
      </w:r>
    </w:p>
    <w:p w14:paraId="43C0EE76" w14:textId="77777777" w:rsidR="0006540B" w:rsidRPr="0006540B" w:rsidRDefault="0006540B" w:rsidP="0006540B">
      <w:pPr>
        <w:spacing w:line="264" w:lineRule="auto"/>
        <w:jc w:val="both"/>
        <w:rPr>
          <w:rFonts w:ascii="Arial" w:hAnsi="Arial" w:cs="Arial"/>
          <w:sz w:val="22"/>
          <w:szCs w:val="22"/>
        </w:rPr>
      </w:pPr>
      <w:r w:rsidRPr="0006540B">
        <w:rPr>
          <w:rFonts w:ascii="Arial" w:hAnsi="Arial" w:cs="Arial"/>
          <w:b/>
          <w:bCs/>
          <w:sz w:val="22"/>
          <w:szCs w:val="22"/>
        </w:rPr>
        <w:t>A</w:t>
      </w:r>
      <w:r w:rsidRPr="0006540B">
        <w:rPr>
          <w:rFonts w:ascii="Arial" w:hAnsi="Arial" w:cs="Arial"/>
          <w:sz w:val="22"/>
          <w:szCs w:val="22"/>
        </w:rPr>
        <w:t xml:space="preserve">. To generate a single-cell suspension of </w:t>
      </w:r>
      <w:r w:rsidRPr="0006540B">
        <w:rPr>
          <w:rFonts w:ascii="Arial" w:hAnsi="Arial" w:cs="Arial"/>
          <w:i/>
          <w:iCs/>
          <w:sz w:val="22"/>
          <w:szCs w:val="22"/>
        </w:rPr>
        <w:t xml:space="preserve">M. smegmatis </w:t>
      </w:r>
      <w:r w:rsidRPr="0006540B">
        <w:rPr>
          <w:rFonts w:ascii="Arial" w:hAnsi="Arial" w:cs="Arial"/>
          <w:sz w:val="22"/>
          <w:szCs w:val="22"/>
        </w:rPr>
        <w:t xml:space="preserve">wildtype and </w:t>
      </w:r>
      <w:proofErr w:type="spellStart"/>
      <w:r w:rsidRPr="0006540B">
        <w:rPr>
          <w:rFonts w:ascii="Arial" w:hAnsi="Arial" w:cs="Arial"/>
          <w:sz w:val="22"/>
          <w:szCs w:val="22"/>
        </w:rPr>
        <w:t>ItreS</w:t>
      </w:r>
      <w:r w:rsidRPr="0006540B">
        <w:rPr>
          <w:rFonts w:ascii="Arial" w:hAnsi="Arial" w:cs="Arial"/>
          <w:sz w:val="22"/>
          <w:szCs w:val="22"/>
          <w:vertAlign w:val="superscript"/>
        </w:rPr>
        <w:t>SM</w:t>
      </w:r>
      <w:proofErr w:type="spellEnd"/>
      <w:r w:rsidRPr="0006540B">
        <w:rPr>
          <w:rFonts w:ascii="Arial" w:hAnsi="Arial" w:cs="Arial"/>
          <w:sz w:val="22"/>
          <w:szCs w:val="22"/>
        </w:rPr>
        <w:t>, cultures were diluted to an OD</w:t>
      </w:r>
      <w:r w:rsidRPr="0006540B">
        <w:rPr>
          <w:rFonts w:ascii="Arial" w:hAnsi="Arial" w:cs="Arial"/>
          <w:sz w:val="22"/>
          <w:szCs w:val="22"/>
          <w:vertAlign w:val="subscript"/>
        </w:rPr>
        <w:t>595</w:t>
      </w:r>
      <w:r w:rsidRPr="0006540B">
        <w:rPr>
          <w:rFonts w:ascii="Arial" w:hAnsi="Arial" w:cs="Arial"/>
          <w:sz w:val="22"/>
          <w:szCs w:val="22"/>
        </w:rPr>
        <w:t>, 0.000005 in 200 µL of m7H9 in 96-well plates. The cultures were then regrown until they reached an OD</w:t>
      </w:r>
      <w:r w:rsidRPr="0006540B">
        <w:rPr>
          <w:rFonts w:ascii="Arial" w:hAnsi="Arial" w:cs="Arial"/>
          <w:sz w:val="22"/>
          <w:szCs w:val="22"/>
          <w:vertAlign w:val="subscript"/>
        </w:rPr>
        <w:t xml:space="preserve">595 </w:t>
      </w:r>
      <w:r w:rsidRPr="0006540B">
        <w:rPr>
          <w:rFonts w:ascii="Arial" w:hAnsi="Arial" w:cs="Arial"/>
          <w:sz w:val="22"/>
          <w:szCs w:val="22"/>
        </w:rPr>
        <w:t xml:space="preserve">of 0.7-1.0. A total of 100 µL from 60 randomly selected colonies were plated on m7H10 containing 100 µg/mL of RIF. Spontaneous RIF-resistant colonies were counted after incubating for up to 10 days. To determine the total viable input cell number, the remaining 100 µL of the cultures were serially diluted and plated on m7H10 without antibiotics. </w:t>
      </w:r>
    </w:p>
    <w:p w14:paraId="5B88F663" w14:textId="77777777" w:rsidR="0006540B" w:rsidRPr="0006540B" w:rsidRDefault="0006540B" w:rsidP="0006540B">
      <w:pPr>
        <w:spacing w:line="264" w:lineRule="auto"/>
        <w:jc w:val="both"/>
        <w:rPr>
          <w:rFonts w:ascii="Arial" w:hAnsi="Arial" w:cs="Arial"/>
          <w:sz w:val="22"/>
          <w:szCs w:val="22"/>
        </w:rPr>
      </w:pPr>
      <w:r w:rsidRPr="0006540B">
        <w:rPr>
          <w:rFonts w:ascii="Arial" w:hAnsi="Arial" w:cs="Arial"/>
          <w:b/>
          <w:bCs/>
          <w:sz w:val="22"/>
          <w:szCs w:val="22"/>
        </w:rPr>
        <w:t>B</w:t>
      </w:r>
      <w:r w:rsidRPr="0006540B">
        <w:rPr>
          <w:rFonts w:ascii="Arial" w:hAnsi="Arial" w:cs="Arial"/>
          <w:sz w:val="22"/>
          <w:szCs w:val="22"/>
        </w:rPr>
        <w:t xml:space="preserve">. The diameter of wildtype and </w:t>
      </w:r>
      <w:proofErr w:type="spellStart"/>
      <w:r w:rsidRPr="0006540B">
        <w:rPr>
          <w:rFonts w:ascii="Arial" w:hAnsi="Arial" w:cs="Arial"/>
          <w:sz w:val="22"/>
          <w:szCs w:val="22"/>
        </w:rPr>
        <w:t>ItreS</w:t>
      </w:r>
      <w:r w:rsidRPr="0006540B">
        <w:rPr>
          <w:rFonts w:ascii="Arial" w:hAnsi="Arial" w:cs="Arial"/>
          <w:sz w:val="22"/>
          <w:szCs w:val="22"/>
          <w:vertAlign w:val="superscript"/>
        </w:rPr>
        <w:t>SM</w:t>
      </w:r>
      <w:proofErr w:type="spellEnd"/>
      <w:r w:rsidRPr="0006540B">
        <w:rPr>
          <w:rFonts w:ascii="Arial" w:hAnsi="Arial" w:cs="Arial"/>
          <w:sz w:val="22"/>
          <w:szCs w:val="22"/>
        </w:rPr>
        <w:t xml:space="preserve"> colonies forming on antibiotic-free m7H10 after recovery from treatment with 100 µg/mL of RIF for 3 days.   </w:t>
      </w:r>
    </w:p>
    <w:p w14:paraId="1CEC213D" w14:textId="77777777" w:rsidR="0075662D" w:rsidRDefault="0075662D" w:rsidP="0006540B">
      <w:pPr>
        <w:spacing w:line="264" w:lineRule="auto"/>
        <w:jc w:val="both"/>
        <w:rPr>
          <w:rFonts w:ascii="Arial" w:hAnsi="Arial" w:cs="Arial"/>
          <w:sz w:val="22"/>
          <w:szCs w:val="22"/>
        </w:rPr>
      </w:pPr>
    </w:p>
    <w:p w14:paraId="59F1F52D" w14:textId="77777777" w:rsidR="0075662D" w:rsidRDefault="0075662D" w:rsidP="00947BBF">
      <w:pPr>
        <w:spacing w:line="360" w:lineRule="auto"/>
        <w:jc w:val="both"/>
        <w:rPr>
          <w:rFonts w:ascii="Arial" w:hAnsi="Arial" w:cs="Arial"/>
          <w:sz w:val="22"/>
          <w:szCs w:val="22"/>
        </w:rPr>
      </w:pPr>
    </w:p>
    <w:p w14:paraId="4838A1F3" w14:textId="77777777" w:rsidR="0006540B" w:rsidRDefault="0006540B" w:rsidP="00947BBF">
      <w:pPr>
        <w:spacing w:line="360" w:lineRule="auto"/>
        <w:jc w:val="both"/>
        <w:rPr>
          <w:rFonts w:ascii="Arial" w:hAnsi="Arial" w:cs="Arial"/>
          <w:sz w:val="22"/>
          <w:szCs w:val="22"/>
        </w:rPr>
      </w:pPr>
    </w:p>
    <w:p w14:paraId="6F56C293" w14:textId="77777777" w:rsidR="0006540B" w:rsidRDefault="0006540B" w:rsidP="00947BBF">
      <w:pPr>
        <w:spacing w:line="360" w:lineRule="auto"/>
        <w:jc w:val="both"/>
        <w:rPr>
          <w:rFonts w:ascii="Arial" w:hAnsi="Arial" w:cs="Arial"/>
          <w:sz w:val="22"/>
          <w:szCs w:val="22"/>
        </w:rPr>
      </w:pPr>
    </w:p>
    <w:p w14:paraId="5F6E1292" w14:textId="77777777" w:rsidR="0006540B" w:rsidRDefault="0006540B" w:rsidP="00947BBF">
      <w:pPr>
        <w:spacing w:line="360" w:lineRule="auto"/>
        <w:jc w:val="both"/>
        <w:rPr>
          <w:rFonts w:ascii="Arial" w:hAnsi="Arial" w:cs="Arial"/>
          <w:sz w:val="22"/>
          <w:szCs w:val="22"/>
        </w:rPr>
      </w:pPr>
    </w:p>
    <w:p w14:paraId="3E3DB07A" w14:textId="7EBE7701" w:rsidR="0006540B" w:rsidRDefault="00710600" w:rsidP="00947BBF">
      <w:pPr>
        <w:spacing w:line="360" w:lineRule="auto"/>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672576" behindDoc="0" locked="0" layoutInCell="1" allowOverlap="1" wp14:anchorId="3C7DCF2C" wp14:editId="487D7666">
            <wp:simplePos x="0" y="0"/>
            <wp:positionH relativeFrom="margin">
              <wp:align>right</wp:align>
            </wp:positionH>
            <wp:positionV relativeFrom="paragraph">
              <wp:posOffset>102</wp:posOffset>
            </wp:positionV>
            <wp:extent cx="5946775" cy="40341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6775" cy="4034155"/>
                    </a:xfrm>
                    <a:prstGeom prst="rect">
                      <a:avLst/>
                    </a:prstGeom>
                    <a:noFill/>
                  </pic:spPr>
                </pic:pic>
              </a:graphicData>
            </a:graphic>
            <wp14:sizeRelH relativeFrom="margin">
              <wp14:pctWidth>0</wp14:pctWidth>
            </wp14:sizeRelH>
            <wp14:sizeRelV relativeFrom="margin">
              <wp14:pctHeight>0</wp14:pctHeight>
            </wp14:sizeRelV>
          </wp:anchor>
        </w:drawing>
      </w:r>
    </w:p>
    <w:p w14:paraId="7B743EBA" w14:textId="0B001BED" w:rsidR="00710600" w:rsidRDefault="00710600" w:rsidP="00710600">
      <w:pPr>
        <w:spacing w:line="360" w:lineRule="auto"/>
        <w:jc w:val="both"/>
        <w:rPr>
          <w:rFonts w:ascii="Arial" w:hAnsi="Arial" w:cs="Arial"/>
          <w:b/>
          <w:bCs/>
          <w:sz w:val="22"/>
          <w:szCs w:val="22"/>
        </w:rPr>
      </w:pPr>
      <w:r w:rsidRPr="00947BBF">
        <w:rPr>
          <w:rFonts w:ascii="Arial" w:hAnsi="Arial" w:cs="Arial"/>
          <w:b/>
          <w:bCs/>
          <w:sz w:val="22"/>
          <w:szCs w:val="22"/>
        </w:rPr>
        <w:t xml:space="preserve">Supplementary Figure </w:t>
      </w:r>
      <w:r>
        <w:rPr>
          <w:rFonts w:ascii="Arial" w:hAnsi="Arial" w:cs="Arial"/>
          <w:b/>
          <w:bCs/>
          <w:sz w:val="22"/>
          <w:szCs w:val="22"/>
        </w:rPr>
        <w:t>7</w:t>
      </w:r>
    </w:p>
    <w:p w14:paraId="6911F046" w14:textId="100ECF19" w:rsidR="0075662D" w:rsidRDefault="0075662D" w:rsidP="00947BBF">
      <w:pPr>
        <w:spacing w:line="360" w:lineRule="auto"/>
        <w:jc w:val="both"/>
        <w:rPr>
          <w:rFonts w:ascii="Arial" w:hAnsi="Arial" w:cs="Arial"/>
          <w:sz w:val="22"/>
          <w:szCs w:val="22"/>
        </w:rPr>
      </w:pPr>
    </w:p>
    <w:p w14:paraId="24800559" w14:textId="2377DD9C" w:rsidR="00710600" w:rsidRPr="00710600" w:rsidRDefault="00710600" w:rsidP="00710600">
      <w:pPr>
        <w:spacing w:line="264" w:lineRule="auto"/>
        <w:jc w:val="both"/>
        <w:rPr>
          <w:rFonts w:ascii="Arial" w:hAnsi="Arial" w:cs="Arial"/>
          <w:sz w:val="22"/>
          <w:szCs w:val="22"/>
        </w:rPr>
      </w:pPr>
      <w:r w:rsidRPr="00710600">
        <w:rPr>
          <w:rFonts w:ascii="Arial" w:hAnsi="Arial" w:cs="Arial"/>
          <w:sz w:val="22"/>
          <w:szCs w:val="22"/>
        </w:rPr>
        <w:t>S</w:t>
      </w:r>
      <w:r>
        <w:rPr>
          <w:rFonts w:ascii="Arial" w:hAnsi="Arial" w:cs="Arial"/>
          <w:sz w:val="22"/>
          <w:szCs w:val="22"/>
        </w:rPr>
        <w:t>upplementary</w:t>
      </w:r>
      <w:r w:rsidRPr="00710600">
        <w:rPr>
          <w:rFonts w:ascii="Arial" w:hAnsi="Arial" w:cs="Arial"/>
          <w:sz w:val="22"/>
          <w:szCs w:val="22"/>
        </w:rPr>
        <w:t xml:space="preserve"> Fig. 7. </w:t>
      </w:r>
      <w:r w:rsidRPr="00710600">
        <w:rPr>
          <w:rFonts w:ascii="Arial" w:hAnsi="Arial" w:cs="Arial"/>
          <w:b/>
          <w:bCs/>
          <w:sz w:val="22"/>
          <w:szCs w:val="22"/>
        </w:rPr>
        <w:t>The role of trehalose catalytic shift in the emergence of antibiotic cross-resistance</w:t>
      </w:r>
      <w:r w:rsidRPr="00710600">
        <w:rPr>
          <w:rFonts w:ascii="Arial" w:hAnsi="Arial" w:cs="Arial"/>
          <w:sz w:val="22"/>
          <w:szCs w:val="22"/>
        </w:rPr>
        <w:t>.</w:t>
      </w:r>
    </w:p>
    <w:p w14:paraId="5E59F0AF" w14:textId="77777777" w:rsidR="00710600" w:rsidRPr="00710600" w:rsidRDefault="00710600" w:rsidP="00710600">
      <w:pPr>
        <w:spacing w:line="264" w:lineRule="auto"/>
        <w:jc w:val="both"/>
        <w:rPr>
          <w:rFonts w:ascii="Arial" w:hAnsi="Arial" w:cs="Arial"/>
          <w:sz w:val="22"/>
          <w:szCs w:val="22"/>
        </w:rPr>
      </w:pPr>
      <w:r w:rsidRPr="00710600">
        <w:rPr>
          <w:rFonts w:ascii="Arial" w:hAnsi="Arial" w:cs="Arial"/>
          <w:b/>
          <w:bCs/>
          <w:sz w:val="22"/>
          <w:szCs w:val="22"/>
        </w:rPr>
        <w:t>A</w:t>
      </w:r>
      <w:r w:rsidRPr="00710600">
        <w:rPr>
          <w:rFonts w:ascii="Arial" w:hAnsi="Arial" w:cs="Arial"/>
          <w:sz w:val="22"/>
          <w:szCs w:val="22"/>
        </w:rPr>
        <w:t xml:space="preserve">. A spot assay was conducted using </w:t>
      </w:r>
      <w:proofErr w:type="spellStart"/>
      <w:r w:rsidRPr="00710600">
        <w:rPr>
          <w:rFonts w:ascii="Arial" w:hAnsi="Arial" w:cs="Arial"/>
          <w:sz w:val="22"/>
          <w:szCs w:val="22"/>
        </w:rPr>
        <w:t>Flux</w:t>
      </w:r>
      <w:r w:rsidRPr="00710600">
        <w:rPr>
          <w:rFonts w:ascii="Arial" w:hAnsi="Arial" w:cs="Arial"/>
          <w:sz w:val="22"/>
          <w:szCs w:val="22"/>
          <w:vertAlign w:val="superscript"/>
        </w:rPr>
        <w:t>RIF</w:t>
      </w:r>
      <w:proofErr w:type="spellEnd"/>
      <w:r w:rsidRPr="00710600">
        <w:rPr>
          <w:rFonts w:ascii="Arial" w:hAnsi="Arial" w:cs="Arial"/>
          <w:sz w:val="22"/>
          <w:szCs w:val="22"/>
        </w:rPr>
        <w:t xml:space="preserve"> #1 - #10 on m7H10 containing INH, RIF, or BDQ. Naïve </w:t>
      </w:r>
      <w:r w:rsidRPr="00710600">
        <w:rPr>
          <w:rFonts w:ascii="Arial" w:hAnsi="Arial" w:cs="Arial"/>
          <w:i/>
          <w:iCs/>
          <w:sz w:val="22"/>
          <w:szCs w:val="22"/>
        </w:rPr>
        <w:t xml:space="preserve">M. smegmatis </w:t>
      </w:r>
      <w:r w:rsidRPr="00710600">
        <w:rPr>
          <w:rFonts w:ascii="Arial" w:hAnsi="Arial" w:cs="Arial"/>
          <w:sz w:val="22"/>
          <w:szCs w:val="22"/>
        </w:rPr>
        <w:t xml:space="preserve">bacilli were included as a control. </w:t>
      </w:r>
    </w:p>
    <w:p w14:paraId="3B73631C" w14:textId="77777777" w:rsidR="00710600" w:rsidRPr="00710600" w:rsidRDefault="00710600" w:rsidP="00710600">
      <w:pPr>
        <w:spacing w:line="264" w:lineRule="auto"/>
        <w:jc w:val="both"/>
        <w:rPr>
          <w:rFonts w:ascii="Arial" w:hAnsi="Arial" w:cs="Arial"/>
          <w:sz w:val="22"/>
          <w:szCs w:val="22"/>
        </w:rPr>
      </w:pPr>
      <w:r w:rsidRPr="00710600">
        <w:rPr>
          <w:rFonts w:ascii="Arial" w:hAnsi="Arial" w:cs="Arial"/>
          <w:b/>
          <w:bCs/>
          <w:sz w:val="22"/>
          <w:szCs w:val="22"/>
        </w:rPr>
        <w:t>B</w:t>
      </w:r>
      <w:r w:rsidRPr="00710600">
        <w:rPr>
          <w:rFonts w:ascii="Arial" w:hAnsi="Arial" w:cs="Arial"/>
          <w:sz w:val="22"/>
          <w:szCs w:val="22"/>
        </w:rPr>
        <w:t xml:space="preserve">. RIF uptake kinetics for naïve </w:t>
      </w:r>
      <w:r w:rsidRPr="00710600">
        <w:rPr>
          <w:rFonts w:ascii="Arial" w:hAnsi="Arial" w:cs="Arial"/>
          <w:i/>
          <w:iCs/>
          <w:sz w:val="22"/>
          <w:szCs w:val="22"/>
        </w:rPr>
        <w:t xml:space="preserve">M. smegmatis </w:t>
      </w:r>
      <w:r w:rsidRPr="00710600">
        <w:rPr>
          <w:rFonts w:ascii="Arial" w:hAnsi="Arial" w:cs="Arial"/>
          <w:sz w:val="22"/>
          <w:szCs w:val="22"/>
        </w:rPr>
        <w:t xml:space="preserve">and </w:t>
      </w:r>
      <w:proofErr w:type="spellStart"/>
      <w:r w:rsidRPr="00710600">
        <w:rPr>
          <w:rFonts w:ascii="Arial" w:hAnsi="Arial" w:cs="Arial"/>
          <w:sz w:val="22"/>
          <w:szCs w:val="22"/>
        </w:rPr>
        <w:t>Flux</w:t>
      </w:r>
      <w:r w:rsidRPr="00710600">
        <w:rPr>
          <w:rFonts w:ascii="Arial" w:hAnsi="Arial" w:cs="Arial"/>
          <w:sz w:val="22"/>
          <w:szCs w:val="22"/>
          <w:vertAlign w:val="superscript"/>
        </w:rPr>
        <w:t>INH</w:t>
      </w:r>
      <w:proofErr w:type="spellEnd"/>
      <w:r w:rsidRPr="00710600">
        <w:rPr>
          <w:rFonts w:ascii="Arial" w:hAnsi="Arial" w:cs="Arial"/>
          <w:sz w:val="22"/>
          <w:szCs w:val="22"/>
        </w:rPr>
        <w:t xml:space="preserve"> #1 and #2 were monitored through LC-MS quantification after a 2 day-incubation. All values represent the average of biological replicates ± </w:t>
      </w:r>
      <w:proofErr w:type="spellStart"/>
      <w:r w:rsidRPr="00710600">
        <w:rPr>
          <w:rFonts w:ascii="Arial" w:hAnsi="Arial" w:cs="Arial"/>
          <w:sz w:val="22"/>
          <w:szCs w:val="22"/>
        </w:rPr>
        <w:t>s.e.m.</w:t>
      </w:r>
      <w:proofErr w:type="spellEnd"/>
      <w:r w:rsidRPr="00710600">
        <w:rPr>
          <w:rFonts w:ascii="Arial" w:hAnsi="Arial" w:cs="Arial"/>
          <w:sz w:val="22"/>
          <w:szCs w:val="22"/>
        </w:rPr>
        <w:t xml:space="preserve"> *, P &lt; 0.05; </w:t>
      </w:r>
      <w:proofErr w:type="spellStart"/>
      <w:r w:rsidRPr="00710600">
        <w:rPr>
          <w:rFonts w:ascii="Arial" w:hAnsi="Arial" w:cs="Arial"/>
          <w:sz w:val="22"/>
          <w:szCs w:val="22"/>
        </w:rPr>
        <w:t>n.s</w:t>
      </w:r>
      <w:proofErr w:type="spellEnd"/>
      <w:r w:rsidRPr="00710600">
        <w:rPr>
          <w:rFonts w:ascii="Arial" w:hAnsi="Arial" w:cs="Arial"/>
          <w:sz w:val="22"/>
          <w:szCs w:val="22"/>
        </w:rPr>
        <w:t>, not significant by Student’s t-test.</w:t>
      </w:r>
    </w:p>
    <w:p w14:paraId="3BF137FE" w14:textId="54ADF479" w:rsidR="0075662D" w:rsidRDefault="00710600" w:rsidP="00710600">
      <w:pPr>
        <w:spacing w:line="264" w:lineRule="auto"/>
        <w:jc w:val="both"/>
        <w:rPr>
          <w:rFonts w:ascii="Arial" w:hAnsi="Arial" w:cs="Arial"/>
          <w:sz w:val="22"/>
          <w:szCs w:val="22"/>
        </w:rPr>
      </w:pPr>
      <w:r w:rsidRPr="00710600">
        <w:rPr>
          <w:rFonts w:ascii="Arial" w:hAnsi="Arial" w:cs="Arial"/>
          <w:b/>
          <w:bCs/>
          <w:sz w:val="22"/>
          <w:szCs w:val="22"/>
        </w:rPr>
        <w:t>C</w:t>
      </w:r>
      <w:r w:rsidRPr="00710600">
        <w:rPr>
          <w:rFonts w:ascii="Arial" w:hAnsi="Arial" w:cs="Arial"/>
          <w:sz w:val="22"/>
          <w:szCs w:val="22"/>
        </w:rPr>
        <w:t xml:space="preserve">. EtBr uptake kinetics for naïve </w:t>
      </w:r>
      <w:r w:rsidRPr="00710600">
        <w:rPr>
          <w:rFonts w:ascii="Arial" w:hAnsi="Arial" w:cs="Arial"/>
          <w:i/>
          <w:iCs/>
          <w:sz w:val="22"/>
          <w:szCs w:val="22"/>
        </w:rPr>
        <w:t xml:space="preserve">M. smegmatis </w:t>
      </w:r>
      <w:r w:rsidRPr="00710600">
        <w:rPr>
          <w:rFonts w:ascii="Arial" w:hAnsi="Arial" w:cs="Arial"/>
          <w:sz w:val="22"/>
          <w:szCs w:val="22"/>
        </w:rPr>
        <w:t xml:space="preserve">and </w:t>
      </w:r>
      <w:proofErr w:type="spellStart"/>
      <w:r w:rsidRPr="00710600">
        <w:rPr>
          <w:rFonts w:ascii="Arial" w:hAnsi="Arial" w:cs="Arial"/>
          <w:sz w:val="22"/>
          <w:szCs w:val="22"/>
        </w:rPr>
        <w:t>Flux</w:t>
      </w:r>
      <w:r w:rsidRPr="00710600">
        <w:rPr>
          <w:rFonts w:ascii="Arial" w:hAnsi="Arial" w:cs="Arial"/>
          <w:sz w:val="22"/>
          <w:szCs w:val="22"/>
          <w:vertAlign w:val="superscript"/>
        </w:rPr>
        <w:t>INH</w:t>
      </w:r>
      <w:proofErr w:type="spellEnd"/>
      <w:r w:rsidRPr="00710600">
        <w:rPr>
          <w:rFonts w:ascii="Arial" w:hAnsi="Arial" w:cs="Arial"/>
          <w:sz w:val="22"/>
          <w:szCs w:val="22"/>
        </w:rPr>
        <w:t xml:space="preserve"> #1 and #2 were monitored after a 60-min incubation.</w:t>
      </w:r>
    </w:p>
    <w:p w14:paraId="0022A396" w14:textId="77777777" w:rsidR="00710600" w:rsidRDefault="00710600" w:rsidP="00710600">
      <w:pPr>
        <w:spacing w:line="264" w:lineRule="auto"/>
        <w:jc w:val="both"/>
        <w:rPr>
          <w:rFonts w:ascii="Arial" w:hAnsi="Arial" w:cs="Arial"/>
          <w:sz w:val="22"/>
          <w:szCs w:val="22"/>
        </w:rPr>
      </w:pPr>
    </w:p>
    <w:p w14:paraId="7AB1A9F2" w14:textId="77777777" w:rsidR="00710600" w:rsidRDefault="00710600" w:rsidP="00947BBF">
      <w:pPr>
        <w:spacing w:line="360" w:lineRule="auto"/>
        <w:jc w:val="both"/>
        <w:rPr>
          <w:rFonts w:ascii="Arial" w:hAnsi="Arial" w:cs="Arial"/>
          <w:sz w:val="22"/>
          <w:szCs w:val="22"/>
        </w:rPr>
      </w:pPr>
    </w:p>
    <w:p w14:paraId="369C85A0" w14:textId="74DD0CB9" w:rsidR="0075662D" w:rsidRDefault="0075662D" w:rsidP="00947BBF">
      <w:pPr>
        <w:spacing w:line="360" w:lineRule="auto"/>
        <w:jc w:val="both"/>
        <w:rPr>
          <w:rFonts w:ascii="Arial" w:hAnsi="Arial" w:cs="Arial"/>
          <w:sz w:val="22"/>
          <w:szCs w:val="22"/>
        </w:rPr>
      </w:pPr>
    </w:p>
    <w:p w14:paraId="1A419AA9" w14:textId="70300F0E" w:rsidR="0075662D" w:rsidRDefault="0075662D" w:rsidP="00947BBF">
      <w:pPr>
        <w:spacing w:line="360" w:lineRule="auto"/>
        <w:jc w:val="both"/>
        <w:rPr>
          <w:rFonts w:ascii="Arial" w:hAnsi="Arial" w:cs="Arial"/>
          <w:sz w:val="22"/>
          <w:szCs w:val="22"/>
        </w:rPr>
      </w:pPr>
    </w:p>
    <w:p w14:paraId="135AA38B" w14:textId="7A31DD8D" w:rsidR="0075662D" w:rsidRDefault="0075662D" w:rsidP="00947BBF">
      <w:pPr>
        <w:spacing w:line="360" w:lineRule="auto"/>
        <w:jc w:val="both"/>
        <w:rPr>
          <w:rFonts w:ascii="Arial" w:hAnsi="Arial" w:cs="Arial"/>
          <w:sz w:val="22"/>
          <w:szCs w:val="22"/>
        </w:rPr>
      </w:pPr>
    </w:p>
    <w:p w14:paraId="2AE25D02" w14:textId="6CFBA979" w:rsidR="0075662D" w:rsidRDefault="0075662D" w:rsidP="00947BBF">
      <w:pPr>
        <w:spacing w:line="360" w:lineRule="auto"/>
        <w:jc w:val="both"/>
        <w:rPr>
          <w:rFonts w:ascii="Arial" w:hAnsi="Arial" w:cs="Arial"/>
          <w:sz w:val="22"/>
          <w:szCs w:val="22"/>
        </w:rPr>
      </w:pPr>
    </w:p>
    <w:p w14:paraId="0E816FE8" w14:textId="233C938F" w:rsidR="0075662D" w:rsidRDefault="0075662D" w:rsidP="00947BBF">
      <w:pPr>
        <w:spacing w:line="360" w:lineRule="auto"/>
        <w:jc w:val="both"/>
        <w:rPr>
          <w:rFonts w:ascii="Arial" w:hAnsi="Arial" w:cs="Arial"/>
          <w:sz w:val="22"/>
          <w:szCs w:val="22"/>
        </w:rPr>
      </w:pPr>
    </w:p>
    <w:p w14:paraId="4ECEF502" w14:textId="77777777" w:rsidR="002D40A2" w:rsidRDefault="002D40A2" w:rsidP="00947BBF">
      <w:pPr>
        <w:spacing w:line="360" w:lineRule="auto"/>
        <w:jc w:val="both"/>
        <w:rPr>
          <w:rFonts w:ascii="Arial" w:hAnsi="Arial" w:cs="Arial"/>
          <w:sz w:val="22"/>
          <w:szCs w:val="22"/>
        </w:rPr>
      </w:pPr>
    </w:p>
    <w:p w14:paraId="59FAEB31" w14:textId="75461AB1" w:rsidR="002D40A2" w:rsidRDefault="002D40A2" w:rsidP="00947BBF">
      <w:pPr>
        <w:spacing w:line="360" w:lineRule="auto"/>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673600" behindDoc="0" locked="0" layoutInCell="1" allowOverlap="1" wp14:anchorId="2AA1BC7E" wp14:editId="753A0475">
            <wp:simplePos x="0" y="0"/>
            <wp:positionH relativeFrom="margin">
              <wp:posOffset>14605</wp:posOffset>
            </wp:positionH>
            <wp:positionV relativeFrom="paragraph">
              <wp:posOffset>0</wp:posOffset>
            </wp:positionV>
            <wp:extent cx="6035040" cy="40665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5040" cy="4066540"/>
                    </a:xfrm>
                    <a:prstGeom prst="rect">
                      <a:avLst/>
                    </a:prstGeom>
                    <a:noFill/>
                  </pic:spPr>
                </pic:pic>
              </a:graphicData>
            </a:graphic>
            <wp14:sizeRelH relativeFrom="margin">
              <wp14:pctWidth>0</wp14:pctWidth>
            </wp14:sizeRelH>
            <wp14:sizeRelV relativeFrom="margin">
              <wp14:pctHeight>0</wp14:pctHeight>
            </wp14:sizeRelV>
          </wp:anchor>
        </w:drawing>
      </w:r>
    </w:p>
    <w:p w14:paraId="69E0DACF" w14:textId="468F930E" w:rsidR="002D40A2" w:rsidRDefault="002D40A2" w:rsidP="002D40A2">
      <w:pPr>
        <w:spacing w:line="360" w:lineRule="auto"/>
        <w:jc w:val="both"/>
        <w:rPr>
          <w:rFonts w:ascii="Arial" w:hAnsi="Arial" w:cs="Arial"/>
          <w:b/>
          <w:bCs/>
          <w:sz w:val="22"/>
          <w:szCs w:val="22"/>
        </w:rPr>
      </w:pPr>
      <w:r w:rsidRPr="00947BBF">
        <w:rPr>
          <w:rFonts w:ascii="Arial" w:hAnsi="Arial" w:cs="Arial"/>
          <w:b/>
          <w:bCs/>
          <w:sz w:val="22"/>
          <w:szCs w:val="22"/>
        </w:rPr>
        <w:t xml:space="preserve">Supplementary Figure </w:t>
      </w:r>
      <w:r>
        <w:rPr>
          <w:rFonts w:ascii="Arial" w:hAnsi="Arial" w:cs="Arial"/>
          <w:b/>
          <w:bCs/>
          <w:sz w:val="22"/>
          <w:szCs w:val="22"/>
        </w:rPr>
        <w:t>8</w:t>
      </w:r>
    </w:p>
    <w:p w14:paraId="4924177A" w14:textId="0178BAE2" w:rsidR="0075662D" w:rsidRDefault="0075662D" w:rsidP="00947BBF">
      <w:pPr>
        <w:spacing w:line="360" w:lineRule="auto"/>
        <w:jc w:val="both"/>
        <w:rPr>
          <w:rFonts w:ascii="Arial" w:hAnsi="Arial" w:cs="Arial"/>
          <w:sz w:val="22"/>
          <w:szCs w:val="22"/>
        </w:rPr>
      </w:pPr>
    </w:p>
    <w:p w14:paraId="17496DFE" w14:textId="77777777" w:rsidR="002D40A2" w:rsidRPr="002D40A2" w:rsidRDefault="002D40A2" w:rsidP="002D40A2">
      <w:pPr>
        <w:spacing w:line="264" w:lineRule="auto"/>
        <w:jc w:val="both"/>
        <w:rPr>
          <w:rFonts w:ascii="Arial" w:hAnsi="Arial" w:cs="Arial"/>
          <w:sz w:val="22"/>
          <w:szCs w:val="22"/>
        </w:rPr>
      </w:pPr>
      <w:r w:rsidRPr="002D40A2">
        <w:rPr>
          <w:rFonts w:ascii="Arial" w:hAnsi="Arial" w:cs="Arial"/>
          <w:sz w:val="22"/>
          <w:szCs w:val="22"/>
        </w:rPr>
        <w:t xml:space="preserve">S Fig. 8. </w:t>
      </w:r>
      <w:r w:rsidRPr="002D40A2">
        <w:rPr>
          <w:rFonts w:ascii="Arial" w:hAnsi="Arial" w:cs="Arial"/>
          <w:b/>
          <w:bCs/>
          <w:sz w:val="22"/>
          <w:szCs w:val="22"/>
        </w:rPr>
        <w:t xml:space="preserve">Characterization of HN878’s trehalose catalytic shift. </w:t>
      </w:r>
    </w:p>
    <w:p w14:paraId="770D607E" w14:textId="77777777" w:rsidR="002D40A2" w:rsidRPr="002D40A2" w:rsidRDefault="002D40A2" w:rsidP="002D40A2">
      <w:pPr>
        <w:spacing w:line="264" w:lineRule="auto"/>
        <w:jc w:val="both"/>
        <w:rPr>
          <w:rFonts w:ascii="Arial" w:hAnsi="Arial" w:cs="Arial"/>
          <w:sz w:val="22"/>
          <w:szCs w:val="22"/>
        </w:rPr>
      </w:pPr>
      <w:r w:rsidRPr="002D40A2">
        <w:rPr>
          <w:rFonts w:ascii="Arial" w:hAnsi="Arial" w:cs="Arial"/>
          <w:b/>
          <w:bCs/>
          <w:sz w:val="22"/>
          <w:szCs w:val="22"/>
        </w:rPr>
        <w:t>A</w:t>
      </w:r>
      <w:r w:rsidRPr="002D40A2">
        <w:rPr>
          <w:rFonts w:ascii="Arial" w:hAnsi="Arial" w:cs="Arial"/>
          <w:sz w:val="22"/>
          <w:szCs w:val="22"/>
        </w:rPr>
        <w:t xml:space="preserve">. Suppression of mRNA expression in </w:t>
      </w:r>
      <w:proofErr w:type="spellStart"/>
      <w:r w:rsidRPr="002D40A2">
        <w:rPr>
          <w:rFonts w:ascii="Arial" w:hAnsi="Arial" w:cs="Arial"/>
          <w:sz w:val="22"/>
          <w:szCs w:val="22"/>
        </w:rPr>
        <w:t>ItreS</w:t>
      </w:r>
      <w:proofErr w:type="spellEnd"/>
      <w:r w:rsidRPr="002D40A2">
        <w:rPr>
          <w:rFonts w:ascii="Arial" w:hAnsi="Arial" w:cs="Arial"/>
          <w:sz w:val="22"/>
          <w:szCs w:val="22"/>
        </w:rPr>
        <w:t xml:space="preserve"> (CRISPR</w:t>
      </w:r>
      <w:r w:rsidRPr="002D40A2">
        <w:rPr>
          <w:rFonts w:ascii="Arial" w:hAnsi="Arial" w:cs="Arial"/>
          <w:i/>
          <w:iCs/>
          <w:sz w:val="22"/>
          <w:szCs w:val="22"/>
        </w:rPr>
        <w:t>i</w:t>
      </w:r>
      <w:r w:rsidRPr="002D40A2">
        <w:rPr>
          <w:rFonts w:ascii="Arial" w:hAnsi="Arial" w:cs="Arial"/>
          <w:sz w:val="22"/>
          <w:szCs w:val="22"/>
        </w:rPr>
        <w:t xml:space="preserve"> </w:t>
      </w:r>
      <w:proofErr w:type="spellStart"/>
      <w:r w:rsidRPr="002D40A2">
        <w:rPr>
          <w:rFonts w:ascii="Arial" w:hAnsi="Arial" w:cs="Arial"/>
          <w:i/>
          <w:iCs/>
          <w:sz w:val="22"/>
          <w:szCs w:val="22"/>
        </w:rPr>
        <w:t>treS</w:t>
      </w:r>
      <w:proofErr w:type="spellEnd"/>
      <w:r w:rsidRPr="002D40A2">
        <w:rPr>
          <w:rFonts w:ascii="Arial" w:hAnsi="Arial" w:cs="Arial"/>
          <w:sz w:val="22"/>
          <w:szCs w:val="22"/>
        </w:rPr>
        <w:t xml:space="preserve"> knockdown in the genetic background of </w:t>
      </w:r>
      <w:r w:rsidRPr="002D40A2">
        <w:rPr>
          <w:rFonts w:ascii="Arial" w:hAnsi="Arial" w:cs="Arial"/>
          <w:i/>
          <w:iCs/>
          <w:sz w:val="22"/>
          <w:szCs w:val="22"/>
        </w:rPr>
        <w:t xml:space="preserve">M. tuberculosis </w:t>
      </w:r>
      <w:r w:rsidRPr="002D40A2">
        <w:rPr>
          <w:rFonts w:ascii="Arial" w:hAnsi="Arial" w:cs="Arial"/>
          <w:sz w:val="22"/>
          <w:szCs w:val="22"/>
        </w:rPr>
        <w:t xml:space="preserve">clinical strains such as HN878, Erdman, and CDC1551) after treatment with 0 or 200 ng/mL </w:t>
      </w:r>
      <w:proofErr w:type="spellStart"/>
      <w:r w:rsidRPr="002D40A2">
        <w:rPr>
          <w:rFonts w:ascii="Arial" w:hAnsi="Arial" w:cs="Arial"/>
          <w:sz w:val="22"/>
          <w:szCs w:val="22"/>
        </w:rPr>
        <w:t>ATc</w:t>
      </w:r>
      <w:proofErr w:type="spellEnd"/>
      <w:r w:rsidRPr="002D40A2">
        <w:rPr>
          <w:rFonts w:ascii="Arial" w:hAnsi="Arial" w:cs="Arial"/>
          <w:i/>
          <w:iCs/>
          <w:sz w:val="22"/>
          <w:szCs w:val="22"/>
        </w:rPr>
        <w:t xml:space="preserve">. </w:t>
      </w:r>
    </w:p>
    <w:p w14:paraId="573BBCF4" w14:textId="77777777" w:rsidR="002D40A2" w:rsidRPr="002D40A2" w:rsidRDefault="002D40A2" w:rsidP="002D40A2">
      <w:pPr>
        <w:spacing w:line="264" w:lineRule="auto"/>
        <w:jc w:val="both"/>
        <w:rPr>
          <w:rFonts w:ascii="Arial" w:hAnsi="Arial" w:cs="Arial"/>
          <w:sz w:val="22"/>
          <w:szCs w:val="22"/>
        </w:rPr>
      </w:pPr>
      <w:r w:rsidRPr="002D40A2">
        <w:rPr>
          <w:rFonts w:ascii="Arial" w:hAnsi="Arial" w:cs="Arial"/>
          <w:b/>
          <w:bCs/>
          <w:sz w:val="22"/>
          <w:szCs w:val="22"/>
        </w:rPr>
        <w:t>B</w:t>
      </w:r>
      <w:r w:rsidRPr="002D40A2">
        <w:rPr>
          <w:rFonts w:ascii="Arial" w:hAnsi="Arial" w:cs="Arial"/>
          <w:sz w:val="22"/>
          <w:szCs w:val="22"/>
        </w:rPr>
        <w:t xml:space="preserve">. A spot assay was performed using H37Rv, Erdman, CDC1551, and HN878 to assess the effect of </w:t>
      </w:r>
      <w:proofErr w:type="spellStart"/>
      <w:r w:rsidRPr="002D40A2">
        <w:rPr>
          <w:rFonts w:ascii="Arial" w:hAnsi="Arial" w:cs="Arial"/>
          <w:sz w:val="22"/>
          <w:szCs w:val="22"/>
        </w:rPr>
        <w:t>ValA</w:t>
      </w:r>
      <w:proofErr w:type="spellEnd"/>
      <w:r w:rsidRPr="002D40A2">
        <w:rPr>
          <w:rFonts w:ascii="Arial" w:hAnsi="Arial" w:cs="Arial"/>
          <w:sz w:val="22"/>
          <w:szCs w:val="22"/>
        </w:rPr>
        <w:t xml:space="preserve"> (</w:t>
      </w:r>
      <w:proofErr w:type="spellStart"/>
      <w:r w:rsidRPr="002D40A2">
        <w:rPr>
          <w:rFonts w:ascii="Arial" w:hAnsi="Arial" w:cs="Arial"/>
          <w:sz w:val="22"/>
          <w:szCs w:val="22"/>
        </w:rPr>
        <w:t>TreS</w:t>
      </w:r>
      <w:proofErr w:type="spellEnd"/>
      <w:r w:rsidRPr="002D40A2">
        <w:rPr>
          <w:rFonts w:ascii="Arial" w:hAnsi="Arial" w:cs="Arial"/>
          <w:sz w:val="22"/>
          <w:szCs w:val="22"/>
        </w:rPr>
        <w:t xml:space="preserve"> specific inhibitor) on their colony formation on m7H10 containing RIF. </w:t>
      </w:r>
    </w:p>
    <w:p w14:paraId="29CCCE29" w14:textId="77777777" w:rsidR="002D40A2" w:rsidRPr="002D40A2" w:rsidRDefault="002D40A2" w:rsidP="002D40A2">
      <w:pPr>
        <w:spacing w:line="264" w:lineRule="auto"/>
        <w:jc w:val="both"/>
        <w:rPr>
          <w:rFonts w:ascii="Arial" w:hAnsi="Arial" w:cs="Arial"/>
          <w:sz w:val="22"/>
          <w:szCs w:val="22"/>
        </w:rPr>
      </w:pPr>
      <w:r w:rsidRPr="002D40A2">
        <w:rPr>
          <w:rFonts w:ascii="Arial" w:hAnsi="Arial" w:cs="Arial"/>
          <w:b/>
          <w:bCs/>
          <w:sz w:val="22"/>
          <w:szCs w:val="22"/>
        </w:rPr>
        <w:t>C</w:t>
      </w:r>
      <w:r w:rsidRPr="002D40A2">
        <w:rPr>
          <w:rFonts w:ascii="Arial" w:hAnsi="Arial" w:cs="Arial"/>
          <w:sz w:val="22"/>
          <w:szCs w:val="22"/>
        </w:rPr>
        <w:t>. IC</w:t>
      </w:r>
      <w:r w:rsidRPr="002D40A2">
        <w:rPr>
          <w:rFonts w:ascii="Arial" w:hAnsi="Arial" w:cs="Arial"/>
          <w:sz w:val="22"/>
          <w:szCs w:val="22"/>
          <w:vertAlign w:val="subscript"/>
        </w:rPr>
        <w:t>50</w:t>
      </w:r>
      <w:r w:rsidRPr="002D40A2">
        <w:rPr>
          <w:rFonts w:ascii="Arial" w:hAnsi="Arial" w:cs="Arial"/>
          <w:sz w:val="22"/>
          <w:szCs w:val="22"/>
        </w:rPr>
        <w:t xml:space="preserve"> values of RIF against HN878 and </w:t>
      </w:r>
      <w:proofErr w:type="spellStart"/>
      <w:r w:rsidRPr="002D40A2">
        <w:rPr>
          <w:rFonts w:ascii="Arial" w:hAnsi="Arial" w:cs="Arial"/>
          <w:sz w:val="22"/>
          <w:szCs w:val="22"/>
        </w:rPr>
        <w:t>ItreS</w:t>
      </w:r>
      <w:r w:rsidRPr="002D40A2">
        <w:rPr>
          <w:rFonts w:ascii="Arial" w:hAnsi="Arial" w:cs="Arial"/>
          <w:sz w:val="22"/>
          <w:szCs w:val="22"/>
          <w:vertAlign w:val="superscript"/>
        </w:rPr>
        <w:t>HN</w:t>
      </w:r>
      <w:proofErr w:type="spellEnd"/>
      <w:r w:rsidRPr="002D40A2">
        <w:rPr>
          <w:rFonts w:ascii="Arial" w:hAnsi="Arial" w:cs="Arial"/>
          <w:sz w:val="22"/>
          <w:szCs w:val="22"/>
        </w:rPr>
        <w:t xml:space="preserve"> (CRISPR</w:t>
      </w:r>
      <w:r w:rsidRPr="002D40A2">
        <w:rPr>
          <w:rFonts w:ascii="Arial" w:hAnsi="Arial" w:cs="Arial"/>
          <w:i/>
          <w:iCs/>
          <w:sz w:val="22"/>
          <w:szCs w:val="22"/>
        </w:rPr>
        <w:t>i</w:t>
      </w:r>
      <w:r w:rsidRPr="002D40A2">
        <w:rPr>
          <w:rFonts w:ascii="Arial" w:hAnsi="Arial" w:cs="Arial"/>
          <w:sz w:val="22"/>
          <w:szCs w:val="22"/>
        </w:rPr>
        <w:t xml:space="preserve"> </w:t>
      </w:r>
      <w:proofErr w:type="spellStart"/>
      <w:r w:rsidRPr="002D40A2">
        <w:rPr>
          <w:rFonts w:ascii="Arial" w:hAnsi="Arial" w:cs="Arial"/>
          <w:i/>
          <w:iCs/>
          <w:sz w:val="22"/>
          <w:szCs w:val="22"/>
        </w:rPr>
        <w:t>treS</w:t>
      </w:r>
      <w:proofErr w:type="spellEnd"/>
      <w:r w:rsidRPr="002D40A2">
        <w:rPr>
          <w:rFonts w:ascii="Arial" w:hAnsi="Arial" w:cs="Arial"/>
          <w:sz w:val="22"/>
          <w:szCs w:val="22"/>
        </w:rPr>
        <w:t xml:space="preserve"> knockdown in </w:t>
      </w:r>
      <w:r w:rsidRPr="002D40A2">
        <w:rPr>
          <w:rFonts w:ascii="Arial" w:hAnsi="Arial" w:cs="Arial"/>
          <w:i/>
          <w:iCs/>
          <w:sz w:val="22"/>
          <w:szCs w:val="22"/>
        </w:rPr>
        <w:t xml:space="preserve">M. tuberculosis </w:t>
      </w:r>
      <w:r w:rsidRPr="002D40A2">
        <w:rPr>
          <w:rFonts w:ascii="Arial" w:hAnsi="Arial" w:cs="Arial"/>
          <w:sz w:val="22"/>
          <w:szCs w:val="22"/>
        </w:rPr>
        <w:t xml:space="preserve">HN878). </w:t>
      </w:r>
    </w:p>
    <w:p w14:paraId="310DB57D" w14:textId="77777777" w:rsidR="002D40A2" w:rsidRPr="002D40A2" w:rsidRDefault="002D40A2" w:rsidP="002D40A2">
      <w:pPr>
        <w:spacing w:line="264" w:lineRule="auto"/>
        <w:jc w:val="both"/>
        <w:rPr>
          <w:rFonts w:ascii="Arial" w:hAnsi="Arial" w:cs="Arial"/>
          <w:sz w:val="22"/>
          <w:szCs w:val="22"/>
        </w:rPr>
      </w:pPr>
      <w:r w:rsidRPr="002D40A2">
        <w:rPr>
          <w:rFonts w:ascii="Arial" w:hAnsi="Arial" w:cs="Arial"/>
          <w:b/>
          <w:bCs/>
          <w:sz w:val="22"/>
          <w:szCs w:val="22"/>
        </w:rPr>
        <w:t>D</w:t>
      </w:r>
      <w:r w:rsidRPr="002D40A2">
        <w:rPr>
          <w:rFonts w:ascii="Arial" w:hAnsi="Arial" w:cs="Arial"/>
          <w:sz w:val="22"/>
          <w:szCs w:val="22"/>
        </w:rPr>
        <w:t xml:space="preserve">. MPN method was performed using H37Rv, Erdman, CDC1551, and HN878 before and after treatment with </w:t>
      </w:r>
      <w:proofErr w:type="spellStart"/>
      <w:r w:rsidRPr="002D40A2">
        <w:rPr>
          <w:rFonts w:ascii="Arial" w:hAnsi="Arial" w:cs="Arial"/>
          <w:sz w:val="22"/>
          <w:szCs w:val="22"/>
        </w:rPr>
        <w:t>ValA</w:t>
      </w:r>
      <w:proofErr w:type="spellEnd"/>
      <w:r w:rsidRPr="002D40A2">
        <w:rPr>
          <w:rFonts w:ascii="Arial" w:hAnsi="Arial" w:cs="Arial"/>
          <w:sz w:val="22"/>
          <w:szCs w:val="22"/>
        </w:rPr>
        <w:t xml:space="preserve"> (</w:t>
      </w:r>
      <w:proofErr w:type="spellStart"/>
      <w:r w:rsidRPr="002D40A2">
        <w:rPr>
          <w:rFonts w:ascii="Arial" w:hAnsi="Arial" w:cs="Arial"/>
          <w:sz w:val="22"/>
          <w:szCs w:val="22"/>
        </w:rPr>
        <w:t>TreS</w:t>
      </w:r>
      <w:proofErr w:type="spellEnd"/>
      <w:r w:rsidRPr="002D40A2">
        <w:rPr>
          <w:rFonts w:ascii="Arial" w:hAnsi="Arial" w:cs="Arial"/>
          <w:sz w:val="22"/>
          <w:szCs w:val="22"/>
        </w:rPr>
        <w:t xml:space="preserve"> specific inhibitor), as well as </w:t>
      </w:r>
      <w:proofErr w:type="spellStart"/>
      <w:r w:rsidRPr="002D40A2">
        <w:rPr>
          <w:rFonts w:ascii="Arial" w:hAnsi="Arial" w:cs="Arial"/>
          <w:sz w:val="22"/>
          <w:szCs w:val="22"/>
        </w:rPr>
        <w:t>ItreS</w:t>
      </w:r>
      <w:r w:rsidRPr="002D40A2">
        <w:rPr>
          <w:rFonts w:ascii="Arial" w:hAnsi="Arial" w:cs="Arial"/>
          <w:sz w:val="22"/>
          <w:szCs w:val="22"/>
          <w:vertAlign w:val="superscript"/>
        </w:rPr>
        <w:t>HN</w:t>
      </w:r>
      <w:proofErr w:type="spellEnd"/>
      <w:r w:rsidRPr="002D40A2">
        <w:rPr>
          <w:rFonts w:ascii="Arial" w:hAnsi="Arial" w:cs="Arial"/>
          <w:sz w:val="22"/>
          <w:szCs w:val="22"/>
        </w:rPr>
        <w:t xml:space="preserve"> or </w:t>
      </w:r>
      <w:proofErr w:type="spellStart"/>
      <w:r w:rsidRPr="002D40A2">
        <w:rPr>
          <w:rFonts w:ascii="Arial" w:hAnsi="Arial" w:cs="Arial"/>
          <w:sz w:val="22"/>
          <w:szCs w:val="22"/>
        </w:rPr>
        <w:t>ItreS</w:t>
      </w:r>
      <w:r w:rsidRPr="002D40A2">
        <w:rPr>
          <w:rFonts w:ascii="Arial" w:hAnsi="Arial" w:cs="Arial"/>
          <w:sz w:val="22"/>
          <w:szCs w:val="22"/>
          <w:vertAlign w:val="superscript"/>
        </w:rPr>
        <w:t>CDC</w:t>
      </w:r>
      <w:proofErr w:type="spellEnd"/>
      <w:r w:rsidRPr="002D40A2">
        <w:rPr>
          <w:rFonts w:ascii="Arial" w:hAnsi="Arial" w:cs="Arial"/>
          <w:sz w:val="22"/>
          <w:szCs w:val="22"/>
        </w:rPr>
        <w:t xml:space="preserve"> after treatment with </w:t>
      </w:r>
      <w:proofErr w:type="spellStart"/>
      <w:r w:rsidRPr="002D40A2">
        <w:rPr>
          <w:rFonts w:ascii="Arial" w:hAnsi="Arial" w:cs="Arial"/>
          <w:sz w:val="22"/>
          <w:szCs w:val="22"/>
        </w:rPr>
        <w:t>ATc</w:t>
      </w:r>
      <w:proofErr w:type="spellEnd"/>
      <w:r w:rsidRPr="002D40A2">
        <w:rPr>
          <w:rFonts w:ascii="Arial" w:hAnsi="Arial" w:cs="Arial"/>
          <w:sz w:val="22"/>
          <w:szCs w:val="22"/>
        </w:rPr>
        <w:t>.</w:t>
      </w:r>
    </w:p>
    <w:p w14:paraId="38C0824F" w14:textId="77777777" w:rsidR="002D40A2" w:rsidRDefault="002D40A2" w:rsidP="002D40A2">
      <w:pPr>
        <w:spacing w:line="264" w:lineRule="auto"/>
        <w:jc w:val="both"/>
        <w:rPr>
          <w:rFonts w:ascii="Arial" w:hAnsi="Arial" w:cs="Arial"/>
          <w:sz w:val="22"/>
          <w:szCs w:val="22"/>
        </w:rPr>
      </w:pPr>
    </w:p>
    <w:p w14:paraId="51F2C638" w14:textId="76282107" w:rsidR="0075662D" w:rsidRDefault="0075662D" w:rsidP="00947BBF">
      <w:pPr>
        <w:spacing w:line="360" w:lineRule="auto"/>
        <w:jc w:val="both"/>
        <w:rPr>
          <w:rFonts w:ascii="Arial" w:hAnsi="Arial" w:cs="Arial"/>
          <w:sz w:val="22"/>
          <w:szCs w:val="22"/>
        </w:rPr>
      </w:pPr>
    </w:p>
    <w:p w14:paraId="66691D24" w14:textId="613C7D7D" w:rsidR="0075662D" w:rsidRDefault="0075662D" w:rsidP="00947BBF">
      <w:pPr>
        <w:spacing w:line="360" w:lineRule="auto"/>
        <w:jc w:val="both"/>
        <w:rPr>
          <w:rFonts w:ascii="Arial" w:hAnsi="Arial" w:cs="Arial"/>
          <w:sz w:val="22"/>
          <w:szCs w:val="22"/>
        </w:rPr>
      </w:pPr>
    </w:p>
    <w:p w14:paraId="4FA429A0" w14:textId="0F187A96" w:rsidR="0075662D" w:rsidRDefault="0075662D" w:rsidP="00947BBF">
      <w:pPr>
        <w:spacing w:line="360" w:lineRule="auto"/>
        <w:jc w:val="both"/>
        <w:rPr>
          <w:rFonts w:ascii="Arial" w:hAnsi="Arial" w:cs="Arial"/>
          <w:sz w:val="22"/>
          <w:szCs w:val="22"/>
        </w:rPr>
      </w:pPr>
    </w:p>
    <w:p w14:paraId="3EA37DB3" w14:textId="407B6487" w:rsidR="0075662D" w:rsidRDefault="0075662D" w:rsidP="00947BBF">
      <w:pPr>
        <w:spacing w:line="360" w:lineRule="auto"/>
        <w:jc w:val="both"/>
        <w:rPr>
          <w:rFonts w:ascii="Arial" w:hAnsi="Arial" w:cs="Arial"/>
          <w:sz w:val="22"/>
          <w:szCs w:val="22"/>
        </w:rPr>
      </w:pPr>
    </w:p>
    <w:p w14:paraId="7E0856DF" w14:textId="51D4DF85" w:rsidR="0075662D" w:rsidRDefault="0075662D" w:rsidP="00947BBF">
      <w:pPr>
        <w:spacing w:line="360" w:lineRule="auto"/>
        <w:jc w:val="both"/>
        <w:rPr>
          <w:rFonts w:ascii="Arial" w:hAnsi="Arial" w:cs="Arial"/>
          <w:sz w:val="22"/>
          <w:szCs w:val="22"/>
        </w:rPr>
      </w:pPr>
    </w:p>
    <w:p w14:paraId="2602A78A" w14:textId="082B0406" w:rsidR="0075662D" w:rsidRPr="00947BBF" w:rsidRDefault="0075662D" w:rsidP="00947BBF">
      <w:pPr>
        <w:spacing w:line="360" w:lineRule="auto"/>
        <w:jc w:val="both"/>
        <w:rPr>
          <w:rFonts w:ascii="Arial" w:hAnsi="Arial" w:cs="Arial"/>
          <w:sz w:val="22"/>
          <w:szCs w:val="22"/>
        </w:rPr>
      </w:pPr>
    </w:p>
    <w:sectPr w:rsidR="0075662D" w:rsidRPr="00947B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BBF"/>
    <w:rsid w:val="0006540B"/>
    <w:rsid w:val="00252121"/>
    <w:rsid w:val="002D40A2"/>
    <w:rsid w:val="006A3B79"/>
    <w:rsid w:val="00710600"/>
    <w:rsid w:val="0075662D"/>
    <w:rsid w:val="008D026F"/>
    <w:rsid w:val="00947BBF"/>
    <w:rsid w:val="00AF24EC"/>
    <w:rsid w:val="00B57939"/>
    <w:rsid w:val="00BD085B"/>
    <w:rsid w:val="00C21FCD"/>
    <w:rsid w:val="00CF2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F7E07"/>
  <w15:chartTrackingRefBased/>
  <w15:docId w15:val="{F3A45850-C5DC-49EF-A491-BF8B6529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BBF"/>
    <w:pPr>
      <w:spacing w:after="0" w:line="240" w:lineRule="auto"/>
    </w:pPr>
    <w:rPr>
      <w:rFonts w:eastAsiaTheme="minorEastAsia"/>
      <w:kern w:val="0"/>
      <w:sz w:val="24"/>
      <w:szCs w:val="24"/>
      <w:lang w:eastAsia="ko-KR"/>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B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558256">
      <w:bodyDiv w:val="1"/>
      <w:marLeft w:val="0"/>
      <w:marRight w:val="0"/>
      <w:marTop w:val="0"/>
      <w:marBottom w:val="0"/>
      <w:divBdr>
        <w:top w:val="none" w:sz="0" w:space="0" w:color="auto"/>
        <w:left w:val="none" w:sz="0" w:space="0" w:color="auto"/>
        <w:bottom w:val="none" w:sz="0" w:space="0" w:color="auto"/>
        <w:right w:val="none" w:sz="0" w:space="0" w:color="auto"/>
      </w:divBdr>
    </w:div>
    <w:div w:id="594243540">
      <w:bodyDiv w:val="1"/>
      <w:marLeft w:val="0"/>
      <w:marRight w:val="0"/>
      <w:marTop w:val="0"/>
      <w:marBottom w:val="0"/>
      <w:divBdr>
        <w:top w:val="none" w:sz="0" w:space="0" w:color="auto"/>
        <w:left w:val="none" w:sz="0" w:space="0" w:color="auto"/>
        <w:bottom w:val="none" w:sz="0" w:space="0" w:color="auto"/>
        <w:right w:val="none" w:sz="0" w:space="0" w:color="auto"/>
      </w:divBdr>
    </w:div>
    <w:div w:id="606229680">
      <w:bodyDiv w:val="1"/>
      <w:marLeft w:val="0"/>
      <w:marRight w:val="0"/>
      <w:marTop w:val="0"/>
      <w:marBottom w:val="0"/>
      <w:divBdr>
        <w:top w:val="none" w:sz="0" w:space="0" w:color="auto"/>
        <w:left w:val="none" w:sz="0" w:space="0" w:color="auto"/>
        <w:bottom w:val="none" w:sz="0" w:space="0" w:color="auto"/>
        <w:right w:val="none" w:sz="0" w:space="0" w:color="auto"/>
      </w:divBdr>
    </w:div>
    <w:div w:id="1038819441">
      <w:bodyDiv w:val="1"/>
      <w:marLeft w:val="0"/>
      <w:marRight w:val="0"/>
      <w:marTop w:val="0"/>
      <w:marBottom w:val="0"/>
      <w:divBdr>
        <w:top w:val="none" w:sz="0" w:space="0" w:color="auto"/>
        <w:left w:val="none" w:sz="0" w:space="0" w:color="auto"/>
        <w:bottom w:val="none" w:sz="0" w:space="0" w:color="auto"/>
        <w:right w:val="none" w:sz="0" w:space="0" w:color="auto"/>
      </w:divBdr>
    </w:div>
    <w:div w:id="1200241972">
      <w:bodyDiv w:val="1"/>
      <w:marLeft w:val="0"/>
      <w:marRight w:val="0"/>
      <w:marTop w:val="0"/>
      <w:marBottom w:val="0"/>
      <w:divBdr>
        <w:top w:val="none" w:sz="0" w:space="0" w:color="auto"/>
        <w:left w:val="none" w:sz="0" w:space="0" w:color="auto"/>
        <w:bottom w:val="none" w:sz="0" w:space="0" w:color="auto"/>
        <w:right w:val="none" w:sz="0" w:space="0" w:color="auto"/>
      </w:divBdr>
    </w:div>
    <w:div w:id="1602059527">
      <w:bodyDiv w:val="1"/>
      <w:marLeft w:val="0"/>
      <w:marRight w:val="0"/>
      <w:marTop w:val="0"/>
      <w:marBottom w:val="0"/>
      <w:divBdr>
        <w:top w:val="none" w:sz="0" w:space="0" w:color="auto"/>
        <w:left w:val="none" w:sz="0" w:space="0" w:color="auto"/>
        <w:bottom w:val="none" w:sz="0" w:space="0" w:color="auto"/>
        <w:right w:val="none" w:sz="0" w:space="0" w:color="auto"/>
      </w:divBdr>
    </w:div>
    <w:div w:id="2060321564">
      <w:bodyDiv w:val="1"/>
      <w:marLeft w:val="0"/>
      <w:marRight w:val="0"/>
      <w:marTop w:val="0"/>
      <w:marBottom w:val="0"/>
      <w:divBdr>
        <w:top w:val="none" w:sz="0" w:space="0" w:color="auto"/>
        <w:left w:val="none" w:sz="0" w:space="0" w:color="auto"/>
        <w:bottom w:val="none" w:sz="0" w:space="0" w:color="auto"/>
        <w:right w:val="none" w:sz="0" w:space="0" w:color="auto"/>
      </w:divBdr>
    </w:div>
    <w:div w:id="2117626972">
      <w:bodyDiv w:val="1"/>
      <w:marLeft w:val="0"/>
      <w:marRight w:val="0"/>
      <w:marTop w:val="0"/>
      <w:marBottom w:val="0"/>
      <w:divBdr>
        <w:top w:val="none" w:sz="0" w:space="0" w:color="auto"/>
        <w:left w:val="none" w:sz="0" w:space="0" w:color="auto"/>
        <w:bottom w:val="none" w:sz="0" w:space="0" w:color="auto"/>
        <w:right w:val="none" w:sz="0" w:space="0" w:color="auto"/>
      </w:divBdr>
    </w:div>
    <w:div w:id="214357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mailto:heoh@usc.edu"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f997aef-1bcd-438b-a8db-706dce72ff67}" enabled="1" method="Standard" siteId="{a63249ac-3e0b-4a24-9e0c-c90ab9891e30}" contentBits="0" removed="0"/>
</clbl:labelList>
</file>

<file path=docProps/app.xml><?xml version="1.0" encoding="utf-8"?>
<Properties xmlns="http://schemas.openxmlformats.org/officeDocument/2006/extended-properties" xmlns:vt="http://schemas.openxmlformats.org/officeDocument/2006/docPropsVTypes">
  <Template>Normal</Template>
  <TotalTime>34</TotalTime>
  <Pages>14</Pages>
  <Words>1444</Words>
  <Characters>8233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Eoh, Hyungjin</dc:creator>
  <cp:keywords/>
  <dc:description/>
  <cp:lastModifiedBy>Eoh, Hyungjin</cp:lastModifiedBy>
  <cp:revision>10</cp:revision>
  <dcterms:created xsi:type="dcterms:W3CDTF">2024-08-29T14:28:00Z</dcterms:created>
  <dcterms:modified xsi:type="dcterms:W3CDTF">2024-08-29T15:03:00Z</dcterms:modified>
</cp:coreProperties>
</file>