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75B" w:rsidRDefault="002C40BE">
      <w:pPr>
        <w:pStyle w:val="BodyText"/>
        <w:spacing w:before="9"/>
        <w:rPr>
          <w:sz w:val="17"/>
        </w:rPr>
      </w:pPr>
      <w:r>
        <w:rPr>
          <w:sz w:val="17"/>
        </w:rPr>
        <w:t xml:space="preserve"> </w:t>
      </w:r>
    </w:p>
    <w:p w:rsidR="0090375B" w:rsidRPr="0068431F" w:rsidRDefault="00FE31F7">
      <w:pPr>
        <w:pStyle w:val="BodyText"/>
        <w:spacing w:before="91"/>
        <w:ind w:left="220"/>
        <w:rPr>
          <w:sz w:val="28"/>
          <w:szCs w:val="28"/>
        </w:rPr>
      </w:pPr>
      <w:r>
        <w:t xml:space="preserve">  </w:t>
      </w:r>
      <w:r w:rsidRPr="0068431F">
        <w:rPr>
          <w:b/>
          <w:sz w:val="28"/>
          <w:szCs w:val="28"/>
        </w:rPr>
        <w:t>Supplementary</w:t>
      </w:r>
      <w:r w:rsidR="0068431F" w:rsidRPr="0068431F">
        <w:rPr>
          <w:b/>
          <w:sz w:val="28"/>
          <w:szCs w:val="28"/>
        </w:rPr>
        <w:t xml:space="preserve"> </w:t>
      </w:r>
      <w:r w:rsidR="005524CD">
        <w:rPr>
          <w:b/>
          <w:sz w:val="28"/>
          <w:szCs w:val="28"/>
        </w:rPr>
        <w:t>2</w:t>
      </w:r>
      <w:r w:rsidR="00B5508D" w:rsidRPr="0068431F">
        <w:rPr>
          <w:sz w:val="28"/>
          <w:szCs w:val="28"/>
        </w:rPr>
        <w:t>.</w:t>
      </w:r>
      <w:r w:rsidR="00B5508D" w:rsidRPr="0068431F">
        <w:rPr>
          <w:spacing w:val="-1"/>
          <w:sz w:val="28"/>
          <w:szCs w:val="28"/>
        </w:rPr>
        <w:t xml:space="preserve"> </w:t>
      </w:r>
      <w:r w:rsidR="00B5508D" w:rsidRPr="0068431F">
        <w:rPr>
          <w:sz w:val="28"/>
          <w:szCs w:val="28"/>
        </w:rPr>
        <w:t>Risk</w:t>
      </w:r>
      <w:r w:rsidR="00B5508D" w:rsidRPr="0068431F">
        <w:rPr>
          <w:spacing w:val="-2"/>
          <w:sz w:val="28"/>
          <w:szCs w:val="28"/>
        </w:rPr>
        <w:t xml:space="preserve"> </w:t>
      </w:r>
      <w:r w:rsidRPr="0068431F">
        <w:rPr>
          <w:spacing w:val="-2"/>
          <w:sz w:val="28"/>
          <w:szCs w:val="28"/>
        </w:rPr>
        <w:t xml:space="preserve">of </w:t>
      </w:r>
      <w:r w:rsidR="00B5508D" w:rsidRPr="0068431F">
        <w:rPr>
          <w:sz w:val="28"/>
          <w:szCs w:val="28"/>
        </w:rPr>
        <w:t>bias</w:t>
      </w:r>
      <w:r w:rsidR="00B5508D" w:rsidRPr="0068431F">
        <w:rPr>
          <w:spacing w:val="-3"/>
          <w:sz w:val="28"/>
          <w:szCs w:val="28"/>
        </w:rPr>
        <w:t xml:space="preserve"> </w:t>
      </w:r>
      <w:r w:rsidR="00B5508D" w:rsidRPr="0068431F">
        <w:rPr>
          <w:sz w:val="28"/>
          <w:szCs w:val="28"/>
        </w:rPr>
        <w:t>assessment</w:t>
      </w:r>
      <w:r w:rsidRPr="0068431F">
        <w:rPr>
          <w:sz w:val="28"/>
          <w:szCs w:val="28"/>
        </w:rPr>
        <w:t xml:space="preserve"> for the included studies</w:t>
      </w:r>
    </w:p>
    <w:p w:rsidR="0090375B" w:rsidRDefault="0090375B">
      <w:pPr>
        <w:pStyle w:val="BodyText"/>
        <w:spacing w:before="10"/>
      </w:pPr>
    </w:p>
    <w:tbl>
      <w:tblPr>
        <w:tblW w:w="139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8"/>
        <w:gridCol w:w="1174"/>
        <w:gridCol w:w="1346"/>
        <w:gridCol w:w="939"/>
        <w:gridCol w:w="773"/>
        <w:gridCol w:w="792"/>
        <w:gridCol w:w="934"/>
        <w:gridCol w:w="1123"/>
        <w:gridCol w:w="1019"/>
        <w:gridCol w:w="1170"/>
        <w:gridCol w:w="1080"/>
        <w:gridCol w:w="720"/>
        <w:gridCol w:w="1080"/>
      </w:tblGrid>
      <w:tr w:rsidR="0090375B" w:rsidTr="006242D3">
        <w:trPr>
          <w:trHeight w:val="1590"/>
          <w:jc w:val="center"/>
        </w:trPr>
        <w:tc>
          <w:tcPr>
            <w:tcW w:w="1778" w:type="dxa"/>
            <w:textDirection w:val="btLr"/>
          </w:tcPr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90375B" w:rsidRPr="0068431F" w:rsidRDefault="00B5508D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  <w:r w:rsidRPr="0068431F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4232" w:type="dxa"/>
            <w:gridSpan w:val="4"/>
            <w:textDirection w:val="btLr"/>
          </w:tcPr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  <w:p w:rsidR="0090375B" w:rsidRDefault="0090375B">
            <w:pPr>
              <w:pStyle w:val="TableParagraph"/>
              <w:spacing w:before="5" w:line="240" w:lineRule="auto"/>
              <w:ind w:left="0"/>
              <w:rPr>
                <w:sz w:val="20"/>
              </w:rPr>
            </w:pPr>
          </w:p>
          <w:p w:rsidR="0090375B" w:rsidRPr="0068431F" w:rsidRDefault="00B5508D">
            <w:pPr>
              <w:pStyle w:val="TableParagraph"/>
              <w:spacing w:before="1" w:line="240" w:lineRule="auto"/>
              <w:ind w:left="112"/>
              <w:rPr>
                <w:b/>
                <w:sz w:val="24"/>
                <w:szCs w:val="24"/>
              </w:rPr>
            </w:pPr>
            <w:r w:rsidRPr="0068431F">
              <w:rPr>
                <w:b/>
                <w:sz w:val="24"/>
                <w:szCs w:val="24"/>
              </w:rPr>
              <w:t>External</w:t>
            </w:r>
            <w:r w:rsidRPr="0068431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8431F">
              <w:rPr>
                <w:b/>
                <w:sz w:val="24"/>
                <w:szCs w:val="24"/>
              </w:rPr>
              <w:t>validity</w:t>
            </w:r>
          </w:p>
        </w:tc>
        <w:tc>
          <w:tcPr>
            <w:tcW w:w="6118" w:type="dxa"/>
            <w:gridSpan w:val="6"/>
            <w:textDirection w:val="btLr"/>
          </w:tcPr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line="240" w:lineRule="auto"/>
              <w:ind w:left="0"/>
            </w:pPr>
          </w:p>
          <w:p w:rsidR="0090375B" w:rsidRDefault="0090375B">
            <w:pPr>
              <w:pStyle w:val="TableParagraph"/>
              <w:spacing w:before="11" w:line="240" w:lineRule="auto"/>
              <w:ind w:left="0"/>
              <w:rPr>
                <w:sz w:val="19"/>
              </w:rPr>
            </w:pPr>
          </w:p>
          <w:p w:rsidR="0090375B" w:rsidRPr="0068431F" w:rsidRDefault="00B5508D">
            <w:pPr>
              <w:pStyle w:val="TableParagraph"/>
              <w:spacing w:line="240" w:lineRule="auto"/>
              <w:ind w:left="112"/>
              <w:rPr>
                <w:b/>
                <w:sz w:val="24"/>
                <w:szCs w:val="24"/>
              </w:rPr>
            </w:pPr>
            <w:r w:rsidRPr="0068431F">
              <w:rPr>
                <w:b/>
                <w:sz w:val="24"/>
                <w:szCs w:val="24"/>
              </w:rPr>
              <w:t>Internal</w:t>
            </w:r>
            <w:r w:rsidRPr="0068431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8431F">
              <w:rPr>
                <w:b/>
                <w:sz w:val="24"/>
                <w:szCs w:val="24"/>
              </w:rPr>
              <w:t>validity</w:t>
            </w:r>
          </w:p>
        </w:tc>
        <w:tc>
          <w:tcPr>
            <w:tcW w:w="1800" w:type="dxa"/>
            <w:gridSpan w:val="2"/>
          </w:tcPr>
          <w:p w:rsidR="0090375B" w:rsidRDefault="0090375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90375B" w:rsidTr="006242D3">
        <w:trPr>
          <w:trHeight w:val="1519"/>
          <w:jc w:val="center"/>
        </w:trPr>
        <w:tc>
          <w:tcPr>
            <w:tcW w:w="1778" w:type="dxa"/>
          </w:tcPr>
          <w:p w:rsidR="0090375B" w:rsidRDefault="0090375B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174" w:type="dxa"/>
          </w:tcPr>
          <w:p w:rsidR="0090375B" w:rsidRPr="0068431F" w:rsidRDefault="0068431F" w:rsidP="0068431F">
            <w:pPr>
              <w:pStyle w:val="TableParagraph"/>
              <w:spacing w:line="276" w:lineRule="auto"/>
              <w:ind w:right="150"/>
              <w:rPr>
                <w:sz w:val="20"/>
                <w:szCs w:val="20"/>
              </w:rPr>
            </w:pPr>
            <w:r w:rsidRPr="0068431F">
              <w:rPr>
                <w:spacing w:val="-1"/>
                <w:sz w:val="20"/>
                <w:szCs w:val="20"/>
              </w:rPr>
              <w:t>Representativeness</w:t>
            </w:r>
            <w:r w:rsidR="00B5508D" w:rsidRPr="0068431F">
              <w:rPr>
                <w:spacing w:val="-37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 xml:space="preserve"> of the target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population</w:t>
            </w:r>
          </w:p>
        </w:tc>
        <w:tc>
          <w:tcPr>
            <w:tcW w:w="1346" w:type="dxa"/>
          </w:tcPr>
          <w:p w:rsidR="0090375B" w:rsidRPr="0068431F" w:rsidRDefault="0068431F" w:rsidP="0068431F">
            <w:pPr>
              <w:pStyle w:val="TableParagraph"/>
              <w:spacing w:line="276" w:lineRule="auto"/>
              <w:ind w:right="154"/>
              <w:rPr>
                <w:sz w:val="20"/>
                <w:szCs w:val="20"/>
              </w:rPr>
            </w:pPr>
            <w:r w:rsidRPr="0068431F">
              <w:rPr>
                <w:spacing w:val="-1"/>
                <w:sz w:val="20"/>
                <w:szCs w:val="20"/>
              </w:rPr>
              <w:t>Representativeness</w:t>
            </w:r>
            <w:r w:rsidR="00B5508D" w:rsidRPr="0068431F">
              <w:rPr>
                <w:spacing w:val="-34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 xml:space="preserve"> of the sampling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frame</w:t>
            </w:r>
          </w:p>
        </w:tc>
        <w:tc>
          <w:tcPr>
            <w:tcW w:w="939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154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Radom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="0068431F" w:rsidRPr="0068431F">
              <w:rPr>
                <w:sz w:val="20"/>
                <w:szCs w:val="20"/>
              </w:rPr>
              <w:t>sampling</w:t>
            </w:r>
            <w:r w:rsidRPr="0068431F">
              <w:rPr>
                <w:spacing w:val="-37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 xml:space="preserve"> or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census</w:t>
            </w:r>
          </w:p>
        </w:tc>
        <w:tc>
          <w:tcPr>
            <w:tcW w:w="773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95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Minimal</w:t>
            </w:r>
            <w:r w:rsidRPr="0068431F">
              <w:rPr>
                <w:spacing w:val="-37"/>
                <w:sz w:val="20"/>
                <w:szCs w:val="20"/>
              </w:rPr>
              <w:t xml:space="preserve"> </w:t>
            </w:r>
            <w:r w:rsidR="0068431F" w:rsidRPr="0068431F">
              <w:rPr>
                <w:sz w:val="20"/>
                <w:szCs w:val="20"/>
              </w:rPr>
              <w:t>response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pacing w:val="-2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bias</w:t>
            </w:r>
          </w:p>
        </w:tc>
        <w:tc>
          <w:tcPr>
            <w:tcW w:w="792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156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Data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were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="0068431F" w:rsidRPr="0068431F">
              <w:rPr>
                <w:sz w:val="20"/>
                <w:szCs w:val="20"/>
              </w:rPr>
              <w:t>collected</w:t>
            </w:r>
            <w:r w:rsidRPr="0068431F">
              <w:rPr>
                <w:spacing w:val="-37"/>
                <w:sz w:val="20"/>
                <w:szCs w:val="20"/>
              </w:rPr>
              <w:t xml:space="preserve"> 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directly</w:t>
            </w:r>
          </w:p>
        </w:tc>
        <w:tc>
          <w:tcPr>
            <w:tcW w:w="934" w:type="dxa"/>
          </w:tcPr>
          <w:p w:rsidR="0090375B" w:rsidRPr="0068431F" w:rsidRDefault="0068431F" w:rsidP="0068431F">
            <w:pPr>
              <w:pStyle w:val="TableParagraph"/>
              <w:spacing w:line="276" w:lineRule="auto"/>
              <w:ind w:right="102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Acceptable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 xml:space="preserve"> case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definition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used in the</w:t>
            </w:r>
            <w:r w:rsidR="00B5508D" w:rsidRPr="0068431F">
              <w:rPr>
                <w:spacing w:val="-37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study</w:t>
            </w:r>
          </w:p>
        </w:tc>
        <w:tc>
          <w:tcPr>
            <w:tcW w:w="1123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127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Valid and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reliable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="00F931C4" w:rsidRPr="0068431F">
              <w:rPr>
                <w:sz w:val="20"/>
                <w:szCs w:val="20"/>
              </w:rPr>
              <w:t>measurement</w:t>
            </w:r>
            <w:r w:rsidRPr="0068431F">
              <w:rPr>
                <w:spacing w:val="-34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t</w:t>
            </w:r>
          </w:p>
        </w:tc>
        <w:tc>
          <w:tcPr>
            <w:tcW w:w="1019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97"/>
              <w:rPr>
                <w:sz w:val="20"/>
                <w:szCs w:val="20"/>
              </w:rPr>
            </w:pPr>
            <w:r w:rsidRPr="0068431F">
              <w:rPr>
                <w:spacing w:val="-1"/>
                <w:sz w:val="20"/>
                <w:szCs w:val="20"/>
              </w:rPr>
              <w:t>The same</w:t>
            </w:r>
            <w:r w:rsidRPr="0068431F">
              <w:rPr>
                <w:spacing w:val="-37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mode of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data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="0068431F" w:rsidRPr="0068431F">
              <w:rPr>
                <w:sz w:val="20"/>
                <w:szCs w:val="20"/>
              </w:rPr>
              <w:t>collection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for all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study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subject</w:t>
            </w:r>
          </w:p>
        </w:tc>
        <w:tc>
          <w:tcPr>
            <w:tcW w:w="1170" w:type="dxa"/>
          </w:tcPr>
          <w:p w:rsidR="0090375B" w:rsidRPr="0068431F" w:rsidRDefault="0068431F" w:rsidP="0068431F">
            <w:pPr>
              <w:pStyle w:val="TableParagraph"/>
              <w:spacing w:line="276" w:lineRule="auto"/>
              <w:ind w:right="146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Appropriate</w:t>
            </w:r>
            <w:r w:rsidR="00B5508D" w:rsidRPr="0068431F">
              <w:rPr>
                <w:spacing w:val="-38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 xml:space="preserve"> length of</w:t>
            </w:r>
            <w:r w:rsidR="00B5508D" w:rsidRPr="0068431F">
              <w:rPr>
                <w:spacing w:val="-37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prevalence</w:t>
            </w:r>
            <w:r w:rsidR="00B5508D" w:rsidRPr="0068431F">
              <w:rPr>
                <w:spacing w:val="-37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period for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parameter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of</w:t>
            </w:r>
            <w:r w:rsidR="00B5508D" w:rsidRPr="0068431F">
              <w:rPr>
                <w:spacing w:val="-3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interest</w:t>
            </w:r>
          </w:p>
        </w:tc>
        <w:tc>
          <w:tcPr>
            <w:tcW w:w="1080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right="148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Appropriate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numerators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and</w:t>
            </w:r>
            <w:r w:rsidRPr="0068431F">
              <w:rPr>
                <w:spacing w:val="1"/>
                <w:sz w:val="20"/>
                <w:szCs w:val="20"/>
              </w:rPr>
              <w:t xml:space="preserve"> </w:t>
            </w:r>
            <w:r w:rsidRPr="0068431F">
              <w:rPr>
                <w:spacing w:val="-1"/>
                <w:sz w:val="20"/>
                <w:szCs w:val="20"/>
              </w:rPr>
              <w:t>denominator</w:t>
            </w:r>
            <w:r w:rsidRPr="0068431F">
              <w:rPr>
                <w:spacing w:val="-34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s</w:t>
            </w:r>
            <w:r w:rsidRPr="0068431F">
              <w:rPr>
                <w:spacing w:val="-3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of</w:t>
            </w:r>
            <w:r w:rsidRPr="0068431F">
              <w:rPr>
                <w:spacing w:val="-2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interest</w:t>
            </w:r>
          </w:p>
        </w:tc>
        <w:tc>
          <w:tcPr>
            <w:tcW w:w="720" w:type="dxa"/>
          </w:tcPr>
          <w:p w:rsidR="0090375B" w:rsidRPr="0068431F" w:rsidRDefault="00B5508D" w:rsidP="0068431F">
            <w:pPr>
              <w:pStyle w:val="TableParagraph"/>
              <w:spacing w:line="276" w:lineRule="auto"/>
              <w:ind w:left="107" w:right="129"/>
              <w:rPr>
                <w:sz w:val="20"/>
                <w:szCs w:val="20"/>
              </w:rPr>
            </w:pPr>
            <w:r w:rsidRPr="0068431F">
              <w:rPr>
                <w:spacing w:val="-2"/>
                <w:sz w:val="20"/>
                <w:szCs w:val="20"/>
              </w:rPr>
              <w:t>No of</w:t>
            </w:r>
            <w:r w:rsidRPr="0068431F">
              <w:rPr>
                <w:spacing w:val="-37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:rsidR="0090375B" w:rsidRPr="0068431F" w:rsidRDefault="0068431F" w:rsidP="0068431F">
            <w:pPr>
              <w:pStyle w:val="TableParagraph"/>
              <w:spacing w:line="276" w:lineRule="auto"/>
              <w:ind w:left="103" w:right="176"/>
              <w:rPr>
                <w:sz w:val="20"/>
                <w:szCs w:val="20"/>
              </w:rPr>
            </w:pPr>
            <w:r w:rsidRPr="0068431F">
              <w:rPr>
                <w:sz w:val="20"/>
                <w:szCs w:val="20"/>
              </w:rPr>
              <w:t>Sum</w:t>
            </w:r>
            <w:r w:rsidR="00B5508D" w:rsidRPr="0068431F">
              <w:rPr>
                <w:spacing w:val="-38"/>
                <w:sz w:val="20"/>
                <w:szCs w:val="20"/>
              </w:rPr>
              <w:t xml:space="preserve"> </w:t>
            </w:r>
            <w:r w:rsidRPr="0068431F">
              <w:rPr>
                <w:sz w:val="20"/>
                <w:szCs w:val="20"/>
              </w:rPr>
              <w:t>e</w:t>
            </w:r>
            <w:r w:rsidR="00B5508D" w:rsidRPr="0068431F">
              <w:rPr>
                <w:sz w:val="20"/>
                <w:szCs w:val="20"/>
              </w:rPr>
              <w:t>ry of</w:t>
            </w:r>
            <w:r w:rsidR="00B5508D" w:rsidRPr="0068431F">
              <w:rPr>
                <w:spacing w:val="1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risk of</w:t>
            </w:r>
            <w:r w:rsidRPr="0068431F">
              <w:rPr>
                <w:sz w:val="20"/>
                <w:szCs w:val="20"/>
              </w:rPr>
              <w:t xml:space="preserve"> </w:t>
            </w:r>
            <w:r w:rsidR="00B5508D" w:rsidRPr="0068431F">
              <w:rPr>
                <w:spacing w:val="-37"/>
                <w:sz w:val="20"/>
                <w:szCs w:val="20"/>
              </w:rPr>
              <w:t xml:space="preserve"> </w:t>
            </w:r>
            <w:r w:rsidR="00B5508D" w:rsidRPr="0068431F">
              <w:rPr>
                <w:sz w:val="20"/>
                <w:szCs w:val="20"/>
              </w:rPr>
              <w:t>bias</w:t>
            </w:r>
          </w:p>
        </w:tc>
      </w:tr>
      <w:tr w:rsidR="005524CD" w:rsidTr="006242D3">
        <w:trPr>
          <w:trHeight w:val="515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Solomon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82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Low-</w:t>
            </w:r>
            <w:r w:rsidRPr="0000339D">
              <w:rPr>
                <w:spacing w:val="-48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506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Samuel 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79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Aweto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93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 –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97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Mekonnen 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70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Tolera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61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Ihegihu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79"/>
          <w:jc w:val="center"/>
        </w:trPr>
        <w:tc>
          <w:tcPr>
            <w:tcW w:w="1778" w:type="dxa"/>
          </w:tcPr>
          <w:p w:rsidR="005524CD" w:rsidRPr="00141FB9" w:rsidRDefault="005524CD" w:rsidP="005524CD">
            <w:r w:rsidRPr="00141FB9">
              <w:t>Mekonnen T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508"/>
          <w:jc w:val="center"/>
        </w:trPr>
        <w:tc>
          <w:tcPr>
            <w:tcW w:w="1778" w:type="dxa"/>
          </w:tcPr>
          <w:p w:rsidR="005524CD" w:rsidRDefault="005524CD" w:rsidP="005524CD">
            <w:r w:rsidRPr="00141FB9">
              <w:t>Aleku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34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1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7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2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</w:tbl>
    <w:p w:rsidR="0090375B" w:rsidRDefault="0090375B">
      <w:pPr>
        <w:spacing w:line="237" w:lineRule="auto"/>
        <w:rPr>
          <w:sz w:val="20"/>
        </w:rPr>
        <w:sectPr w:rsidR="0090375B">
          <w:type w:val="continuous"/>
          <w:pgSz w:w="15840" w:h="12240" w:orient="landscape"/>
          <w:pgMar w:top="1140" w:right="1220" w:bottom="280" w:left="1220" w:header="720" w:footer="720" w:gutter="0"/>
          <w:cols w:space="720"/>
        </w:sectPr>
      </w:pPr>
    </w:p>
    <w:p w:rsidR="0090375B" w:rsidRDefault="0090375B">
      <w:pPr>
        <w:pStyle w:val="BodyText"/>
        <w:rPr>
          <w:sz w:val="26"/>
        </w:rPr>
      </w:pPr>
    </w:p>
    <w:tbl>
      <w:tblPr>
        <w:tblW w:w="139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8"/>
        <w:gridCol w:w="1174"/>
        <w:gridCol w:w="1486"/>
        <w:gridCol w:w="799"/>
        <w:gridCol w:w="773"/>
        <w:gridCol w:w="792"/>
        <w:gridCol w:w="934"/>
        <w:gridCol w:w="1123"/>
        <w:gridCol w:w="845"/>
        <w:gridCol w:w="987"/>
        <w:gridCol w:w="1127"/>
        <w:gridCol w:w="1030"/>
        <w:gridCol w:w="1080"/>
      </w:tblGrid>
      <w:tr w:rsidR="005524CD" w:rsidTr="006242D3">
        <w:trPr>
          <w:trHeight w:val="677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Johnson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0" w:right="53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158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before="5" w:line="360" w:lineRule="auto"/>
              <w:ind w:left="0"/>
              <w:jc w:val="center"/>
              <w:rPr>
                <w:sz w:val="19"/>
              </w:rPr>
            </w:pPr>
          </w:p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60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Oppong-Yeboah  et al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Low-risk</w:t>
            </w:r>
          </w:p>
        </w:tc>
      </w:tr>
      <w:tr w:rsidR="005524CD" w:rsidTr="006242D3">
        <w:trPr>
          <w:trHeight w:val="560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Chongo-Faruk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61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Ametepeh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Low-risk</w:t>
            </w:r>
          </w:p>
        </w:tc>
      </w:tr>
      <w:tr w:rsidR="005524CD" w:rsidTr="006242D3">
        <w:trPr>
          <w:trHeight w:val="457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Beyene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Low-risk</w:t>
            </w:r>
          </w:p>
        </w:tc>
      </w:tr>
      <w:tr w:rsidR="005524CD" w:rsidTr="006242D3">
        <w:trPr>
          <w:trHeight w:val="460"/>
          <w:jc w:val="center"/>
        </w:trPr>
        <w:tc>
          <w:tcPr>
            <w:tcW w:w="1778" w:type="dxa"/>
          </w:tcPr>
          <w:p w:rsidR="005524CD" w:rsidRPr="003170A1" w:rsidRDefault="005524CD" w:rsidP="005524CD">
            <w:r w:rsidRPr="003170A1">
              <w:t>Ssempebwa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560"/>
          <w:jc w:val="center"/>
        </w:trPr>
        <w:tc>
          <w:tcPr>
            <w:tcW w:w="1778" w:type="dxa"/>
          </w:tcPr>
          <w:p w:rsidR="005524CD" w:rsidRDefault="005524CD" w:rsidP="005524CD">
            <w:r w:rsidRPr="003170A1">
              <w:t>Tamene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238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Low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542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Kibret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533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Daba Wami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0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Lette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sz w:val="20"/>
              </w:rPr>
            </w:pPr>
            <w:r w:rsidRPr="0000339D"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z w:val="20"/>
              </w:rPr>
            </w:pPr>
            <w:r w:rsidRPr="0000339D">
              <w:rPr>
                <w:spacing w:val="-1"/>
                <w:sz w:val="20"/>
              </w:rPr>
              <w:t>Low-</w:t>
            </w:r>
            <w:r w:rsidRPr="0000339D">
              <w:rPr>
                <w:spacing w:val="-47"/>
                <w:sz w:val="20"/>
              </w:rPr>
              <w:t xml:space="preserve"> </w:t>
            </w:r>
            <w:r w:rsidRPr="0000339D">
              <w:rPr>
                <w:sz w:val="20"/>
              </w:rPr>
              <w:t>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Melese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w w:val="99"/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pacing w:val="-1"/>
                <w:sz w:val="20"/>
              </w:rPr>
            </w:pPr>
            <w:r w:rsidRPr="0000339D">
              <w:rPr>
                <w:spacing w:val="-1"/>
                <w:sz w:val="20"/>
              </w:rPr>
              <w:t>Low 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Dagne et al.</w:t>
            </w:r>
          </w:p>
        </w:tc>
        <w:tc>
          <w:tcPr>
            <w:tcW w:w="117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799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noProof/>
              </w:rPr>
              <w:t>Yes</w:t>
            </w:r>
          </w:p>
        </w:tc>
        <w:tc>
          <w:tcPr>
            <w:tcW w:w="77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792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934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845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No</w:t>
            </w:r>
          </w:p>
        </w:tc>
        <w:tc>
          <w:tcPr>
            <w:tcW w:w="98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127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00339D">
              <w:rPr>
                <w:sz w:val="20"/>
              </w:rPr>
              <w:t>Yes</w:t>
            </w:r>
          </w:p>
        </w:tc>
        <w:tc>
          <w:tcPr>
            <w:tcW w:w="103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7"/>
              <w:jc w:val="center"/>
              <w:rPr>
                <w:w w:val="99"/>
                <w:sz w:val="20"/>
              </w:rPr>
            </w:pPr>
            <w:r w:rsidRPr="0000339D"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Pr="0000339D" w:rsidRDefault="005524CD" w:rsidP="005524CD">
            <w:pPr>
              <w:pStyle w:val="TableParagraph"/>
              <w:spacing w:line="360" w:lineRule="auto"/>
              <w:ind w:left="103" w:right="175"/>
              <w:jc w:val="center"/>
              <w:rPr>
                <w:spacing w:val="-1"/>
                <w:sz w:val="20"/>
              </w:rPr>
            </w:pPr>
            <w:r w:rsidRPr="0000339D">
              <w:rPr>
                <w:spacing w:val="-1"/>
                <w:sz w:val="20"/>
              </w:rPr>
              <w:t>Low 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Regassa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 w:rsidRPr="00367D5C">
              <w:rPr>
                <w:noProof/>
              </w:rPr>
              <w:t>Y</w:t>
            </w:r>
            <w:r>
              <w:rPr>
                <w:noProof/>
              </w:rPr>
              <w:t xml:space="preserve">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Nilahi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 xml:space="preserve">Sumaila et al.  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Kebede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Beyen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Nottidge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494AFC" w:rsidRDefault="005524CD" w:rsidP="005524CD">
            <w:r w:rsidRPr="00494AFC">
              <w:t>Munab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Default="005524CD" w:rsidP="005524CD">
            <w:r w:rsidRPr="00494AFC">
              <w:t>Dlungwane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No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 xml:space="preserve">Low-risk 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lastRenderedPageBreak/>
              <w:t>Mekonnen H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t>Tafaune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t>Abebaw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t>Gothey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t>Gweha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Pr="00B279FC" w:rsidRDefault="005524CD" w:rsidP="005524CD">
            <w:r w:rsidRPr="00B279FC">
              <w:t>Ayane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  <w:tr w:rsidR="005524CD" w:rsidTr="006242D3">
        <w:trPr>
          <w:trHeight w:val="489"/>
          <w:jc w:val="center"/>
        </w:trPr>
        <w:tc>
          <w:tcPr>
            <w:tcW w:w="1778" w:type="dxa"/>
          </w:tcPr>
          <w:p w:rsidR="005524CD" w:rsidRDefault="005524CD" w:rsidP="005524CD">
            <w:r w:rsidRPr="00B279FC">
              <w:t>Terfe et al.</w:t>
            </w:r>
          </w:p>
        </w:tc>
        <w:tc>
          <w:tcPr>
            <w:tcW w:w="117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486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9" w:type="dxa"/>
          </w:tcPr>
          <w:p w:rsidR="005524CD" w:rsidRDefault="005524CD" w:rsidP="005524CD">
            <w:pPr>
              <w:pStyle w:val="TableParagraph"/>
              <w:jc w:val="center"/>
              <w:rPr>
                <w:noProof/>
              </w:rPr>
            </w:pPr>
            <w:r>
              <w:rPr>
                <w:noProof/>
              </w:rPr>
              <w:t xml:space="preserve">Yes </w:t>
            </w:r>
          </w:p>
        </w:tc>
        <w:tc>
          <w:tcPr>
            <w:tcW w:w="77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792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34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3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No </w:t>
            </w:r>
          </w:p>
        </w:tc>
        <w:tc>
          <w:tcPr>
            <w:tcW w:w="845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98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127" w:type="dxa"/>
          </w:tcPr>
          <w:p w:rsidR="005524CD" w:rsidRDefault="005524CD" w:rsidP="005524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Yes </w:t>
            </w:r>
          </w:p>
        </w:tc>
        <w:tc>
          <w:tcPr>
            <w:tcW w:w="1030" w:type="dxa"/>
          </w:tcPr>
          <w:p w:rsidR="005524CD" w:rsidRDefault="005524CD" w:rsidP="005524CD">
            <w:pPr>
              <w:pStyle w:val="TableParagraph"/>
              <w:ind w:lef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80" w:type="dxa"/>
          </w:tcPr>
          <w:p w:rsidR="005524CD" w:rsidRDefault="005524CD" w:rsidP="005524CD">
            <w:pPr>
              <w:pStyle w:val="TableParagraph"/>
              <w:spacing w:line="240" w:lineRule="auto"/>
              <w:ind w:left="103" w:right="175"/>
              <w:jc w:val="center"/>
              <w:rPr>
                <w:spacing w:val="-1"/>
                <w:sz w:val="20"/>
              </w:rPr>
            </w:pPr>
            <w:r>
              <w:rPr>
                <w:spacing w:val="-1"/>
                <w:sz w:val="20"/>
              </w:rPr>
              <w:t>Low-risk</w:t>
            </w:r>
          </w:p>
        </w:tc>
      </w:tr>
    </w:tbl>
    <w:p w:rsidR="00B5508D" w:rsidRDefault="00B5508D">
      <w:bookmarkStart w:id="0" w:name="_GoBack"/>
      <w:bookmarkEnd w:id="0"/>
    </w:p>
    <w:sectPr w:rsidR="00B5508D">
      <w:pgSz w:w="15840" w:h="12240" w:orient="landscape"/>
      <w:pgMar w:top="114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docVars>
    <w:docVar w:name="__Grammarly_42____i" w:val="H4sIAAAAAAAEAKtWckksSQxILCpxzi/NK1GyMqwFAAEhoTITAAAA"/>
    <w:docVar w:name="__Grammarly_42___1" w:val="H4sIAAAAAAAEAKtWcslP9kxRslIyNAYBM0tDMzNzQ0MLMxNLJR2l4NTi4sz8PJACo1oAfrIu4iwAAAA="/>
  </w:docVars>
  <w:rsids>
    <w:rsidRoot w:val="0090375B"/>
    <w:rsid w:val="0000339D"/>
    <w:rsid w:val="000565CC"/>
    <w:rsid w:val="000C37B6"/>
    <w:rsid w:val="002C40BE"/>
    <w:rsid w:val="002F19B6"/>
    <w:rsid w:val="00367D5C"/>
    <w:rsid w:val="005524CD"/>
    <w:rsid w:val="006242D3"/>
    <w:rsid w:val="0063757A"/>
    <w:rsid w:val="0066037E"/>
    <w:rsid w:val="0068431F"/>
    <w:rsid w:val="006E1443"/>
    <w:rsid w:val="00774AB8"/>
    <w:rsid w:val="0090375B"/>
    <w:rsid w:val="0098428C"/>
    <w:rsid w:val="00B36720"/>
    <w:rsid w:val="00B5508D"/>
    <w:rsid w:val="00C73DBB"/>
    <w:rsid w:val="00D322A7"/>
    <w:rsid w:val="00D3616F"/>
    <w:rsid w:val="00D7031B"/>
    <w:rsid w:val="00E658AF"/>
    <w:rsid w:val="00E66BEF"/>
    <w:rsid w:val="00F931C4"/>
    <w:rsid w:val="00FE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5CB160-57B6-4EF1-AF51-A4D6997D3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74</cp:revision>
  <dcterms:created xsi:type="dcterms:W3CDTF">2022-05-20T07:41:00Z</dcterms:created>
  <dcterms:modified xsi:type="dcterms:W3CDTF">2024-08-29T11:53:00Z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2022-05-20T00:00:00Z</vt:filetime>
  </property>
</Properties>
</file>