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0FAF" w:rsidRPr="004B092D" w:rsidRDefault="00590FAF" w:rsidP="00590FAF">
      <w:pPr>
        <w:spacing w:line="360" w:lineRule="auto"/>
        <w:jc w:val="center"/>
        <w:rPr>
          <w:rFonts w:ascii="Times New Roman" w:hAnsi="Times New Roman"/>
          <w:sz w:val="28"/>
          <w:szCs w:val="28"/>
        </w:rPr>
      </w:pPr>
      <w:r w:rsidRPr="00947B09">
        <w:rPr>
          <w:rFonts w:ascii="Times New Roman" w:hAnsi="Times New Roman" w:hint="eastAsia"/>
          <w:b/>
          <w:sz w:val="28"/>
          <w:szCs w:val="28"/>
        </w:rPr>
        <w:t>T</w:t>
      </w:r>
      <w:r w:rsidRPr="00947B09">
        <w:rPr>
          <w:rFonts w:ascii="Times New Roman" w:hAnsi="Times New Roman"/>
          <w:b/>
          <w:sz w:val="28"/>
          <w:szCs w:val="28"/>
        </w:rPr>
        <w:t>able S1</w:t>
      </w:r>
      <w:r>
        <w:rPr>
          <w:rFonts w:ascii="Times New Roman" w:hAnsi="Times New Roman"/>
          <w:sz w:val="28"/>
          <w:szCs w:val="28"/>
        </w:rPr>
        <w:t xml:space="preserve"> </w:t>
      </w:r>
      <w:r w:rsidRPr="004B092D">
        <w:rPr>
          <w:rFonts w:ascii="Times New Roman" w:hAnsi="Times New Roman"/>
          <w:sz w:val="28"/>
          <w:szCs w:val="28"/>
        </w:rPr>
        <w:t>CCI score sheet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544"/>
        <w:gridCol w:w="864"/>
      </w:tblGrid>
      <w:tr w:rsidR="00590FAF" w:rsidTr="00EB18E4">
        <w:trPr>
          <w:jc w:val="center"/>
        </w:trPr>
        <w:tc>
          <w:tcPr>
            <w:tcW w:w="0" w:type="auto"/>
            <w:tcBorders>
              <w:top w:val="single" w:sz="12" w:space="0" w:color="auto"/>
              <w:bottom w:val="single" w:sz="12" w:space="0" w:color="auto"/>
              <w:right w:val="nil"/>
            </w:tcBorders>
            <w:vAlign w:val="center"/>
          </w:tcPr>
          <w:p w:rsidR="00590FAF" w:rsidRPr="001F6E69" w:rsidRDefault="00590FAF" w:rsidP="00EB18E4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F6E69">
              <w:rPr>
                <w:rFonts w:ascii="Times New Roman" w:hAnsi="Times New Roman" w:hint="eastAsia"/>
                <w:b/>
                <w:sz w:val="24"/>
                <w:szCs w:val="24"/>
              </w:rPr>
              <w:t>D</w:t>
            </w:r>
            <w:r w:rsidRPr="001F6E69">
              <w:rPr>
                <w:rFonts w:ascii="Times New Roman" w:hAnsi="Times New Roman"/>
                <w:b/>
                <w:sz w:val="24"/>
                <w:szCs w:val="24"/>
              </w:rPr>
              <w:t>isease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</w:tcBorders>
            <w:vAlign w:val="center"/>
          </w:tcPr>
          <w:p w:rsidR="00590FAF" w:rsidRPr="001F6E69" w:rsidRDefault="00590FAF" w:rsidP="00EB18E4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F6E69">
              <w:rPr>
                <w:rFonts w:ascii="Times New Roman" w:hAnsi="Times New Roman"/>
                <w:b/>
                <w:sz w:val="28"/>
                <w:szCs w:val="28"/>
              </w:rPr>
              <w:t>score</w:t>
            </w:r>
          </w:p>
        </w:tc>
      </w:tr>
      <w:tr w:rsidR="00590FAF" w:rsidTr="00EB18E4">
        <w:trPr>
          <w:jc w:val="center"/>
        </w:trPr>
        <w:tc>
          <w:tcPr>
            <w:tcW w:w="0" w:type="auto"/>
            <w:tcBorders>
              <w:top w:val="single" w:sz="12" w:space="0" w:color="auto"/>
              <w:right w:val="nil"/>
            </w:tcBorders>
            <w:vAlign w:val="center"/>
          </w:tcPr>
          <w:p w:rsidR="00590FAF" w:rsidRPr="00572BD7" w:rsidRDefault="00590FAF" w:rsidP="00EB18E4">
            <w:pPr>
              <w:spacing w:line="360" w:lineRule="auto"/>
              <w:rPr>
                <w:rFonts w:ascii="Arial" w:eastAsia="宋体" w:hAnsi="Arial" w:cs="Arial"/>
                <w:b/>
                <w:bCs/>
                <w:color w:val="333333"/>
                <w:sz w:val="21"/>
                <w:szCs w:val="21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Myocardial I</w:t>
            </w:r>
            <w:r w:rsidRPr="004B092D">
              <w:rPr>
                <w:rFonts w:ascii="Times New Roman" w:hAnsi="Times New Roman"/>
                <w:sz w:val="24"/>
                <w:szCs w:val="24"/>
              </w:rPr>
              <w:t>nfarction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(MI)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</w:tcBorders>
            <w:vAlign w:val="center"/>
          </w:tcPr>
          <w:p w:rsidR="00590FAF" w:rsidRDefault="00590FAF" w:rsidP="00EB18E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590FAF" w:rsidTr="00EB18E4">
        <w:trPr>
          <w:jc w:val="center"/>
        </w:trPr>
        <w:tc>
          <w:tcPr>
            <w:tcW w:w="0" w:type="auto"/>
            <w:tcBorders>
              <w:right w:val="nil"/>
            </w:tcBorders>
            <w:vAlign w:val="center"/>
          </w:tcPr>
          <w:p w:rsidR="00590FAF" w:rsidRDefault="00590FAF" w:rsidP="00EB18E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Congestive Heart-Failure (CHF)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:rsidR="00590FAF" w:rsidRDefault="00590FAF" w:rsidP="00EB18E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590FAF" w:rsidTr="00EB18E4">
        <w:trPr>
          <w:jc w:val="center"/>
        </w:trPr>
        <w:tc>
          <w:tcPr>
            <w:tcW w:w="0" w:type="auto"/>
            <w:tcBorders>
              <w:right w:val="nil"/>
            </w:tcBorders>
            <w:vAlign w:val="center"/>
          </w:tcPr>
          <w:p w:rsidR="00590FAF" w:rsidRDefault="00590FAF" w:rsidP="00EB18E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572BD7">
              <w:rPr>
                <w:rFonts w:ascii="Times New Roman" w:hAnsi="Times New Roman"/>
                <w:sz w:val="24"/>
                <w:szCs w:val="24"/>
              </w:rPr>
              <w:t xml:space="preserve">Peripheral </w:t>
            </w:r>
            <w:r>
              <w:rPr>
                <w:rFonts w:ascii="Times New Roman" w:hAnsi="Times New Roman"/>
                <w:sz w:val="24"/>
                <w:szCs w:val="24"/>
              </w:rPr>
              <w:t>V</w:t>
            </w:r>
            <w:r w:rsidRPr="00572BD7">
              <w:rPr>
                <w:rFonts w:ascii="Times New Roman" w:hAnsi="Times New Roman"/>
                <w:sz w:val="24"/>
                <w:szCs w:val="24"/>
              </w:rPr>
              <w:t xml:space="preserve">ascular </w:t>
            </w:r>
            <w:r>
              <w:rPr>
                <w:rFonts w:ascii="Times New Roman" w:hAnsi="Times New Roman"/>
                <w:sz w:val="24"/>
                <w:szCs w:val="24"/>
              </w:rPr>
              <w:t>D</w:t>
            </w:r>
            <w:r w:rsidRPr="00572BD7">
              <w:rPr>
                <w:rFonts w:ascii="Times New Roman" w:hAnsi="Times New Roman"/>
                <w:sz w:val="24"/>
                <w:szCs w:val="24"/>
              </w:rPr>
              <w:t>isease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(PVD)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:rsidR="00590FAF" w:rsidRDefault="00590FAF" w:rsidP="00EB18E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590FAF" w:rsidTr="00EB18E4">
        <w:trPr>
          <w:jc w:val="center"/>
        </w:trPr>
        <w:tc>
          <w:tcPr>
            <w:tcW w:w="0" w:type="auto"/>
            <w:tcBorders>
              <w:right w:val="nil"/>
            </w:tcBorders>
            <w:vAlign w:val="center"/>
          </w:tcPr>
          <w:p w:rsidR="00590FAF" w:rsidRDefault="00590FAF" w:rsidP="00EB18E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</w:t>
            </w:r>
            <w:r w:rsidRPr="00572BD7">
              <w:rPr>
                <w:rFonts w:ascii="Times New Roman" w:hAnsi="Times New Roman"/>
                <w:sz w:val="24"/>
                <w:szCs w:val="24"/>
              </w:rPr>
              <w:t xml:space="preserve">erebrovascular </w:t>
            </w:r>
            <w:r>
              <w:rPr>
                <w:rFonts w:ascii="Times New Roman" w:hAnsi="Times New Roman"/>
                <w:sz w:val="24"/>
                <w:szCs w:val="24"/>
              </w:rPr>
              <w:t>D</w:t>
            </w:r>
            <w:r w:rsidRPr="00572BD7">
              <w:rPr>
                <w:rFonts w:ascii="Times New Roman" w:hAnsi="Times New Roman"/>
                <w:sz w:val="24"/>
                <w:szCs w:val="24"/>
              </w:rPr>
              <w:t>isease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(CD)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:rsidR="00590FAF" w:rsidRDefault="00590FAF" w:rsidP="00EB18E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590FAF" w:rsidTr="00EB18E4">
        <w:trPr>
          <w:jc w:val="center"/>
        </w:trPr>
        <w:tc>
          <w:tcPr>
            <w:tcW w:w="0" w:type="auto"/>
            <w:tcBorders>
              <w:right w:val="nil"/>
            </w:tcBorders>
            <w:vAlign w:val="center"/>
          </w:tcPr>
          <w:p w:rsidR="00590FAF" w:rsidRDefault="00590FAF" w:rsidP="00EB18E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</w:t>
            </w:r>
            <w:r w:rsidRPr="00572BD7">
              <w:rPr>
                <w:rFonts w:ascii="Times New Roman" w:hAnsi="Times New Roman"/>
                <w:sz w:val="24"/>
                <w:szCs w:val="24"/>
              </w:rPr>
              <w:t>ementia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:rsidR="00590FAF" w:rsidRDefault="00590FAF" w:rsidP="00EB18E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590FAF" w:rsidTr="00EB18E4">
        <w:trPr>
          <w:jc w:val="center"/>
        </w:trPr>
        <w:tc>
          <w:tcPr>
            <w:tcW w:w="0" w:type="auto"/>
            <w:tcBorders>
              <w:bottom w:val="nil"/>
              <w:right w:val="nil"/>
            </w:tcBorders>
            <w:vAlign w:val="center"/>
          </w:tcPr>
          <w:p w:rsidR="00590FAF" w:rsidRDefault="00590FAF" w:rsidP="00EB18E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</w:t>
            </w:r>
            <w:r w:rsidRPr="00572BD7">
              <w:rPr>
                <w:rFonts w:ascii="Times New Roman" w:hAnsi="Times New Roman"/>
                <w:sz w:val="24"/>
                <w:szCs w:val="24"/>
              </w:rPr>
              <w:t xml:space="preserve">hronic </w:t>
            </w:r>
            <w:r>
              <w:rPr>
                <w:rFonts w:ascii="Times New Roman" w:hAnsi="Times New Roman"/>
                <w:sz w:val="24"/>
                <w:szCs w:val="24"/>
              </w:rPr>
              <w:t>L</w:t>
            </w:r>
            <w:r w:rsidRPr="00572BD7">
              <w:rPr>
                <w:rFonts w:ascii="Times New Roman" w:hAnsi="Times New Roman"/>
                <w:sz w:val="24"/>
                <w:szCs w:val="24"/>
              </w:rPr>
              <w:t xml:space="preserve">ung </w:t>
            </w:r>
            <w:r>
              <w:rPr>
                <w:rFonts w:ascii="Times New Roman" w:hAnsi="Times New Roman"/>
                <w:sz w:val="24"/>
                <w:szCs w:val="24"/>
              </w:rPr>
              <w:t>Diseases (</w:t>
            </w:r>
            <w:r w:rsidRPr="00572BD7">
              <w:rPr>
                <w:rFonts w:ascii="Times New Roman" w:hAnsi="Times New Roman"/>
                <w:sz w:val="24"/>
                <w:szCs w:val="24"/>
              </w:rPr>
              <w:t>CLD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left w:val="nil"/>
              <w:bottom w:val="nil"/>
            </w:tcBorders>
            <w:vAlign w:val="center"/>
          </w:tcPr>
          <w:p w:rsidR="00590FAF" w:rsidRDefault="00590FAF" w:rsidP="00EB18E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590FAF" w:rsidTr="00EB18E4">
        <w:trPr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:rsidR="00590FAF" w:rsidRDefault="00590FAF" w:rsidP="00EB18E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572BD7">
              <w:rPr>
                <w:rFonts w:ascii="Times New Roman" w:hAnsi="Times New Roman"/>
                <w:sz w:val="24"/>
                <w:szCs w:val="24"/>
              </w:rPr>
              <w:t>Connective Tissue Diseases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(CTD)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:rsidR="00590FAF" w:rsidRDefault="00590FAF" w:rsidP="00EB18E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590FAF" w:rsidTr="00EB18E4">
        <w:trPr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:rsidR="00590FAF" w:rsidRDefault="00590FAF" w:rsidP="00EB18E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572BD7">
              <w:rPr>
                <w:rFonts w:ascii="Times New Roman" w:hAnsi="Times New Roman"/>
                <w:sz w:val="24"/>
                <w:szCs w:val="24"/>
              </w:rPr>
              <w:t xml:space="preserve">Mild </w:t>
            </w:r>
            <w:r>
              <w:rPr>
                <w:rFonts w:ascii="Times New Roman" w:hAnsi="Times New Roman"/>
                <w:sz w:val="24"/>
                <w:szCs w:val="24"/>
              </w:rPr>
              <w:t>Liver D</w:t>
            </w:r>
            <w:r w:rsidRPr="00572BD7">
              <w:rPr>
                <w:rFonts w:ascii="Times New Roman" w:hAnsi="Times New Roman"/>
                <w:sz w:val="24"/>
                <w:szCs w:val="24"/>
              </w:rPr>
              <w:t>isease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(MLD)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:rsidR="00590FAF" w:rsidRDefault="00590FAF" w:rsidP="00EB18E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590FAF" w:rsidTr="00EB18E4">
        <w:trPr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:rsidR="00590FAF" w:rsidRDefault="00590FAF" w:rsidP="00EB18E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572BD7">
              <w:rPr>
                <w:rFonts w:ascii="Times New Roman" w:hAnsi="Times New Roman"/>
                <w:sz w:val="24"/>
                <w:szCs w:val="24"/>
              </w:rPr>
              <w:t>Diabetes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:rsidR="00590FAF" w:rsidRDefault="00590FAF" w:rsidP="00EB18E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590FAF" w:rsidTr="00EB18E4">
        <w:trPr>
          <w:jc w:val="center"/>
        </w:trPr>
        <w:tc>
          <w:tcPr>
            <w:tcW w:w="0" w:type="auto"/>
            <w:tcBorders>
              <w:top w:val="nil"/>
              <w:right w:val="nil"/>
            </w:tcBorders>
            <w:vAlign w:val="center"/>
          </w:tcPr>
          <w:p w:rsidR="00590FAF" w:rsidRDefault="00590FAF" w:rsidP="00EB18E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572BD7">
              <w:rPr>
                <w:rFonts w:ascii="Times New Roman" w:hAnsi="Times New Roman"/>
                <w:sz w:val="24"/>
                <w:szCs w:val="24"/>
              </w:rPr>
              <w:t xml:space="preserve">Peptic </w:t>
            </w:r>
            <w:r>
              <w:rPr>
                <w:rFonts w:ascii="Times New Roman" w:hAnsi="Times New Roman"/>
                <w:sz w:val="24"/>
                <w:szCs w:val="24"/>
              </w:rPr>
              <w:t>U</w:t>
            </w:r>
            <w:r w:rsidRPr="00572BD7">
              <w:rPr>
                <w:rFonts w:ascii="Times New Roman" w:hAnsi="Times New Roman"/>
                <w:sz w:val="24"/>
                <w:szCs w:val="24"/>
              </w:rPr>
              <w:t xml:space="preserve">lcer </w:t>
            </w:r>
            <w:r>
              <w:rPr>
                <w:rFonts w:ascii="Times New Roman" w:hAnsi="Times New Roman"/>
                <w:sz w:val="24"/>
                <w:szCs w:val="24"/>
              </w:rPr>
              <w:t>D</w:t>
            </w:r>
            <w:r w:rsidRPr="00572BD7">
              <w:rPr>
                <w:rFonts w:ascii="Times New Roman" w:hAnsi="Times New Roman"/>
                <w:sz w:val="24"/>
                <w:szCs w:val="24"/>
              </w:rPr>
              <w:t>isease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(PUD)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</w:tcPr>
          <w:p w:rsidR="00590FAF" w:rsidRDefault="00590FAF" w:rsidP="00EB18E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590FAF" w:rsidTr="00EB18E4">
        <w:trPr>
          <w:jc w:val="center"/>
        </w:trPr>
        <w:tc>
          <w:tcPr>
            <w:tcW w:w="0" w:type="auto"/>
            <w:tcBorders>
              <w:right w:val="nil"/>
            </w:tcBorders>
            <w:vAlign w:val="center"/>
          </w:tcPr>
          <w:p w:rsidR="00590FAF" w:rsidRDefault="00590FAF" w:rsidP="00EB18E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</w:t>
            </w:r>
            <w:r w:rsidRPr="00572BD7">
              <w:rPr>
                <w:rFonts w:ascii="Times New Roman" w:hAnsi="Times New Roman"/>
                <w:sz w:val="24"/>
                <w:szCs w:val="24"/>
              </w:rPr>
              <w:t>emiplegia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:rsidR="00590FAF" w:rsidRDefault="00590FAF" w:rsidP="00EB18E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590FAF" w:rsidTr="00EB18E4">
        <w:trPr>
          <w:jc w:val="center"/>
        </w:trPr>
        <w:tc>
          <w:tcPr>
            <w:tcW w:w="0" w:type="auto"/>
            <w:tcBorders>
              <w:right w:val="nil"/>
            </w:tcBorders>
            <w:vAlign w:val="center"/>
          </w:tcPr>
          <w:p w:rsidR="00590FAF" w:rsidRDefault="00590FAF" w:rsidP="00EB18E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572BD7">
              <w:rPr>
                <w:rFonts w:ascii="Times New Roman" w:hAnsi="Times New Roman"/>
                <w:sz w:val="24"/>
                <w:szCs w:val="24"/>
              </w:rPr>
              <w:t>Moderate/</w:t>
            </w:r>
            <w:r>
              <w:rPr>
                <w:rFonts w:ascii="Times New Roman" w:hAnsi="Times New Roman"/>
                <w:sz w:val="24"/>
                <w:szCs w:val="24"/>
              </w:rPr>
              <w:t>S</w:t>
            </w:r>
            <w:r w:rsidRPr="00572BD7">
              <w:rPr>
                <w:rFonts w:ascii="Times New Roman" w:hAnsi="Times New Roman"/>
                <w:sz w:val="24"/>
                <w:szCs w:val="24"/>
              </w:rPr>
              <w:t xml:space="preserve">evere </w:t>
            </w:r>
            <w:r>
              <w:rPr>
                <w:rFonts w:ascii="Times New Roman" w:hAnsi="Times New Roman"/>
                <w:sz w:val="24"/>
                <w:szCs w:val="24"/>
              </w:rPr>
              <w:t>K</w:t>
            </w:r>
            <w:r w:rsidRPr="00572BD7">
              <w:rPr>
                <w:rFonts w:ascii="Times New Roman" w:hAnsi="Times New Roman"/>
                <w:sz w:val="24"/>
                <w:szCs w:val="24"/>
              </w:rPr>
              <w:t xml:space="preserve">idney </w:t>
            </w:r>
            <w:r>
              <w:rPr>
                <w:rFonts w:ascii="Times New Roman" w:hAnsi="Times New Roman"/>
                <w:sz w:val="24"/>
                <w:szCs w:val="24"/>
              </w:rPr>
              <w:t>D</w:t>
            </w:r>
            <w:r w:rsidRPr="00572BD7">
              <w:rPr>
                <w:rFonts w:ascii="Times New Roman" w:hAnsi="Times New Roman"/>
                <w:sz w:val="24"/>
                <w:szCs w:val="24"/>
              </w:rPr>
              <w:t>isease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(M/SKD)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:rsidR="00590FAF" w:rsidRDefault="00590FAF" w:rsidP="00EB18E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590FAF" w:rsidTr="00EB18E4">
        <w:trPr>
          <w:jc w:val="center"/>
        </w:trPr>
        <w:tc>
          <w:tcPr>
            <w:tcW w:w="0" w:type="auto"/>
            <w:tcBorders>
              <w:right w:val="nil"/>
            </w:tcBorders>
            <w:vAlign w:val="center"/>
          </w:tcPr>
          <w:p w:rsidR="00590FAF" w:rsidRDefault="00590FAF" w:rsidP="00EB18E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572BD7">
              <w:rPr>
                <w:rFonts w:ascii="Times New Roman" w:hAnsi="Times New Roman"/>
                <w:sz w:val="24"/>
                <w:szCs w:val="24"/>
              </w:rPr>
              <w:t>Diabetes with organ damage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:rsidR="00590FAF" w:rsidRDefault="00590FAF" w:rsidP="00EB18E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590FAF" w:rsidTr="00EB18E4">
        <w:trPr>
          <w:jc w:val="center"/>
        </w:trPr>
        <w:tc>
          <w:tcPr>
            <w:tcW w:w="0" w:type="auto"/>
            <w:tcBorders>
              <w:right w:val="nil"/>
            </w:tcBorders>
            <w:vAlign w:val="center"/>
          </w:tcPr>
          <w:p w:rsidR="00590FAF" w:rsidRDefault="00590FAF" w:rsidP="00EB18E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/>
                <w:sz w:val="24"/>
                <w:szCs w:val="24"/>
              </w:rPr>
              <w:t>ancer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:rsidR="00590FAF" w:rsidRDefault="00590FAF" w:rsidP="00EB18E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590FAF" w:rsidTr="00EB18E4">
        <w:trPr>
          <w:jc w:val="center"/>
        </w:trPr>
        <w:tc>
          <w:tcPr>
            <w:tcW w:w="0" w:type="auto"/>
            <w:tcBorders>
              <w:right w:val="nil"/>
            </w:tcBorders>
            <w:vAlign w:val="center"/>
          </w:tcPr>
          <w:p w:rsidR="00590FAF" w:rsidRDefault="00590FAF" w:rsidP="00EB18E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</w:t>
            </w:r>
            <w:r w:rsidRPr="00572BD7">
              <w:rPr>
                <w:rFonts w:ascii="Times New Roman" w:hAnsi="Times New Roman"/>
                <w:sz w:val="24"/>
                <w:szCs w:val="24"/>
              </w:rPr>
              <w:t>eukemia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:rsidR="00590FAF" w:rsidRDefault="00590FAF" w:rsidP="00EB18E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590FAF" w:rsidTr="00EB18E4">
        <w:trPr>
          <w:jc w:val="center"/>
        </w:trPr>
        <w:tc>
          <w:tcPr>
            <w:tcW w:w="0" w:type="auto"/>
            <w:tcBorders>
              <w:right w:val="nil"/>
            </w:tcBorders>
            <w:vAlign w:val="center"/>
          </w:tcPr>
          <w:p w:rsidR="00590FAF" w:rsidRDefault="00590FAF" w:rsidP="00EB18E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</w:t>
            </w:r>
            <w:r w:rsidRPr="00572BD7">
              <w:rPr>
                <w:rFonts w:ascii="Times New Roman" w:hAnsi="Times New Roman"/>
                <w:sz w:val="24"/>
                <w:szCs w:val="24"/>
              </w:rPr>
              <w:t>ymphoma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:rsidR="00590FAF" w:rsidRDefault="00590FAF" w:rsidP="00EB18E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590FAF" w:rsidTr="00EB18E4">
        <w:trPr>
          <w:jc w:val="center"/>
        </w:trPr>
        <w:tc>
          <w:tcPr>
            <w:tcW w:w="0" w:type="auto"/>
            <w:tcBorders>
              <w:right w:val="nil"/>
            </w:tcBorders>
            <w:vAlign w:val="center"/>
          </w:tcPr>
          <w:p w:rsidR="00590FAF" w:rsidRDefault="00590FAF" w:rsidP="00EB18E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572BD7">
              <w:rPr>
                <w:rFonts w:ascii="Times New Roman" w:hAnsi="Times New Roman"/>
                <w:sz w:val="24"/>
                <w:szCs w:val="24"/>
              </w:rPr>
              <w:t>Moderate/</w:t>
            </w:r>
            <w:r>
              <w:rPr>
                <w:rFonts w:ascii="Times New Roman" w:hAnsi="Times New Roman"/>
                <w:sz w:val="24"/>
                <w:szCs w:val="24"/>
              </w:rPr>
              <w:t>S</w:t>
            </w:r>
            <w:r w:rsidRPr="00572BD7">
              <w:rPr>
                <w:rFonts w:ascii="Times New Roman" w:hAnsi="Times New Roman"/>
                <w:sz w:val="24"/>
                <w:szCs w:val="24"/>
              </w:rPr>
              <w:t xml:space="preserve">evere </w:t>
            </w:r>
            <w:r>
              <w:rPr>
                <w:rFonts w:ascii="Times New Roman" w:hAnsi="Times New Roman"/>
                <w:sz w:val="24"/>
                <w:szCs w:val="24"/>
              </w:rPr>
              <w:t>L</w:t>
            </w:r>
            <w:r w:rsidRPr="00572BD7">
              <w:rPr>
                <w:rFonts w:ascii="Times New Roman" w:hAnsi="Times New Roman"/>
                <w:sz w:val="24"/>
                <w:szCs w:val="24"/>
              </w:rPr>
              <w:t xml:space="preserve">iver </w:t>
            </w:r>
            <w:r>
              <w:rPr>
                <w:rFonts w:ascii="Times New Roman" w:hAnsi="Times New Roman"/>
                <w:sz w:val="24"/>
                <w:szCs w:val="24"/>
              </w:rPr>
              <w:t>D</w:t>
            </w:r>
            <w:r w:rsidRPr="00572BD7">
              <w:rPr>
                <w:rFonts w:ascii="Times New Roman" w:hAnsi="Times New Roman"/>
                <w:sz w:val="24"/>
                <w:szCs w:val="24"/>
              </w:rPr>
              <w:t>isease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(M/SLD)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:rsidR="00590FAF" w:rsidRDefault="00590FAF" w:rsidP="00EB18E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590FAF" w:rsidTr="00EB18E4">
        <w:trPr>
          <w:trHeight w:val="70"/>
          <w:jc w:val="center"/>
        </w:trPr>
        <w:tc>
          <w:tcPr>
            <w:tcW w:w="0" w:type="auto"/>
            <w:tcBorders>
              <w:right w:val="nil"/>
            </w:tcBorders>
            <w:vAlign w:val="center"/>
          </w:tcPr>
          <w:p w:rsidR="00590FAF" w:rsidRDefault="00590FAF" w:rsidP="00EB18E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572BD7">
              <w:rPr>
                <w:rFonts w:ascii="Times New Roman" w:hAnsi="Times New Roman"/>
                <w:sz w:val="24"/>
                <w:szCs w:val="24"/>
              </w:rPr>
              <w:t xml:space="preserve">Metastatic </w:t>
            </w:r>
            <w:r>
              <w:rPr>
                <w:rFonts w:ascii="Times New Roman" w:hAnsi="Times New Roman"/>
                <w:sz w:val="24"/>
                <w:szCs w:val="24"/>
              </w:rPr>
              <w:t>S</w:t>
            </w:r>
            <w:r w:rsidRPr="00572BD7">
              <w:rPr>
                <w:rFonts w:ascii="Times New Roman" w:hAnsi="Times New Roman"/>
                <w:sz w:val="24"/>
                <w:szCs w:val="24"/>
              </w:rPr>
              <w:t xml:space="preserve">olid </w:t>
            </w:r>
            <w:r>
              <w:rPr>
                <w:rFonts w:ascii="Times New Roman" w:hAnsi="Times New Roman"/>
                <w:sz w:val="24"/>
                <w:szCs w:val="24"/>
              </w:rPr>
              <w:t>T</w:t>
            </w:r>
            <w:r w:rsidRPr="00572BD7">
              <w:rPr>
                <w:rFonts w:ascii="Times New Roman" w:hAnsi="Times New Roman"/>
                <w:sz w:val="24"/>
                <w:szCs w:val="24"/>
              </w:rPr>
              <w:t>umor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(MST)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:rsidR="00590FAF" w:rsidRDefault="00590FAF" w:rsidP="00EB18E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590FAF" w:rsidTr="00EB18E4">
        <w:trPr>
          <w:jc w:val="center"/>
        </w:trPr>
        <w:tc>
          <w:tcPr>
            <w:tcW w:w="0" w:type="auto"/>
            <w:tcBorders>
              <w:bottom w:val="single" w:sz="12" w:space="0" w:color="auto"/>
              <w:right w:val="nil"/>
            </w:tcBorders>
            <w:vAlign w:val="center"/>
          </w:tcPr>
          <w:p w:rsidR="00590FAF" w:rsidRDefault="00590FAF" w:rsidP="00EB18E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AIDS</w:t>
            </w:r>
          </w:p>
        </w:tc>
        <w:tc>
          <w:tcPr>
            <w:tcW w:w="0" w:type="auto"/>
            <w:tcBorders>
              <w:left w:val="nil"/>
              <w:bottom w:val="single" w:sz="12" w:space="0" w:color="auto"/>
            </w:tcBorders>
            <w:vAlign w:val="center"/>
          </w:tcPr>
          <w:p w:rsidR="00590FAF" w:rsidRDefault="00590FAF" w:rsidP="00EB18E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590FAF" w:rsidTr="00EB18E4">
        <w:trPr>
          <w:jc w:val="center"/>
        </w:trPr>
        <w:tc>
          <w:tcPr>
            <w:tcW w:w="0" w:type="auto"/>
            <w:gridSpan w:val="2"/>
            <w:tcBorders>
              <w:top w:val="single" w:sz="12" w:space="0" w:color="auto"/>
              <w:bottom w:val="nil"/>
            </w:tcBorders>
            <w:vAlign w:val="center"/>
          </w:tcPr>
          <w:p w:rsidR="00590FAF" w:rsidRDefault="00590FAF" w:rsidP="00EB18E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/>
                <w:sz w:val="24"/>
                <w:szCs w:val="24"/>
              </w:rPr>
              <w:t>ote: AIDS</w:t>
            </w:r>
            <w:r>
              <w:rPr>
                <w:rFonts w:ascii="Times New Roman" w:hAnsi="Times New Roman" w:hint="eastAsia"/>
                <w:sz w:val="24"/>
                <w:szCs w:val="24"/>
              </w:rPr>
              <w:t>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80678">
              <w:rPr>
                <w:rFonts w:ascii="Times New Roman" w:hAnsi="Times New Roman"/>
                <w:sz w:val="24"/>
                <w:szCs w:val="24"/>
              </w:rPr>
              <w:t>Acquired Immune Deficiency Syndrome</w:t>
            </w:r>
          </w:p>
        </w:tc>
      </w:tr>
    </w:tbl>
    <w:p w:rsidR="00590FAF" w:rsidRDefault="00590FAF" w:rsidP="00590FAF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ab/>
      </w:r>
      <w:bookmarkStart w:id="0" w:name="OLE_LINK8"/>
      <w:r w:rsidRPr="00947B09">
        <w:rPr>
          <w:rFonts w:ascii="Times New Roman" w:hAnsi="Times New Roman" w:cs="Times New Roman"/>
          <w:b/>
          <w:sz w:val="28"/>
          <w:szCs w:val="28"/>
        </w:rPr>
        <w:t>Table S2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F6E69">
        <w:rPr>
          <w:rFonts w:ascii="Times New Roman" w:hAnsi="Times New Roman" w:cs="Times New Roman"/>
          <w:sz w:val="28"/>
          <w:szCs w:val="28"/>
        </w:rPr>
        <w:t>Univariate</w:t>
      </w:r>
      <w:proofErr w:type="spellEnd"/>
      <w:r w:rsidRPr="001F6E69">
        <w:rPr>
          <w:rFonts w:ascii="Times New Roman" w:hAnsi="Times New Roman" w:cs="Times New Roman"/>
          <w:sz w:val="28"/>
          <w:szCs w:val="28"/>
        </w:rPr>
        <w:t xml:space="preserve"> logistic regression analysis of variable names and assignment instructions</w:t>
      </w:r>
    </w:p>
    <w:tbl>
      <w:tblPr>
        <w:tblW w:w="387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102"/>
        <w:gridCol w:w="4542"/>
        <w:gridCol w:w="3606"/>
      </w:tblGrid>
      <w:tr w:rsidR="00590FAF" w:rsidTr="00EB18E4">
        <w:trPr>
          <w:jc w:val="center"/>
        </w:trPr>
        <w:tc>
          <w:tcPr>
            <w:tcW w:w="102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bookmarkEnd w:id="0"/>
          <w:p w:rsidR="00590FAF" w:rsidRPr="001F6E69" w:rsidRDefault="00590FAF" w:rsidP="00EB18E4">
            <w:p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F6E69">
              <w:rPr>
                <w:rFonts w:ascii="Times New Roman" w:hAnsi="Times New Roman"/>
                <w:b/>
                <w:sz w:val="24"/>
                <w:szCs w:val="24"/>
              </w:rPr>
              <w:t>Variable number</w:t>
            </w:r>
          </w:p>
        </w:tc>
        <w:tc>
          <w:tcPr>
            <w:tcW w:w="221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590FAF" w:rsidRPr="001F6E69" w:rsidRDefault="00590FAF" w:rsidP="00EB18E4">
            <w:p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F6E69">
              <w:rPr>
                <w:rFonts w:ascii="Times New Roman" w:hAnsi="Times New Roman"/>
                <w:b/>
                <w:sz w:val="24"/>
                <w:szCs w:val="24"/>
              </w:rPr>
              <w:t>Variable name</w:t>
            </w:r>
          </w:p>
        </w:tc>
        <w:tc>
          <w:tcPr>
            <w:tcW w:w="175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590FAF" w:rsidRPr="001F6E69" w:rsidRDefault="00590FAF" w:rsidP="00EB18E4">
            <w:pPr>
              <w:spacing w:line="360" w:lineRule="auto"/>
              <w:jc w:val="both"/>
              <w:rPr>
                <w:rFonts w:ascii="Arial" w:hAnsi="Arial" w:cs="Arial"/>
                <w:b/>
                <w:color w:val="666666"/>
                <w:sz w:val="21"/>
                <w:szCs w:val="21"/>
              </w:rPr>
            </w:pPr>
            <w:r w:rsidRPr="001F6E69">
              <w:rPr>
                <w:rFonts w:ascii="Times New Roman" w:hAnsi="Times New Roman"/>
                <w:b/>
                <w:sz w:val="24"/>
                <w:szCs w:val="24"/>
              </w:rPr>
              <w:t>Classification and instructions</w:t>
            </w:r>
          </w:p>
        </w:tc>
      </w:tr>
      <w:tr w:rsidR="00590FAF" w:rsidTr="00EB18E4">
        <w:trPr>
          <w:jc w:val="center"/>
        </w:trPr>
        <w:tc>
          <w:tcPr>
            <w:tcW w:w="1025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590FAF" w:rsidRDefault="00590FAF" w:rsidP="00EB18E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Y</w:t>
            </w:r>
          </w:p>
        </w:tc>
        <w:tc>
          <w:tcPr>
            <w:tcW w:w="2215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590FAF" w:rsidRDefault="00590FAF" w:rsidP="00EB18E4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HPS</w:t>
            </w:r>
          </w:p>
        </w:tc>
        <w:tc>
          <w:tcPr>
            <w:tcW w:w="1759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590FAF" w:rsidRDefault="00590FAF" w:rsidP="00EB18E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/>
                <w:sz w:val="24"/>
                <w:szCs w:val="24"/>
              </w:rPr>
              <w:t>o=0</w:t>
            </w:r>
          </w:p>
          <w:p w:rsidR="00590FAF" w:rsidRDefault="00590FAF" w:rsidP="00EB18E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Y</w:t>
            </w:r>
            <w:r>
              <w:rPr>
                <w:rFonts w:ascii="Times New Roman" w:hAnsi="Times New Roman"/>
                <w:sz w:val="24"/>
                <w:szCs w:val="24"/>
              </w:rPr>
              <w:t>es=1</w:t>
            </w:r>
          </w:p>
        </w:tc>
      </w:tr>
      <w:tr w:rsidR="00590FAF" w:rsidTr="00EB18E4">
        <w:trPr>
          <w:jc w:val="center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90FAF" w:rsidRDefault="00590FAF" w:rsidP="00EB18E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X1</w:t>
            </w:r>
          </w:p>
        </w:tc>
        <w:tc>
          <w:tcPr>
            <w:tcW w:w="22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90FAF" w:rsidRDefault="00590FAF" w:rsidP="00EB18E4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G</w:t>
            </w:r>
            <w:r>
              <w:rPr>
                <w:rFonts w:ascii="Times New Roman" w:hAnsi="Times New Roman"/>
                <w:sz w:val="24"/>
                <w:szCs w:val="24"/>
              </w:rPr>
              <w:t>ender</w:t>
            </w:r>
          </w:p>
        </w:tc>
        <w:tc>
          <w:tcPr>
            <w:tcW w:w="17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90FAF" w:rsidRDefault="00590FAF" w:rsidP="00EB18E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/>
                <w:sz w:val="24"/>
                <w:szCs w:val="24"/>
              </w:rPr>
              <w:t>ale=1</w:t>
            </w:r>
          </w:p>
          <w:p w:rsidR="00590FAF" w:rsidRDefault="00590FAF" w:rsidP="00EB18E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/>
                <w:sz w:val="24"/>
                <w:szCs w:val="24"/>
              </w:rPr>
              <w:t>emale=2</w:t>
            </w:r>
          </w:p>
        </w:tc>
      </w:tr>
      <w:tr w:rsidR="00590FAF" w:rsidTr="00EB18E4">
        <w:trPr>
          <w:jc w:val="center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90FAF" w:rsidRDefault="00590FAF" w:rsidP="00EB18E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X3</w:t>
            </w:r>
          </w:p>
        </w:tc>
        <w:tc>
          <w:tcPr>
            <w:tcW w:w="22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90FAF" w:rsidRDefault="00590FAF" w:rsidP="00EB18E4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6E69">
              <w:rPr>
                <w:rFonts w:ascii="Times New Roman" w:hAnsi="Times New Roman"/>
                <w:sz w:val="24"/>
                <w:szCs w:val="24"/>
              </w:rPr>
              <w:t>Main branch of aorta</w:t>
            </w:r>
          </w:p>
        </w:tc>
        <w:tc>
          <w:tcPr>
            <w:tcW w:w="17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90FAF" w:rsidRDefault="00590FAF" w:rsidP="00EB18E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/>
                <w:sz w:val="24"/>
                <w:szCs w:val="24"/>
              </w:rPr>
              <w:t>o=1</w:t>
            </w:r>
          </w:p>
          <w:p w:rsidR="00590FAF" w:rsidRDefault="00590FAF" w:rsidP="00EB18E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0B4199">
              <w:rPr>
                <w:rFonts w:ascii="Times New Roman" w:hAnsi="Times New Roman"/>
                <w:sz w:val="24"/>
                <w:szCs w:val="24"/>
              </w:rPr>
              <w:t xml:space="preserve">Branches of the </w:t>
            </w:r>
            <w:proofErr w:type="spellStart"/>
            <w:r w:rsidRPr="000B4199">
              <w:rPr>
                <w:rFonts w:ascii="Times New Roman" w:hAnsi="Times New Roman"/>
                <w:sz w:val="24"/>
                <w:szCs w:val="24"/>
              </w:rPr>
              <w:t>brachiocephalus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=2</w:t>
            </w:r>
          </w:p>
          <w:p w:rsidR="00590FAF" w:rsidRDefault="00590FAF" w:rsidP="00EB18E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F6E69">
              <w:rPr>
                <w:rFonts w:ascii="Times New Roman" w:hAnsi="Times New Roman"/>
                <w:sz w:val="24"/>
                <w:szCs w:val="24"/>
              </w:rPr>
              <w:t>Ventral branch</w:t>
            </w:r>
            <w:r>
              <w:rPr>
                <w:rFonts w:ascii="Times New Roman" w:hAnsi="Times New Roman"/>
                <w:sz w:val="24"/>
                <w:szCs w:val="24"/>
              </w:rPr>
              <w:t>=0</w:t>
            </w:r>
          </w:p>
        </w:tc>
      </w:tr>
      <w:tr w:rsidR="00590FAF" w:rsidTr="00EB18E4">
        <w:trPr>
          <w:jc w:val="center"/>
        </w:trPr>
        <w:tc>
          <w:tcPr>
            <w:tcW w:w="1025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90FAF" w:rsidRDefault="00590FAF" w:rsidP="00EB18E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X4</w:t>
            </w:r>
          </w:p>
        </w:tc>
        <w:tc>
          <w:tcPr>
            <w:tcW w:w="2215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90FAF" w:rsidRDefault="00590FAF" w:rsidP="00EB18E4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6E69">
              <w:rPr>
                <w:rFonts w:ascii="Times New Roman" w:hAnsi="Times New Roman"/>
                <w:sz w:val="24"/>
                <w:szCs w:val="24"/>
              </w:rPr>
              <w:t>Aortic dissection range</w:t>
            </w:r>
          </w:p>
        </w:tc>
        <w:tc>
          <w:tcPr>
            <w:tcW w:w="17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90FAF" w:rsidRDefault="00590FAF" w:rsidP="00EB18E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F6E69">
              <w:rPr>
                <w:rFonts w:ascii="Times New Roman" w:hAnsi="Times New Roman"/>
                <w:sz w:val="24"/>
                <w:szCs w:val="24"/>
              </w:rPr>
              <w:t>Ascending aorta</w:t>
            </w:r>
            <w:r>
              <w:rPr>
                <w:rFonts w:ascii="Times New Roman" w:hAnsi="Times New Roman"/>
                <w:sz w:val="24"/>
                <w:szCs w:val="24"/>
              </w:rPr>
              <w:t>=0</w:t>
            </w:r>
          </w:p>
        </w:tc>
      </w:tr>
      <w:tr w:rsidR="00590FAF" w:rsidTr="00EB18E4">
        <w:trPr>
          <w:jc w:val="center"/>
        </w:trPr>
        <w:tc>
          <w:tcPr>
            <w:tcW w:w="102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90FAF" w:rsidRDefault="00590FAF" w:rsidP="00EB18E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90FAF" w:rsidRDefault="00590FAF" w:rsidP="00EB18E4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90FAF" w:rsidRDefault="00590FAF" w:rsidP="00EB18E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F6E69">
              <w:rPr>
                <w:rFonts w:ascii="Times New Roman" w:hAnsi="Times New Roman"/>
                <w:sz w:val="24"/>
                <w:szCs w:val="24"/>
              </w:rPr>
              <w:t>Thoracic aorta</w:t>
            </w:r>
            <w:r>
              <w:rPr>
                <w:rFonts w:ascii="Times New Roman" w:hAnsi="Times New Roman"/>
                <w:sz w:val="24"/>
                <w:szCs w:val="24"/>
              </w:rPr>
              <w:t>=1</w:t>
            </w:r>
          </w:p>
        </w:tc>
      </w:tr>
      <w:tr w:rsidR="00590FAF" w:rsidTr="00EB18E4">
        <w:trPr>
          <w:jc w:val="center"/>
        </w:trPr>
        <w:tc>
          <w:tcPr>
            <w:tcW w:w="102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90FAF" w:rsidRDefault="00590FAF" w:rsidP="00EB18E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90FAF" w:rsidRDefault="00590FAF" w:rsidP="00EB18E4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90FAF" w:rsidRDefault="00590FAF" w:rsidP="00EB18E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F6E69">
              <w:rPr>
                <w:rFonts w:ascii="Times New Roman" w:hAnsi="Times New Roman"/>
                <w:sz w:val="24"/>
                <w:szCs w:val="24"/>
              </w:rPr>
              <w:t>Lower abdomen aorta</w:t>
            </w:r>
            <w:r>
              <w:rPr>
                <w:rFonts w:ascii="Times New Roman" w:hAnsi="Times New Roman"/>
                <w:sz w:val="24"/>
                <w:szCs w:val="24"/>
              </w:rPr>
              <w:t>=2</w:t>
            </w:r>
          </w:p>
        </w:tc>
      </w:tr>
      <w:tr w:rsidR="00590FAF" w:rsidTr="00EB18E4">
        <w:trPr>
          <w:jc w:val="center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90FAF" w:rsidRDefault="00590FAF" w:rsidP="00EB18E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X5</w:t>
            </w:r>
          </w:p>
        </w:tc>
        <w:tc>
          <w:tcPr>
            <w:tcW w:w="22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90FAF" w:rsidRDefault="00590FAF" w:rsidP="00EB18E4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6E69">
              <w:rPr>
                <w:rFonts w:ascii="Times New Roman" w:hAnsi="Times New Roman"/>
                <w:sz w:val="24"/>
                <w:szCs w:val="24"/>
              </w:rPr>
              <w:t>Pleural effusion/blood</w:t>
            </w:r>
          </w:p>
        </w:tc>
        <w:tc>
          <w:tcPr>
            <w:tcW w:w="17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90FAF" w:rsidRDefault="00590FAF" w:rsidP="00EB18E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/>
                <w:sz w:val="24"/>
                <w:szCs w:val="24"/>
              </w:rPr>
              <w:t>o=0</w:t>
            </w:r>
          </w:p>
          <w:p w:rsidR="00590FAF" w:rsidRDefault="00590FAF" w:rsidP="00EB18E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F6E69">
              <w:rPr>
                <w:rFonts w:ascii="Times New Roman" w:hAnsi="Times New Roman"/>
                <w:sz w:val="24"/>
                <w:szCs w:val="24"/>
              </w:rPr>
              <w:t>Pleural effusion</w:t>
            </w:r>
            <w:r>
              <w:rPr>
                <w:rFonts w:ascii="Times New Roman" w:hAnsi="Times New Roman"/>
                <w:sz w:val="24"/>
                <w:szCs w:val="24"/>
              </w:rPr>
              <w:t>=1</w:t>
            </w:r>
          </w:p>
          <w:p w:rsidR="00590FAF" w:rsidRDefault="00590FAF" w:rsidP="00EB18E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F6E69">
              <w:rPr>
                <w:rFonts w:ascii="Times New Roman" w:hAnsi="Times New Roman"/>
                <w:sz w:val="24"/>
                <w:szCs w:val="24"/>
              </w:rPr>
              <w:t>Pleural blood</w:t>
            </w:r>
            <w:r>
              <w:rPr>
                <w:rFonts w:ascii="Times New Roman" w:hAnsi="Times New Roman"/>
                <w:sz w:val="24"/>
                <w:szCs w:val="24"/>
              </w:rPr>
              <w:t>=2</w:t>
            </w:r>
          </w:p>
        </w:tc>
      </w:tr>
      <w:tr w:rsidR="00590FAF" w:rsidTr="00EB18E4">
        <w:trPr>
          <w:jc w:val="center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90FAF" w:rsidRDefault="00590FAF" w:rsidP="00EB18E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X6</w:t>
            </w:r>
          </w:p>
        </w:tc>
        <w:tc>
          <w:tcPr>
            <w:tcW w:w="22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90FAF" w:rsidRDefault="00590FAF" w:rsidP="00EB18E4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6E69">
              <w:rPr>
                <w:rFonts w:ascii="Times New Roman" w:hAnsi="Times New Roman"/>
                <w:sz w:val="24"/>
                <w:szCs w:val="24"/>
              </w:rPr>
              <w:t>Pericardial effusion/blood</w:t>
            </w:r>
          </w:p>
        </w:tc>
        <w:tc>
          <w:tcPr>
            <w:tcW w:w="17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90FAF" w:rsidRDefault="00590FAF" w:rsidP="00EB18E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/>
                <w:sz w:val="24"/>
                <w:szCs w:val="24"/>
              </w:rPr>
              <w:t>o=0</w:t>
            </w:r>
          </w:p>
          <w:p w:rsidR="00590FAF" w:rsidRDefault="00590FAF" w:rsidP="00EB18E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F6E69">
              <w:rPr>
                <w:rFonts w:ascii="Times New Roman" w:hAnsi="Times New Roman"/>
                <w:sz w:val="24"/>
                <w:szCs w:val="24"/>
              </w:rPr>
              <w:t>Pericardial effusion</w:t>
            </w:r>
            <w:r>
              <w:rPr>
                <w:rFonts w:ascii="Times New Roman" w:hAnsi="Times New Roman"/>
                <w:sz w:val="24"/>
                <w:szCs w:val="24"/>
              </w:rPr>
              <w:t>=1</w:t>
            </w:r>
          </w:p>
          <w:p w:rsidR="00590FAF" w:rsidRDefault="00590FAF" w:rsidP="00EB18E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F6E69">
              <w:rPr>
                <w:rFonts w:ascii="Times New Roman" w:hAnsi="Times New Roman"/>
                <w:sz w:val="24"/>
                <w:szCs w:val="24"/>
              </w:rPr>
              <w:t>Pericardial blood</w:t>
            </w:r>
            <w:r>
              <w:rPr>
                <w:rFonts w:ascii="Times New Roman" w:hAnsi="Times New Roman"/>
                <w:sz w:val="24"/>
                <w:szCs w:val="24"/>
              </w:rPr>
              <w:t>=2</w:t>
            </w:r>
          </w:p>
        </w:tc>
      </w:tr>
      <w:tr w:rsidR="00590FAF" w:rsidTr="00EB18E4">
        <w:trPr>
          <w:jc w:val="center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90FAF" w:rsidRDefault="00590FAF" w:rsidP="00EB18E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X7</w:t>
            </w:r>
          </w:p>
        </w:tc>
        <w:tc>
          <w:tcPr>
            <w:tcW w:w="22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90FAF" w:rsidRDefault="00590FAF" w:rsidP="00EB18E4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</w:t>
            </w:r>
            <w:r w:rsidRPr="001F6E69">
              <w:rPr>
                <w:rFonts w:ascii="Times New Roman" w:hAnsi="Times New Roman"/>
                <w:sz w:val="24"/>
                <w:szCs w:val="24"/>
              </w:rPr>
              <w:t>ypertension</w:t>
            </w:r>
          </w:p>
        </w:tc>
        <w:tc>
          <w:tcPr>
            <w:tcW w:w="17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90FAF" w:rsidRDefault="00590FAF" w:rsidP="00EB18E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/>
                <w:sz w:val="24"/>
                <w:szCs w:val="24"/>
              </w:rPr>
              <w:t>o=0</w:t>
            </w:r>
          </w:p>
          <w:p w:rsidR="00590FAF" w:rsidRDefault="00590FAF" w:rsidP="00EB18E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Y</w:t>
            </w:r>
            <w:r>
              <w:rPr>
                <w:rFonts w:ascii="Times New Roman" w:hAnsi="Times New Roman"/>
                <w:sz w:val="24"/>
                <w:szCs w:val="24"/>
              </w:rPr>
              <w:t>es=1</w:t>
            </w:r>
          </w:p>
        </w:tc>
      </w:tr>
      <w:tr w:rsidR="00590FAF" w:rsidTr="00EB18E4">
        <w:trPr>
          <w:jc w:val="center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90FAF" w:rsidRDefault="00590FAF" w:rsidP="00EB18E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X8</w:t>
            </w:r>
          </w:p>
        </w:tc>
        <w:tc>
          <w:tcPr>
            <w:tcW w:w="22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90FAF" w:rsidRDefault="00590FAF" w:rsidP="00EB18E4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756A">
              <w:rPr>
                <w:rFonts w:ascii="Times New Roman" w:hAnsi="Times New Roman"/>
                <w:sz w:val="24"/>
                <w:szCs w:val="24"/>
              </w:rPr>
              <w:t>Maximum diameter of ascending aorta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</w:rPr>
              <w:t>mm)</w:t>
            </w:r>
          </w:p>
        </w:tc>
        <w:tc>
          <w:tcPr>
            <w:tcW w:w="17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90FAF" w:rsidRDefault="00590FAF" w:rsidP="00EB18E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1756A">
              <w:rPr>
                <w:rFonts w:ascii="Times New Roman" w:hAnsi="Times New Roman"/>
                <w:sz w:val="24"/>
                <w:szCs w:val="24"/>
              </w:rPr>
              <w:t>Numerical variable</w:t>
            </w:r>
          </w:p>
        </w:tc>
      </w:tr>
      <w:tr w:rsidR="00590FAF" w:rsidTr="00EB18E4">
        <w:trPr>
          <w:jc w:val="center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90FAF" w:rsidRDefault="00590FAF" w:rsidP="00EB18E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X9</w:t>
            </w:r>
          </w:p>
        </w:tc>
        <w:tc>
          <w:tcPr>
            <w:tcW w:w="22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90FAF" w:rsidRDefault="00590FAF" w:rsidP="00EB18E4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Age (</w:t>
            </w:r>
            <w:r>
              <w:rPr>
                <w:rFonts w:ascii="Times New Roman" w:hAnsi="Times New Roman"/>
                <w:sz w:val="24"/>
                <w:szCs w:val="24"/>
              </w:rPr>
              <w:t>Year</w:t>
            </w:r>
            <w:r>
              <w:rPr>
                <w:rFonts w:ascii="Times New Roman" w:hAnsi="Times New Roman" w:hint="eastAsia"/>
                <w:sz w:val="24"/>
                <w:szCs w:val="24"/>
              </w:rPr>
              <w:t>)</w:t>
            </w:r>
          </w:p>
        </w:tc>
        <w:tc>
          <w:tcPr>
            <w:tcW w:w="17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90FAF" w:rsidRDefault="00590FAF" w:rsidP="00EB18E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1756A">
              <w:rPr>
                <w:rFonts w:ascii="Times New Roman" w:hAnsi="Times New Roman"/>
                <w:sz w:val="24"/>
                <w:szCs w:val="24"/>
              </w:rPr>
              <w:t>Numerical variable</w:t>
            </w:r>
          </w:p>
        </w:tc>
      </w:tr>
      <w:tr w:rsidR="00590FAF" w:rsidTr="00EB18E4">
        <w:trPr>
          <w:jc w:val="center"/>
        </w:trPr>
        <w:tc>
          <w:tcPr>
            <w:tcW w:w="102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90FAF" w:rsidRDefault="00590FAF" w:rsidP="00EB18E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X10</w:t>
            </w:r>
          </w:p>
        </w:tc>
        <w:tc>
          <w:tcPr>
            <w:tcW w:w="221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90FAF" w:rsidRDefault="00590FAF" w:rsidP="00EB18E4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CCI</w:t>
            </w:r>
            <w:r>
              <w:rPr>
                <w:rFonts w:ascii="Times New Roman" w:hAnsi="Times New Roman" w:hint="eastAsia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/>
                <w:sz w:val="24"/>
                <w:szCs w:val="24"/>
              </w:rPr>
              <w:t>Score</w:t>
            </w:r>
            <w:r>
              <w:rPr>
                <w:rFonts w:ascii="Times New Roman" w:hAnsi="Times New Roman" w:hint="eastAsia"/>
                <w:sz w:val="24"/>
                <w:szCs w:val="24"/>
              </w:rPr>
              <w:t>)</w:t>
            </w:r>
          </w:p>
        </w:tc>
        <w:tc>
          <w:tcPr>
            <w:tcW w:w="175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90FAF" w:rsidRDefault="00590FAF" w:rsidP="00EB18E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1756A">
              <w:rPr>
                <w:rFonts w:ascii="Times New Roman" w:hAnsi="Times New Roman"/>
                <w:sz w:val="24"/>
                <w:szCs w:val="24"/>
              </w:rPr>
              <w:t>Numerical variable</w:t>
            </w:r>
          </w:p>
        </w:tc>
      </w:tr>
    </w:tbl>
    <w:p w:rsidR="00590FAF" w:rsidRDefault="00590FAF" w:rsidP="00590FAF">
      <w:pPr>
        <w:spacing w:line="360" w:lineRule="auto"/>
        <w:rPr>
          <w:rFonts w:ascii="Times New Roman" w:hAnsi="Times New Roman" w:hint="eastAsia"/>
          <w:sz w:val="24"/>
          <w:szCs w:val="24"/>
        </w:rPr>
      </w:pPr>
      <w:bookmarkStart w:id="1" w:name="_GoBack"/>
      <w:bookmarkEnd w:id="1"/>
    </w:p>
    <w:p w:rsidR="00590FAF" w:rsidRDefault="00590FAF" w:rsidP="00590FAF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947B09">
        <w:rPr>
          <w:rFonts w:ascii="Times New Roman" w:hAnsi="Times New Roman" w:cs="Times New Roman"/>
          <w:b/>
          <w:sz w:val="28"/>
          <w:szCs w:val="28"/>
        </w:rPr>
        <w:t>Table S3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594A">
        <w:rPr>
          <w:rFonts w:ascii="Times New Roman" w:hAnsi="Times New Roman" w:cs="Times New Roman"/>
          <w:sz w:val="28"/>
          <w:szCs w:val="28"/>
        </w:rPr>
        <w:t>Multivariate</w:t>
      </w:r>
      <w:r w:rsidRPr="001F6E69">
        <w:rPr>
          <w:rFonts w:ascii="Times New Roman" w:hAnsi="Times New Roman" w:cs="Times New Roman"/>
          <w:sz w:val="28"/>
          <w:szCs w:val="28"/>
        </w:rPr>
        <w:t xml:space="preserve"> logistic regression analysis of variable names and assignment instructions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83"/>
        <w:gridCol w:w="2236"/>
        <w:gridCol w:w="3597"/>
      </w:tblGrid>
      <w:tr w:rsidR="00590FAF" w:rsidTr="00EB18E4">
        <w:trPr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590FAF" w:rsidRPr="001F6E69" w:rsidRDefault="00590FAF" w:rsidP="00EB18E4">
            <w:p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F6E69">
              <w:rPr>
                <w:rFonts w:ascii="Times New Roman" w:hAnsi="Times New Roman"/>
                <w:b/>
                <w:sz w:val="24"/>
                <w:szCs w:val="24"/>
              </w:rPr>
              <w:t>Variable number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590FAF" w:rsidRPr="001F6E69" w:rsidRDefault="00590FAF" w:rsidP="00EB18E4">
            <w:p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F6E69">
              <w:rPr>
                <w:rFonts w:ascii="Times New Roman" w:hAnsi="Times New Roman"/>
                <w:b/>
                <w:sz w:val="24"/>
                <w:szCs w:val="24"/>
              </w:rPr>
              <w:t>Variable name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590FAF" w:rsidRPr="001F6E69" w:rsidRDefault="00590FAF" w:rsidP="00EB18E4">
            <w:pPr>
              <w:spacing w:line="360" w:lineRule="auto"/>
              <w:jc w:val="both"/>
              <w:rPr>
                <w:rFonts w:ascii="Arial" w:hAnsi="Arial" w:cs="Arial"/>
                <w:b/>
                <w:color w:val="666666"/>
                <w:sz w:val="21"/>
                <w:szCs w:val="21"/>
              </w:rPr>
            </w:pPr>
            <w:r w:rsidRPr="001F6E69">
              <w:rPr>
                <w:rFonts w:ascii="Times New Roman" w:hAnsi="Times New Roman"/>
                <w:b/>
                <w:sz w:val="24"/>
                <w:szCs w:val="24"/>
              </w:rPr>
              <w:t>Classification and instructions</w:t>
            </w:r>
          </w:p>
        </w:tc>
      </w:tr>
      <w:tr w:rsidR="00590FAF" w:rsidTr="00EB18E4">
        <w:trPr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590FAF" w:rsidRDefault="00590FAF" w:rsidP="00EB18E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590FAF" w:rsidRDefault="00590FAF" w:rsidP="00EB18E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HPS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590FAF" w:rsidRDefault="00590FAF" w:rsidP="00EB18E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No</w:t>
            </w:r>
            <w:r>
              <w:rPr>
                <w:rFonts w:ascii="Times New Roman" w:hAnsi="Times New Roman"/>
                <w:sz w:val="24"/>
                <w:szCs w:val="24"/>
              </w:rPr>
              <w:t>=0, Yes=1</w:t>
            </w:r>
          </w:p>
        </w:tc>
      </w:tr>
      <w:tr w:rsidR="00590FAF" w:rsidTr="00EB18E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90FAF" w:rsidRDefault="00590FAF" w:rsidP="00EB18E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90FAF" w:rsidRDefault="00590FAF" w:rsidP="00EB18E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G</w:t>
            </w:r>
            <w:r>
              <w:rPr>
                <w:rFonts w:ascii="Times New Roman" w:hAnsi="Times New Roman"/>
                <w:sz w:val="24"/>
                <w:szCs w:val="24"/>
              </w:rPr>
              <w:t>ender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90FAF" w:rsidRDefault="00590FAF" w:rsidP="00EB18E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/>
                <w:sz w:val="24"/>
                <w:szCs w:val="24"/>
              </w:rPr>
              <w:t>ale=1</w:t>
            </w:r>
            <w:r>
              <w:rPr>
                <w:rFonts w:ascii="Times New Roman" w:hAnsi="Times New Roman" w:hint="eastAsia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/>
                <w:sz w:val="24"/>
                <w:szCs w:val="24"/>
              </w:rPr>
              <w:t>emale=2</w:t>
            </w:r>
          </w:p>
        </w:tc>
      </w:tr>
      <w:tr w:rsidR="00590FAF" w:rsidTr="00EB18E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90FAF" w:rsidRDefault="00590FAF" w:rsidP="00EB18E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90FAF" w:rsidRDefault="00590FAF" w:rsidP="00EB18E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6E69">
              <w:rPr>
                <w:rFonts w:ascii="Times New Roman" w:hAnsi="Times New Roman"/>
                <w:sz w:val="24"/>
                <w:szCs w:val="24"/>
              </w:rPr>
              <w:t>Main branch of aorta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90FAF" w:rsidRDefault="00590FAF" w:rsidP="00EB18E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/>
                <w:sz w:val="24"/>
                <w:szCs w:val="24"/>
              </w:rPr>
              <w:t>o=1</w:t>
            </w:r>
          </w:p>
          <w:p w:rsidR="00590FAF" w:rsidRDefault="00590FAF" w:rsidP="00EB18E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0B4199">
              <w:rPr>
                <w:rFonts w:ascii="Times New Roman" w:hAnsi="Times New Roman"/>
                <w:sz w:val="24"/>
                <w:szCs w:val="24"/>
              </w:rPr>
              <w:t xml:space="preserve">Branches of the </w:t>
            </w:r>
            <w:proofErr w:type="spellStart"/>
            <w:r w:rsidRPr="000B4199">
              <w:rPr>
                <w:rFonts w:ascii="Times New Roman" w:hAnsi="Times New Roman"/>
                <w:sz w:val="24"/>
                <w:szCs w:val="24"/>
              </w:rPr>
              <w:t>brachiocephalus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=2</w:t>
            </w:r>
          </w:p>
          <w:p w:rsidR="00590FAF" w:rsidRDefault="00590FAF" w:rsidP="00EB18E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F6E69">
              <w:rPr>
                <w:rFonts w:ascii="Times New Roman" w:hAnsi="Times New Roman"/>
                <w:sz w:val="24"/>
                <w:szCs w:val="24"/>
              </w:rPr>
              <w:t>Ventral branch</w:t>
            </w:r>
            <w:r>
              <w:rPr>
                <w:rFonts w:ascii="Times New Roman" w:hAnsi="Times New Roman"/>
                <w:sz w:val="24"/>
                <w:szCs w:val="24"/>
              </w:rPr>
              <w:t>=0</w:t>
            </w:r>
          </w:p>
        </w:tc>
      </w:tr>
      <w:tr w:rsidR="00590FAF" w:rsidTr="00EB18E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90FAF" w:rsidRDefault="00590FAF" w:rsidP="00EB18E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90FAF" w:rsidRDefault="00590FAF" w:rsidP="00EB18E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A</w:t>
            </w:r>
            <w:r>
              <w:rPr>
                <w:rFonts w:ascii="Times New Roman" w:hAnsi="Times New Roman"/>
                <w:sz w:val="24"/>
                <w:szCs w:val="24"/>
              </w:rPr>
              <w:t>ge (year)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90FAF" w:rsidRDefault="00590FAF" w:rsidP="00EB18E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1756A">
              <w:rPr>
                <w:rFonts w:ascii="Times New Roman" w:hAnsi="Times New Roman"/>
                <w:sz w:val="24"/>
                <w:szCs w:val="24"/>
              </w:rPr>
              <w:t>Numerical variable</w:t>
            </w:r>
          </w:p>
        </w:tc>
      </w:tr>
      <w:tr w:rsidR="00590FAF" w:rsidTr="00EB18E4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90FAF" w:rsidRDefault="00590FAF" w:rsidP="00EB18E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90FAF" w:rsidRDefault="00590FAF" w:rsidP="00EB18E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CCI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90FAF" w:rsidRDefault="00590FAF" w:rsidP="00EB18E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1756A">
              <w:rPr>
                <w:rFonts w:ascii="Times New Roman" w:hAnsi="Times New Roman"/>
                <w:sz w:val="24"/>
                <w:szCs w:val="24"/>
              </w:rPr>
              <w:t>Numerical variable</w:t>
            </w:r>
          </w:p>
        </w:tc>
      </w:tr>
    </w:tbl>
    <w:p w:rsidR="00590FAF" w:rsidRPr="008E38E4" w:rsidRDefault="00590FAF" w:rsidP="00590FAF">
      <w:pPr>
        <w:tabs>
          <w:tab w:val="left" w:pos="8790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C6CC4" w:rsidRDefault="00DC6CC4"/>
    <w:sectPr w:rsidR="00DC6CC4" w:rsidSect="0083041D">
      <w:footerReference w:type="default" r:id="rId6"/>
      <w:pgSz w:w="16839" w:h="23814" w:code="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64E6" w:rsidRDefault="001A64E6" w:rsidP="00590FAF">
      <w:pPr>
        <w:spacing w:after="0"/>
      </w:pPr>
      <w:r>
        <w:separator/>
      </w:r>
    </w:p>
  </w:endnote>
  <w:endnote w:type="continuationSeparator" w:id="0">
    <w:p w:rsidR="001A64E6" w:rsidRDefault="001A64E6" w:rsidP="00590FA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494348"/>
      <w:docPartObj>
        <w:docPartGallery w:val="Page Numbers (Bottom of Page)"/>
        <w:docPartUnique/>
      </w:docPartObj>
    </w:sdtPr>
    <w:sdtEndPr/>
    <w:sdtContent>
      <w:p w:rsidR="006F4424" w:rsidRDefault="001A64E6" w:rsidP="0083041D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90FAF" w:rsidRPr="00590FAF">
          <w:rPr>
            <w:noProof/>
            <w:lang w:val="zh-CN"/>
          </w:rPr>
          <w:t>2</w:t>
        </w:r>
        <w:r>
          <w:rPr>
            <w:noProof/>
            <w:lang w:val="zh-CN"/>
          </w:rPr>
          <w:fldChar w:fldCharType="end"/>
        </w:r>
      </w:p>
    </w:sdtContent>
  </w:sdt>
  <w:p w:rsidR="006F4424" w:rsidRDefault="001A64E6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64E6" w:rsidRDefault="001A64E6" w:rsidP="00590FAF">
      <w:pPr>
        <w:spacing w:after="0"/>
      </w:pPr>
      <w:r>
        <w:separator/>
      </w:r>
    </w:p>
  </w:footnote>
  <w:footnote w:type="continuationSeparator" w:id="0">
    <w:p w:rsidR="001A64E6" w:rsidRDefault="001A64E6" w:rsidP="00590FAF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1A2D"/>
    <w:rsid w:val="001A64E6"/>
    <w:rsid w:val="00590FAF"/>
    <w:rsid w:val="005F1A2D"/>
    <w:rsid w:val="00DC6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96F8CDA-11FC-4B56-923E-8D419BA39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0FAF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90FAF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90FA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90FAF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90FAF"/>
    <w:rPr>
      <w:sz w:val="18"/>
      <w:szCs w:val="18"/>
    </w:rPr>
  </w:style>
  <w:style w:type="character" w:styleId="a5">
    <w:name w:val="line number"/>
    <w:basedOn w:val="a0"/>
    <w:uiPriority w:val="99"/>
    <w:semiHidden/>
    <w:unhideWhenUsed/>
    <w:rsid w:val="00590F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240</Words>
  <Characters>1368</Characters>
  <Application>Microsoft Office Word</Application>
  <DocSecurity>0</DocSecurity>
  <Lines>11</Lines>
  <Paragraphs>3</Paragraphs>
  <ScaleCrop>false</ScaleCrop>
  <Company>Microsoft</Company>
  <LinksUpToDate>false</LinksUpToDate>
  <CharactersWithSpaces>1605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ygj</dc:creator>
  <cp:keywords/>
  <dc:description/>
  <cp:lastModifiedBy>ygj</cp:lastModifiedBy>
  <cp:revision>2</cp:revision>
  <dcterms:created xsi:type="dcterms:W3CDTF">2019-01-22T12:44:00Z</dcterms:created>
  <dcterms:modified xsi:type="dcterms:W3CDTF">2019-01-22T12:44:00Z</dcterms:modified>
</cp:coreProperties>
</file>