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B4E2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OLE_LINK2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Title page</w:t>
      </w:r>
    </w:p>
    <w:p w14:paraId="189C65F7">
      <w:pPr>
        <w:spacing w:line="360" w:lineRule="auto"/>
        <w:rPr>
          <w:rFonts w:hint="eastAsia" w:ascii="Times New Roman" w:hAnsi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Titles: </w:t>
      </w:r>
      <w:bookmarkEnd w:id="0"/>
      <w:r>
        <w:rPr>
          <w:rFonts w:ascii="Times New Roman" w:hAnsi="Times New Roman"/>
          <w:b/>
          <w:bCs/>
          <w:szCs w:val="22"/>
        </w:rPr>
        <w:t xml:space="preserve">Exosomes Derived from </w:t>
      </w:r>
      <w:r>
        <w:rPr>
          <w:rFonts w:hint="eastAsia" w:ascii="Times New Roman" w:hAnsi="Times New Roman"/>
          <w:b/>
          <w:bCs/>
          <w:szCs w:val="22"/>
        </w:rPr>
        <w:t>liver failure patients</w:t>
      </w:r>
      <w:r>
        <w:rPr>
          <w:rFonts w:ascii="Times New Roman" w:hAnsi="Times New Roman"/>
          <w:b/>
          <w:bCs/>
          <w:szCs w:val="22"/>
        </w:rPr>
        <w:t>’</w:t>
      </w:r>
      <w:r>
        <w:rPr>
          <w:rFonts w:hint="eastAsia" w:ascii="Times New Roman" w:hAnsi="Times New Roman"/>
          <w:b/>
          <w:bCs/>
          <w:szCs w:val="22"/>
        </w:rPr>
        <w:t xml:space="preserve"> plasma stimulated </w:t>
      </w:r>
      <w:r>
        <w:rPr>
          <w:rFonts w:ascii="Times New Roman" w:hAnsi="Times New Roman"/>
          <w:b/>
          <w:bCs/>
          <w:szCs w:val="22"/>
        </w:rPr>
        <w:t>Mesenchymal Stem Cells</w:t>
      </w:r>
      <w:r>
        <w:rPr>
          <w:rFonts w:hint="eastAsia" w:ascii="Times New Roman" w:hAnsi="Times New Roman"/>
          <w:b/>
          <w:bCs/>
          <w:szCs w:val="22"/>
        </w:rPr>
        <w:t xml:space="preserve"> </w:t>
      </w:r>
      <w:r>
        <w:rPr>
          <w:rFonts w:ascii="Times New Roman" w:hAnsi="Times New Roman"/>
          <w:b/>
          <w:bCs/>
          <w:szCs w:val="22"/>
        </w:rPr>
        <w:t>alleviate</w:t>
      </w:r>
      <w:r>
        <w:rPr>
          <w:rFonts w:hint="eastAsia" w:ascii="Times New Roman" w:hAnsi="Times New Roman"/>
          <w:b/>
          <w:bCs/>
          <w:szCs w:val="22"/>
        </w:rPr>
        <w:t xml:space="preserve"> acute liver failure</w:t>
      </w:r>
    </w:p>
    <w:p w14:paraId="471B6B8B">
      <w:pPr>
        <w:spacing w:line="360" w:lineRule="auto"/>
        <w:rPr>
          <w:rFonts w:hint="eastAsia" w:ascii="Times New Roman" w:hAnsi="Times New Roman"/>
          <w:b/>
          <w:bCs/>
          <w:szCs w:val="22"/>
        </w:rPr>
      </w:pPr>
    </w:p>
    <w:p w14:paraId="4CDEB20F">
      <w:pPr>
        <w:spacing w:line="36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Authors: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Zhuoran Wang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Jun Ling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Shaoli You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1*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Bing Zhu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1*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6E5CA25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Affiliations:</w:t>
      </w:r>
    </w:p>
    <w:p w14:paraId="55ACE5DB">
      <w:pPr>
        <w:spacing w:line="36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The Fifth Medical Center of Chinese PLA General Hospital Beijing 10039, China</w:t>
      </w:r>
    </w:p>
    <w:p w14:paraId="60B1082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*Corresponding author</w:t>
      </w:r>
    </w:p>
    <w:p w14:paraId="0BDAC28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Bing Zhu, Doctoral degree</w:t>
      </w:r>
    </w:p>
    <w:p w14:paraId="5F7DD4D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Address: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Fifth Medical Center of Chinese PLA General Hospital Beijing 10039, China</w:t>
      </w:r>
    </w:p>
    <w:p w14:paraId="5FB7FEB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E-mail: zhubing302@163.com</w:t>
      </w:r>
    </w:p>
    <w:p w14:paraId="696DBA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Mailing address: No. 100, Xisi Huanzhong Road, Beijing 10039, China</w:t>
      </w:r>
    </w:p>
    <w:p w14:paraId="0F0D526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Telephone number: +86 138 1163 3607</w:t>
      </w:r>
    </w:p>
    <w:p w14:paraId="005E37A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A8ADB4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Shaoli You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Master</w:t>
      </w:r>
      <w:bookmarkStart w:id="1" w:name="_GoBack"/>
      <w:bookmarkEnd w:id="1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degree</w:t>
      </w:r>
    </w:p>
    <w:p w14:paraId="50619FE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Address: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The Fifth Medical Center of Chinese PLA General Hospital Beijing 10039, China</w:t>
      </w:r>
    </w:p>
    <w:p w14:paraId="123B3D0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E-mail: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youshaoli1972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@163.com</w:t>
      </w:r>
    </w:p>
    <w:p w14:paraId="794FA9F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Mailing address: No. 100, Xisi Huanzhong Road, Beijing 10039, China</w:t>
      </w:r>
    </w:p>
    <w:p w14:paraId="7B0C7DD6">
      <w:pPr>
        <w:spacing w:line="360" w:lineRule="auto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Telephone number: +86 13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6 5118 9002</w:t>
      </w:r>
    </w:p>
    <w:p w14:paraId="68C8C72E">
      <w:pPr>
        <w:spacing w:line="360" w:lineRule="auto"/>
        <w:rPr>
          <w:rFonts w:hint="eastAsia" w:ascii="Times New Roman" w:hAnsi="Times New Roman"/>
          <w:b/>
          <w:bCs/>
          <w:szCs w:val="22"/>
        </w:rPr>
      </w:pPr>
    </w:p>
    <w:p w14:paraId="0486CB01">
      <w:pPr>
        <w:pStyle w:val="4"/>
        <w:spacing w:line="360" w:lineRule="auto"/>
        <w:ind w:firstLine="0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Fig S1 to S</w:t>
      </w:r>
      <w:r>
        <w:rPr>
          <w:rFonts w:hint="eastAsia" w:eastAsiaTheme="minor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 for multiple supplementary figures</w:t>
      </w:r>
    </w:p>
    <w:p w14:paraId="19BBF77F"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4669155"/>
            <wp:effectExtent l="0" t="0" r="3810" b="9525"/>
            <wp:docPr id="8" name="图片 8" descr="WB-R-Ex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WB-R-Exo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66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28131">
      <w:pPr>
        <w:spacing w:line="36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Supplementary Fig.1.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Full-length blots of Figure 2C. A. Full-length blots of TSG101; B. Full-length blots of Alix; C. Full-length blots of CD63; D. Full-length blots of Calnexin.</w:t>
      </w:r>
    </w:p>
    <w:p w14:paraId="195C7475">
      <w:pPr>
        <w:spacing w:line="360" w:lineRule="auto"/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DAE953F"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3729355"/>
            <wp:effectExtent l="0" t="0" r="1905" b="4445"/>
            <wp:docPr id="5" name="图片 5" descr="WB-R-AM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B-R-AML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C382C">
      <w:pPr>
        <w:spacing w:line="360" w:lineRule="auto"/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Supplementary Fig.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Full-length blots of Figure 6A. A. Full-length blots of p-AKT; B. Full-length blots of PI3K; C. Full-length blots of AKT; D. Full-length blots of GAPDH.</w:t>
      </w:r>
    </w:p>
    <w:p w14:paraId="32A4A40B">
      <w:pPr>
        <w:spacing w:line="360" w:lineRule="auto"/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EE8EFD1"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2272030"/>
            <wp:effectExtent l="0" t="0" r="0" b="0"/>
            <wp:docPr id="6" name="图片 6" descr="WB-R-RAW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B-R-RAW2"/>
                    <pic:cNvPicPr>
                      <a:picLocks noChangeAspect="1"/>
                    </pic:cNvPicPr>
                  </pic:nvPicPr>
                  <pic:blipFill>
                    <a:blip r:embed="rId6"/>
                    <a:srcRect b="4670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7244B">
      <w:pPr>
        <w:spacing w:line="360" w:lineRule="auto"/>
        <w:rPr>
          <w:rFonts w:hint="default" w:eastAsiaTheme="minorEastAsia"/>
          <w:lang w:val="en-US" w:eastAsia="zh-CN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Supplementary Fig.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Full-length blots of Figure 6B. A. Full-length blots of NLRP3 and Lamin B; B. Full-length blots of caspase-1 an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d IL-1β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 w14:paraId="4F0F2285">
      <w:pPr>
        <w:spacing w:line="360" w:lineRule="auto"/>
        <w:rPr>
          <w:rFonts w:hint="eastAsia" w:eastAsiaTheme="minorEastAsia"/>
          <w:lang w:eastAsia="zh-CN"/>
        </w:rPr>
      </w:pPr>
    </w:p>
    <w:p w14:paraId="4EEBC99C"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831455"/>
            <wp:effectExtent l="0" t="0" r="2540" b="1905"/>
            <wp:docPr id="9" name="图片 9" descr="WB-R-mic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WB-R-mice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83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6F8C9">
      <w:pPr>
        <w:spacing w:line="360" w:lineRule="auto"/>
        <w:rPr>
          <w:rFonts w:hint="default" w:eastAsiaTheme="minorEastAsia"/>
          <w:lang w:val="en-US" w:eastAsia="zh-CN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Supplementary Fig.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Full-length blots of Figure 6C. A. Full-length blots of AKT; B. Full-length blots of p-AKT; C. Full-length blots of PI3K; D. Full-length blots of NLRP3; E. Full-length blots of caspase-1; F. Full-length blots of ASC; G. Full-length blots of GAPDH.</w:t>
      </w:r>
    </w:p>
    <w:p w14:paraId="74EEE427">
      <w:pPr>
        <w:spacing w:line="360" w:lineRule="auto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23EA01BC"/>
    <w:rsid w:val="02A227A1"/>
    <w:rsid w:val="0BA7412C"/>
    <w:rsid w:val="23EA01BC"/>
    <w:rsid w:val="79A3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ragraph"/>
    <w:basedOn w:val="1"/>
    <w:qFormat/>
    <w:uiPriority w:val="0"/>
    <w:pPr>
      <w:widowControl/>
      <w:spacing w:before="120"/>
      <w:ind w:firstLine="720"/>
      <w:jc w:val="left"/>
    </w:pPr>
    <w:rPr>
      <w:rFonts w:ascii="Times New Roman" w:hAnsi="Times New Roman" w:eastAsia="Times New Roman" w:cs="Times New Roman"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2024-08-31T00:51:00Z</dcterms:created>
  <dc:creator>✧*｡٩(ˊωˋ*)و✧*｡</dc:creator>
  <cp:lastModifiedBy>✧*｡٩(ˊωˋ*)و✧*｡</cp:lastModifiedBy>
  <dcterms:modified xsi:type="dcterms:W3CDTF">2024-08-31T03:51:29Z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ED1C0300A01C45EFADB8E0412C2E4809_11</vt:lpwstr>
  </property>
</Properties>
</file>