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C2D" w:rsidRPr="0001317C" w:rsidRDefault="00FE1C2D" w:rsidP="00FE1C2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131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8032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0131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UV-Visible and fluorescence</w:t>
      </w:r>
      <w:r w:rsidRPr="00013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spectral data for </w:t>
      </w:r>
      <w:r w:rsidR="009022A8">
        <w:rPr>
          <w:rFonts w:ascii="Times New Roman" w:hAnsi="Times New Roman" w:cs="Times New Roman"/>
          <w:color w:val="000000" w:themeColor="text1"/>
          <w:sz w:val="24"/>
          <w:szCs w:val="24"/>
        </w:rPr>
        <w:t>4HBA</w:t>
      </w:r>
      <w:r w:rsidRPr="00013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(4 x 10</w:t>
      </w:r>
      <w:r w:rsidRPr="0001317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-5 </w:t>
      </w:r>
      <w:r w:rsidRPr="00013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M) </w:t>
      </w:r>
      <w:r w:rsidR="009022A8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Pr="000131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concentration of C4RA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02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(3a-3d)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/>
      </w:tblPr>
      <w:tblGrid>
        <w:gridCol w:w="823"/>
        <w:gridCol w:w="3613"/>
        <w:gridCol w:w="756"/>
        <w:gridCol w:w="686"/>
        <w:gridCol w:w="756"/>
        <w:gridCol w:w="686"/>
        <w:gridCol w:w="756"/>
        <w:gridCol w:w="686"/>
        <w:gridCol w:w="756"/>
        <w:gridCol w:w="686"/>
        <w:gridCol w:w="836"/>
        <w:gridCol w:w="836"/>
        <w:gridCol w:w="836"/>
        <w:gridCol w:w="836"/>
      </w:tblGrid>
      <w:tr w:rsidR="00FE1C2D" w:rsidRPr="00DC2F6F" w:rsidTr="00AE0092">
        <w:trPr>
          <w:jc w:val="center"/>
        </w:trPr>
        <w:tc>
          <w:tcPr>
            <w:tcW w:w="0" w:type="auto"/>
            <w:vMerge w:val="restart"/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0" w:type="auto"/>
            <w:vMerge w:val="restart"/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Conc. C4RAs (10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M)</w:t>
            </w:r>
          </w:p>
        </w:tc>
        <w:tc>
          <w:tcPr>
            <w:tcW w:w="0" w:type="auto"/>
            <w:gridSpan w:val="8"/>
          </w:tcPr>
          <w:p w:rsidR="00FE1C2D" w:rsidRPr="00DC2F6F" w:rsidRDefault="00AE0092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UV-Visible</w:t>
            </w:r>
          </w:p>
        </w:tc>
        <w:tc>
          <w:tcPr>
            <w:tcW w:w="0" w:type="auto"/>
            <w:gridSpan w:val="4"/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Fluorescence</w:t>
            </w:r>
          </w:p>
        </w:tc>
      </w:tr>
      <w:tr w:rsidR="00C92AAB" w:rsidRPr="00DC2F6F" w:rsidTr="00AE0092">
        <w:trPr>
          <w:jc w:val="center"/>
        </w:trPr>
        <w:tc>
          <w:tcPr>
            <w:tcW w:w="0" w:type="auto"/>
            <w:vMerge/>
          </w:tcPr>
          <w:p w:rsidR="00C92AAB" w:rsidRPr="00DC2F6F" w:rsidRDefault="00C92AAB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C92AAB" w:rsidRPr="00DC2F6F" w:rsidRDefault="00C92AAB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gridSpan w:val="2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gridSpan w:val="2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gridSpan w:val="2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  <w:tc>
          <w:tcPr>
            <w:tcW w:w="0" w:type="auto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</w:tcPr>
          <w:p w:rsidR="00C92AAB" w:rsidRPr="00DC2F6F" w:rsidRDefault="00C92AAB" w:rsidP="00DC2F6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log 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log 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log 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log 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emi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emi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emi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λ </w:t>
            </w: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emi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(Water)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252.8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3.83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4.02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3A13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center" w:pos="1576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3A13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3.91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252.8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255.2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Cs/>
                <w:sz w:val="24"/>
                <w:szCs w:val="24"/>
              </w:rPr>
              <w:t>4.26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1C2D" w:rsidRPr="00DC2F6F" w:rsidRDefault="00FE1C2D" w:rsidP="00DC2F6F">
            <w:pPr>
              <w:tabs>
                <w:tab w:val="left" w:pos="12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680347" w:rsidP="00DC2F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Binding constant, 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 (</w:t>
            </w:r>
            <w:r w:rsidR="00FE1C2D"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  <w:r w:rsidR="00FE1C2D"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 xml:space="preserve">5 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4.12 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4.50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4.78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4.43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5.52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3.54</w:t>
            </w:r>
          </w:p>
        </w:tc>
        <w:tc>
          <w:tcPr>
            <w:tcW w:w="0" w:type="auto"/>
            <w:tcBorders>
              <w:bottom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4.30 </w:t>
            </w:r>
          </w:p>
        </w:tc>
      </w:tr>
      <w:tr w:rsidR="00FE1C2D" w:rsidRPr="00DC2F6F" w:rsidTr="00AE0092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</w:tcBorders>
          </w:tcPr>
          <w:p w:rsidR="00FE1C2D" w:rsidRPr="00DC2F6F" w:rsidRDefault="00680347" w:rsidP="00DC2F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Gibbs free energy, 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ΔG (kJ. mol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="00FE1C2D" w:rsidRPr="00DC2F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-32.52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bottom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-32.74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:rsidR="00FE1C2D" w:rsidRPr="00DC2F6F" w:rsidRDefault="00FE1C2D" w:rsidP="00DC2F6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-32.80</w:t>
            </w:r>
          </w:p>
        </w:tc>
        <w:tc>
          <w:tcPr>
            <w:tcW w:w="0" w:type="auto"/>
            <w:gridSpan w:val="2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-32.90</w:t>
            </w:r>
          </w:p>
        </w:tc>
        <w:tc>
          <w:tcPr>
            <w:tcW w:w="0" w:type="auto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-32.70</w:t>
            </w:r>
          </w:p>
        </w:tc>
        <w:tc>
          <w:tcPr>
            <w:tcW w:w="0" w:type="auto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-33.26</w:t>
            </w:r>
          </w:p>
        </w:tc>
        <w:tc>
          <w:tcPr>
            <w:tcW w:w="0" w:type="auto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-32.14</w:t>
            </w:r>
          </w:p>
        </w:tc>
        <w:tc>
          <w:tcPr>
            <w:tcW w:w="0" w:type="auto"/>
            <w:tcBorders>
              <w:top w:val="nil"/>
            </w:tcBorders>
          </w:tcPr>
          <w:p w:rsidR="00FE1C2D" w:rsidRPr="00DC2F6F" w:rsidRDefault="00FE1C2D" w:rsidP="00DC2F6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C2F6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-32.63</w:t>
            </w:r>
          </w:p>
        </w:tc>
      </w:tr>
    </w:tbl>
    <w:p w:rsidR="00FE1C2D" w:rsidRDefault="00FE1C2D" w:rsidP="00FE1C2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341" w:rsidRDefault="00747341" w:rsidP="00FE1C2D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747341" w:rsidSect="009022A8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747341" w:rsidRDefault="009022A8" w:rsidP="007473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803203">
        <w:rPr>
          <w:rFonts w:ascii="Times New Roman" w:hAnsi="Times New Roman" w:cs="Times New Roman"/>
          <w:b/>
          <w:sz w:val="24"/>
          <w:szCs w:val="24"/>
        </w:rPr>
        <w:t>2</w:t>
      </w:r>
      <w:r w:rsidR="00747341" w:rsidRPr="008711B6">
        <w:rPr>
          <w:rFonts w:ascii="Times New Roman" w:hAnsi="Times New Roman" w:cs="Times New Roman"/>
          <w:b/>
          <w:sz w:val="24"/>
          <w:szCs w:val="24"/>
        </w:rPr>
        <w:t>.</w:t>
      </w:r>
      <w:r w:rsidR="00747341">
        <w:rPr>
          <w:rFonts w:ascii="Times New Roman" w:hAnsi="Times New Roman" w:cs="Times New Roman"/>
          <w:sz w:val="24"/>
          <w:szCs w:val="24"/>
        </w:rPr>
        <w:t xml:space="preserve"> HOMO, </w:t>
      </w:r>
      <w:r w:rsidR="00747341" w:rsidRPr="0026667B">
        <w:rPr>
          <w:rFonts w:ascii="Times New Roman" w:hAnsi="Times New Roman" w:cs="Times New Roman"/>
          <w:sz w:val="24"/>
          <w:szCs w:val="24"/>
        </w:rPr>
        <w:t>LUMO</w:t>
      </w:r>
      <w:r w:rsidR="00747341">
        <w:rPr>
          <w:rFonts w:ascii="Times New Roman" w:hAnsi="Times New Roman" w:cs="Times New Roman"/>
          <w:sz w:val="24"/>
          <w:szCs w:val="24"/>
        </w:rPr>
        <w:t>, band gap energy, energy and</w:t>
      </w:r>
      <w:r w:rsidR="00747341" w:rsidRPr="0026667B">
        <w:rPr>
          <w:rFonts w:ascii="Times New Roman" w:hAnsi="Times New Roman" w:cs="Times New Roman"/>
          <w:sz w:val="24"/>
          <w:szCs w:val="24"/>
        </w:rPr>
        <w:t xml:space="preserve"> </w:t>
      </w:r>
      <w:r w:rsidR="00747341">
        <w:rPr>
          <w:rFonts w:ascii="Times New Roman" w:hAnsi="Times New Roman" w:cs="Times New Roman"/>
          <w:sz w:val="24"/>
          <w:szCs w:val="24"/>
        </w:rPr>
        <w:t>complexation energy and global reactivity</w:t>
      </w:r>
      <w:r w:rsidR="00747341" w:rsidRPr="0026667B">
        <w:rPr>
          <w:rFonts w:ascii="Times New Roman" w:hAnsi="Times New Roman" w:cs="Times New Roman"/>
          <w:sz w:val="24"/>
          <w:szCs w:val="24"/>
        </w:rPr>
        <w:t xml:space="preserve"> parameters for </w:t>
      </w:r>
      <w:r w:rsidR="00747341">
        <w:rPr>
          <w:rFonts w:ascii="Times New Roman" w:hAnsi="Times New Roman" w:cs="Times New Roman"/>
          <w:sz w:val="24"/>
          <w:szCs w:val="24"/>
        </w:rPr>
        <w:t xml:space="preserve">4HBA, C4RAs and </w:t>
      </w:r>
      <w:r w:rsidR="00747341" w:rsidRPr="0026667B">
        <w:rPr>
          <w:rFonts w:ascii="Times New Roman" w:hAnsi="Times New Roman" w:cs="Times New Roman"/>
          <w:sz w:val="24"/>
          <w:szCs w:val="24"/>
        </w:rPr>
        <w:t>the</w:t>
      </w:r>
      <w:r w:rsidR="00747341">
        <w:rPr>
          <w:rFonts w:ascii="Times New Roman" w:hAnsi="Times New Roman" w:cs="Times New Roman"/>
          <w:sz w:val="24"/>
          <w:szCs w:val="24"/>
        </w:rPr>
        <w:t>ir</w:t>
      </w:r>
      <w:r w:rsidR="00747341" w:rsidRPr="0026667B">
        <w:rPr>
          <w:rFonts w:ascii="Times New Roman" w:hAnsi="Times New Roman" w:cs="Times New Roman"/>
          <w:sz w:val="24"/>
          <w:szCs w:val="24"/>
        </w:rPr>
        <w:t xml:space="preserve"> inclu</w:t>
      </w:r>
      <w:r w:rsidR="00747341">
        <w:rPr>
          <w:rFonts w:ascii="Times New Roman" w:hAnsi="Times New Roman" w:cs="Times New Roman"/>
          <w:sz w:val="24"/>
          <w:szCs w:val="24"/>
        </w:rPr>
        <w:t xml:space="preserve">sion complexes using </w:t>
      </w:r>
      <w:r w:rsidR="00747341" w:rsidRPr="00E16A8D">
        <w:rPr>
          <w:rFonts w:ascii="Times New Roman" w:hAnsi="Times New Roman" w:cs="Times New Roman"/>
          <w:sz w:val="24"/>
          <w:szCs w:val="24"/>
        </w:rPr>
        <w:t xml:space="preserve">DFT B3LYP </w:t>
      </w:r>
      <w:r w:rsidR="00747341">
        <w:rPr>
          <w:rFonts w:ascii="Times New Roman" w:hAnsi="Times New Roman" w:cs="Times New Roman"/>
          <w:sz w:val="24"/>
          <w:szCs w:val="24"/>
        </w:rPr>
        <w:t>3-2</w:t>
      </w:r>
      <w:r w:rsidR="00747341" w:rsidRPr="00E16A8D">
        <w:rPr>
          <w:rFonts w:ascii="Times New Roman" w:hAnsi="Times New Roman" w:cs="Times New Roman"/>
          <w:sz w:val="24"/>
          <w:szCs w:val="24"/>
        </w:rPr>
        <w:t xml:space="preserve">1G </w:t>
      </w:r>
      <w:r w:rsidR="00747341">
        <w:rPr>
          <w:rFonts w:ascii="Times New Roman" w:hAnsi="Times New Roman" w:cs="Times New Roman"/>
          <w:sz w:val="24"/>
          <w:szCs w:val="24"/>
        </w:rPr>
        <w:t>method</w:t>
      </w:r>
    </w:p>
    <w:tbl>
      <w:tblPr>
        <w:tblStyle w:val="TableGrid"/>
        <w:tblW w:w="0" w:type="auto"/>
        <w:jc w:val="center"/>
        <w:tblInd w:w="37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/>
      </w:tblPr>
      <w:tblGrid>
        <w:gridCol w:w="1316"/>
        <w:gridCol w:w="1366"/>
        <w:gridCol w:w="862"/>
        <w:gridCol w:w="837"/>
        <w:gridCol w:w="1156"/>
        <w:gridCol w:w="1386"/>
        <w:gridCol w:w="1335"/>
        <w:gridCol w:w="636"/>
        <w:gridCol w:w="716"/>
        <w:gridCol w:w="675"/>
        <w:gridCol w:w="716"/>
        <w:gridCol w:w="716"/>
        <w:gridCol w:w="696"/>
        <w:gridCol w:w="734"/>
      </w:tblGrid>
      <w:tr w:rsidR="00747341" w:rsidRPr="008711B6" w:rsidTr="0074734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Co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mpound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Orientation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E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  <w:vertAlign w:val="subscript"/>
              </w:rPr>
              <w:t>HOMO</w:t>
            </w:r>
          </w:p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(eV)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  <w:vertAlign w:val="subscript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E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  <w:vertAlign w:val="subscript"/>
              </w:rPr>
              <w:t xml:space="preserve">LUMO </w:t>
            </w:r>
          </w:p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(eV)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Band gap </w:t>
            </w:r>
          </w:p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(eV)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E </w:t>
            </w:r>
          </w:p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(kcal mol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  <w:vertAlign w:val="superscript"/>
              </w:rPr>
              <w:t>-1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ΔE </w:t>
            </w:r>
          </w:p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(kcal mol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  <w:vertAlign w:val="superscript"/>
              </w:rPr>
              <w:t>-1</w:t>
            </w: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µ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χ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η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ω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47341" w:rsidRPr="008711B6" w:rsidRDefault="00747341" w:rsidP="00747341">
            <w:pPr>
              <w:spacing w:line="276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b/>
                <w:sz w:val="23"/>
                <w:szCs w:val="23"/>
              </w:rPr>
              <w:t>D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-6.55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-5.54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-309540.10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3.78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-3.78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-2.78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-1.38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-2.58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-0.38</w:t>
            </w:r>
          </w:p>
        </w:tc>
        <w:tc>
          <w:tcPr>
            <w:tcW w:w="0" w:type="auto"/>
            <w:tcBorders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4.41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3a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-0.66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-1050431.54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</w:rPr>
              <w:t>-2.03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-0.56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10.38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3b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-0.60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-1148570.69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</w:rPr>
              <w:t>-2.05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-0.58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10.32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3c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-0.68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-619200.20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</w:rPr>
              <w:t>-2.01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-0.55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10.61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3d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-0.6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-4.0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-1344853.29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</w:rPr>
              <w:t>-2.01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080489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04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-0.56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747341" w:rsidP="0064358E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8711B6">
              <w:rPr>
                <w:rFonts w:ascii="Times New Roman" w:hAnsi="Times New Roman" w:cs="Times New Roman"/>
                <w:sz w:val="23"/>
                <w:szCs w:val="23"/>
              </w:rPr>
              <w:t>10.73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5a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-1359968.08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-619076.64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10.92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5a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-1359975.66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-619084.22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9.48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747341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5b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-1458101.45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-619070.86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10.38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5b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-1458115.36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-619084.76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10.01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5c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-1556246.73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-1246586.62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10.98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5c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-1.28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-1556251.05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-1246590.94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3.07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-3.07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9.18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5d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-1654396.70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-619083.50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2.73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10.02</w:t>
            </w:r>
          </w:p>
        </w:tc>
      </w:tr>
      <w:tr w:rsidR="00747341" w:rsidRPr="008711B6" w:rsidTr="00747341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747341" w:rsidRPr="008711B6" w:rsidRDefault="00C92AAB" w:rsidP="00C92AAB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5d</w:t>
            </w:r>
            <w:r w:rsidR="00747341" w:rsidRPr="008711B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-4.92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-1.28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-3.64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-1654398.92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-619085.72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3.10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-3.10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-1.82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-0.91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-2.63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E2B0D">
              <w:rPr>
                <w:rFonts w:ascii="Times New Roman" w:hAnsi="Times New Roman" w:cs="Times New Roman"/>
              </w:rPr>
              <w:t>-0.38</w:t>
            </w:r>
          </w:p>
        </w:tc>
        <w:tc>
          <w:tcPr>
            <w:tcW w:w="0" w:type="auto"/>
            <w:tcBorders>
              <w:top w:val="nil"/>
            </w:tcBorders>
          </w:tcPr>
          <w:p w:rsidR="00747341" w:rsidRPr="00CE2B0D" w:rsidRDefault="00747341" w:rsidP="0064358E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E2B0D">
              <w:rPr>
                <w:rFonts w:ascii="Times New Roman" w:eastAsia="Times New Roman" w:hAnsi="Times New Roman" w:cs="Times New Roman"/>
                <w:color w:val="000000"/>
              </w:rPr>
              <w:t>10.38</w:t>
            </w:r>
          </w:p>
        </w:tc>
      </w:tr>
    </w:tbl>
    <w:p w:rsidR="00747341" w:rsidRDefault="00747341" w:rsidP="00747341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µ - Chemical potential; χ – electronegativity; η – Chemical hardness; S – Chemical softness; ω – electrophilicity index; N – nucleophilicity index &amp; D – Dipole moment</w:t>
      </w:r>
    </w:p>
    <w:p w:rsidR="00E258A4" w:rsidRDefault="00E258A4" w:rsidP="00747341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0F0A1D" w:rsidRDefault="000F0A1D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A1D" w:rsidRDefault="000F0A1D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A1D" w:rsidRDefault="000F0A1D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A1D" w:rsidRDefault="000F0A1D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665F" w:rsidRDefault="00F4665F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921" w:rsidRDefault="00910921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921" w:rsidRDefault="00910921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921" w:rsidRDefault="00910921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921" w:rsidRDefault="00910921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615A" w:rsidRDefault="00F0615A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F0615A" w:rsidSect="009022A8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0F0A1D" w:rsidRDefault="009022A8" w:rsidP="000F0A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803203">
        <w:rPr>
          <w:rFonts w:ascii="Times New Roman" w:hAnsi="Times New Roman" w:cs="Times New Roman"/>
          <w:b/>
          <w:sz w:val="24"/>
          <w:szCs w:val="24"/>
        </w:rPr>
        <w:t>3</w:t>
      </w:r>
      <w:r w:rsidR="000F0A1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10921">
        <w:rPr>
          <w:rFonts w:ascii="Times New Roman" w:hAnsi="Times New Roman" w:cs="Times New Roman"/>
          <w:sz w:val="24"/>
          <w:szCs w:val="24"/>
        </w:rPr>
        <w:t>T</w:t>
      </w:r>
      <w:r w:rsidR="00910921" w:rsidRPr="00910921">
        <w:rPr>
          <w:rFonts w:ascii="Times New Roman" w:hAnsi="Times New Roman" w:cs="Times New Roman"/>
          <w:sz w:val="24"/>
          <w:szCs w:val="24"/>
        </w:rPr>
        <w:t>otal antioxidant capacity (TAC) of C4RAs (3a-3d) and their inclusion complexes by phosphomolybdate assay</w:t>
      </w:r>
    </w:p>
    <w:tbl>
      <w:tblPr>
        <w:tblStyle w:val="TableGrid"/>
        <w:tblW w:w="0" w:type="auto"/>
        <w:jc w:val="center"/>
        <w:tblInd w:w="-9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277"/>
        <w:gridCol w:w="1023"/>
        <w:gridCol w:w="1628"/>
        <w:gridCol w:w="1548"/>
        <w:gridCol w:w="1303"/>
      </w:tblGrid>
      <w:tr w:rsidR="000F0A1D" w:rsidRPr="00E950F0" w:rsidTr="00BF69C9">
        <w:trPr>
          <w:jc w:val="center"/>
        </w:trPr>
        <w:tc>
          <w:tcPr>
            <w:tcW w:w="0" w:type="auto"/>
            <w:vMerge w:val="restart"/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Inclusion complexes</w:t>
            </w:r>
          </w:p>
        </w:tc>
        <w:tc>
          <w:tcPr>
            <w:tcW w:w="0" w:type="auto"/>
            <w:vMerge w:val="restart"/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% TAC</w:t>
            </w:r>
          </w:p>
        </w:tc>
        <w:tc>
          <w:tcPr>
            <w:tcW w:w="0" w:type="auto"/>
            <w:vMerge w:val="restart"/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TAC (</w:t>
            </w:r>
            <w:r w:rsidRPr="00E950F0"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µ</w:t>
            </w: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  <w:tc>
          <w:tcPr>
            <w:tcW w:w="0" w:type="auto"/>
            <w:gridSpan w:val="2"/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Nature of antioxidants</w:t>
            </w:r>
          </w:p>
        </w:tc>
      </w:tr>
      <w:tr w:rsidR="000F0A1D" w:rsidRPr="00E950F0" w:rsidTr="00BF69C9">
        <w:trPr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IC</w:t>
            </w:r>
            <w:r w:rsidRPr="00E950F0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50</w:t>
            </w: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E950F0"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µ</w:t>
            </w:r>
            <w:r w:rsidRPr="00E950F0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F0A1D" w:rsidRPr="00E950F0" w:rsidRDefault="000F0A1D" w:rsidP="000F0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activity</w:t>
            </w:r>
          </w:p>
        </w:tc>
      </w:tr>
      <w:tr w:rsidR="000F0A1D" w:rsidRPr="00F4665F" w:rsidTr="00BF69C9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0F0A1D" w:rsidRPr="00F4665F" w:rsidRDefault="000F0A1D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Ascorbic acid (S</w:t>
            </w:r>
            <w:r w:rsidRPr="00F466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bottom w:val="nil"/>
            </w:tcBorders>
          </w:tcPr>
          <w:p w:rsidR="000F0A1D" w:rsidRPr="00F4665F" w:rsidRDefault="000F0A1D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97.76</w:t>
            </w:r>
          </w:p>
        </w:tc>
        <w:tc>
          <w:tcPr>
            <w:tcW w:w="0" w:type="auto"/>
            <w:tcBorders>
              <w:bottom w:val="nil"/>
            </w:tcBorders>
          </w:tcPr>
          <w:p w:rsidR="000F0A1D" w:rsidRPr="00F4665F" w:rsidRDefault="000F0A1D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75.25</w:t>
            </w:r>
          </w:p>
        </w:tc>
        <w:tc>
          <w:tcPr>
            <w:tcW w:w="0" w:type="auto"/>
            <w:tcBorders>
              <w:bottom w:val="nil"/>
            </w:tcBorders>
          </w:tcPr>
          <w:p w:rsidR="000F0A1D" w:rsidRPr="00F4665F" w:rsidRDefault="000F0A1D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9.26</w:t>
            </w:r>
          </w:p>
        </w:tc>
        <w:tc>
          <w:tcPr>
            <w:tcW w:w="0" w:type="auto"/>
            <w:tcBorders>
              <w:bottom w:val="nil"/>
            </w:tcBorders>
          </w:tcPr>
          <w:p w:rsidR="000F0A1D" w:rsidRPr="00F4665F" w:rsidRDefault="000F0A1D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activity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10921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  <w:tr w:rsidR="00910921" w:rsidTr="00BF69C9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910921" w:rsidRDefault="00910921" w:rsidP="00F06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5d</w:t>
            </w:r>
          </w:p>
        </w:tc>
        <w:tc>
          <w:tcPr>
            <w:tcW w:w="0" w:type="auto"/>
            <w:tcBorders>
              <w:top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87.40</w:t>
            </w:r>
          </w:p>
        </w:tc>
        <w:tc>
          <w:tcPr>
            <w:tcW w:w="0" w:type="auto"/>
            <w:tcBorders>
              <w:top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104.37</w:t>
            </w:r>
          </w:p>
        </w:tc>
        <w:tc>
          <w:tcPr>
            <w:tcW w:w="0" w:type="auto"/>
            <w:tcBorders>
              <w:top w:val="nil"/>
            </w:tcBorders>
          </w:tcPr>
          <w:p w:rsidR="00910921" w:rsidRPr="00352BD5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0" w:type="auto"/>
            <w:tcBorders>
              <w:top w:val="nil"/>
            </w:tcBorders>
          </w:tcPr>
          <w:p w:rsidR="00910921" w:rsidRDefault="00910921" w:rsidP="000F0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strong</w:t>
            </w:r>
          </w:p>
        </w:tc>
      </w:tr>
    </w:tbl>
    <w:p w:rsidR="00747341" w:rsidRDefault="00747341" w:rsidP="007473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43F5" w:rsidRDefault="004443F5" w:rsidP="004443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43F5" w:rsidRDefault="009022A8" w:rsidP="00444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03203">
        <w:rPr>
          <w:rFonts w:ascii="Times New Roman" w:hAnsi="Times New Roman" w:cs="Times New Roman"/>
          <w:b/>
          <w:sz w:val="24"/>
          <w:szCs w:val="24"/>
        </w:rPr>
        <w:t>4</w:t>
      </w:r>
      <w:r w:rsidR="004443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443F5" w:rsidRPr="004443F5">
        <w:rPr>
          <w:rFonts w:ascii="Times New Roman" w:hAnsi="Times New Roman" w:cs="Times New Roman"/>
          <w:sz w:val="24"/>
          <w:szCs w:val="24"/>
        </w:rPr>
        <w:t xml:space="preserve">Inhibition zones (in mm) </w:t>
      </w:r>
      <w:r w:rsidR="004443F5">
        <w:rPr>
          <w:rFonts w:ascii="Times New Roman" w:hAnsi="Times New Roman" w:cs="Times New Roman"/>
          <w:sz w:val="24"/>
          <w:szCs w:val="24"/>
        </w:rPr>
        <w:t>and % of antibacterial activity</w:t>
      </w:r>
      <w:r w:rsidR="004443F5" w:rsidRPr="004443F5">
        <w:rPr>
          <w:rFonts w:ascii="Times New Roman" w:hAnsi="Times New Roman" w:cs="Times New Roman"/>
          <w:sz w:val="24"/>
          <w:szCs w:val="24"/>
        </w:rPr>
        <w:t xml:space="preserve"> of C4RAs (3a-3d) and their inclusion complexes </w:t>
      </w:r>
    </w:p>
    <w:tbl>
      <w:tblPr>
        <w:tblStyle w:val="TableGrid"/>
        <w:tblW w:w="0" w:type="auto"/>
        <w:jc w:val="center"/>
        <w:tblInd w:w="-1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533"/>
        <w:gridCol w:w="449"/>
        <w:gridCol w:w="436"/>
        <w:gridCol w:w="436"/>
        <w:gridCol w:w="449"/>
        <w:gridCol w:w="436"/>
        <w:gridCol w:w="449"/>
        <w:gridCol w:w="436"/>
        <w:gridCol w:w="449"/>
        <w:gridCol w:w="436"/>
        <w:gridCol w:w="449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</w:tblGrid>
      <w:tr w:rsidR="00A626A7" w:rsidRPr="00A626A7" w:rsidTr="00BF69C9">
        <w:trPr>
          <w:trHeight w:val="135"/>
          <w:jc w:val="center"/>
        </w:trPr>
        <w:tc>
          <w:tcPr>
            <w:tcW w:w="0" w:type="auto"/>
            <w:vMerge w:val="restart"/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Bacterial stains</w:t>
            </w:r>
          </w:p>
        </w:tc>
        <w:tc>
          <w:tcPr>
            <w:tcW w:w="0" w:type="auto"/>
            <w:vMerge w:val="restart"/>
          </w:tcPr>
          <w:p w:rsidR="004443F5" w:rsidRPr="00A626A7" w:rsidRDefault="004443F5" w:rsidP="00A626A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S*</w:t>
            </w:r>
          </w:p>
        </w:tc>
        <w:tc>
          <w:tcPr>
            <w:tcW w:w="0" w:type="auto"/>
            <w:gridSpan w:val="9"/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Inhibition zones (in mm)</w:t>
            </w:r>
          </w:p>
        </w:tc>
        <w:tc>
          <w:tcPr>
            <w:tcW w:w="0" w:type="auto"/>
            <w:gridSpan w:val="9"/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% of antibacterial activity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4443F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443F5" w:rsidRPr="00A626A7" w:rsidRDefault="004443F5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5d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626A7">
              <w:rPr>
                <w:rFonts w:ascii="Times New Roman" w:hAnsi="Times New Roman" w:cs="Times New Roman"/>
                <w:b/>
                <w:i/>
              </w:rPr>
              <w:t>Escherchia coli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82.35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29.41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58.82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58.82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76.47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963269" w:rsidRPr="00A626A7" w:rsidRDefault="00910734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626A7">
              <w:rPr>
                <w:rFonts w:ascii="Times New Roman" w:hAnsi="Times New Roman" w:cs="Times New Roman"/>
                <w:b/>
                <w:i/>
              </w:rPr>
              <w:t>Klebsiella pneumoniaei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47.06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23.52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47.05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A626A7">
              <w:rPr>
                <w:rFonts w:ascii="Times New Roman" w:hAnsi="Times New Roman" w:cs="Times New Roman"/>
                <w:b/>
                <w:i/>
              </w:rPr>
              <w:t>Streptococus pneumonia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43.48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43.48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34.78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21.73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21.73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30.43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86.96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30.43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626A7">
              <w:rPr>
                <w:rFonts w:ascii="Times New Roman" w:hAnsi="Times New Roman" w:cs="Times New Roman"/>
                <w:b/>
                <w:i/>
              </w:rPr>
              <w:t>Staphylococcus aureus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66.67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38.10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33.33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28.57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76.19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95.24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61.90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38.10</w:t>
            </w:r>
          </w:p>
        </w:tc>
      </w:tr>
      <w:tr w:rsidR="00A626A7" w:rsidRPr="00A626A7" w:rsidTr="00BF69C9">
        <w:trPr>
          <w:trHeight w:val="135"/>
          <w:jc w:val="center"/>
        </w:trPr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626A7">
              <w:rPr>
                <w:rFonts w:ascii="Times New Roman" w:hAnsi="Times New Roman" w:cs="Times New Roman"/>
                <w:b/>
                <w:i/>
              </w:rPr>
              <w:t>Pseudomonas aeruginose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E25AC6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963269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76.47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70.58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76.47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963269" w:rsidRPr="00A626A7" w:rsidRDefault="00A626A7" w:rsidP="004443F5">
            <w:pPr>
              <w:jc w:val="both"/>
              <w:rPr>
                <w:rFonts w:ascii="Times New Roman" w:hAnsi="Times New Roman" w:cs="Times New Roman"/>
              </w:rPr>
            </w:pPr>
            <w:r w:rsidRPr="00A626A7">
              <w:rPr>
                <w:rFonts w:ascii="Times New Roman" w:hAnsi="Times New Roman" w:cs="Times New Roman"/>
              </w:rPr>
              <w:t>-</w:t>
            </w:r>
          </w:p>
        </w:tc>
      </w:tr>
    </w:tbl>
    <w:p w:rsidR="004443F5" w:rsidRDefault="004443F5" w:rsidP="00444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3F5" w:rsidRDefault="004443F5" w:rsidP="00444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5AC6" w:rsidRDefault="002746FE" w:rsidP="00E25A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5</w:t>
      </w:r>
      <w:r w:rsidR="00E25AC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25AC6" w:rsidRPr="004443F5">
        <w:rPr>
          <w:rFonts w:ascii="Times New Roman" w:hAnsi="Times New Roman" w:cs="Times New Roman"/>
          <w:sz w:val="24"/>
          <w:szCs w:val="24"/>
        </w:rPr>
        <w:t xml:space="preserve">Inhibition zones (in mm) </w:t>
      </w:r>
      <w:r w:rsidR="00E25AC6">
        <w:rPr>
          <w:rFonts w:ascii="Times New Roman" w:hAnsi="Times New Roman" w:cs="Times New Roman"/>
          <w:sz w:val="24"/>
          <w:szCs w:val="24"/>
        </w:rPr>
        <w:t>and % of antibacterial activity</w:t>
      </w:r>
      <w:r w:rsidR="00E25AC6" w:rsidRPr="004443F5">
        <w:rPr>
          <w:rFonts w:ascii="Times New Roman" w:hAnsi="Times New Roman" w:cs="Times New Roman"/>
          <w:sz w:val="24"/>
          <w:szCs w:val="24"/>
        </w:rPr>
        <w:t xml:space="preserve"> of C4RAs (3a-3d) and their inclusion complexes </w:t>
      </w:r>
    </w:p>
    <w:tbl>
      <w:tblPr>
        <w:tblStyle w:val="TableGrid"/>
        <w:tblW w:w="0" w:type="auto"/>
        <w:jc w:val="center"/>
        <w:tblInd w:w="-1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958"/>
        <w:gridCol w:w="449"/>
        <w:gridCol w:w="436"/>
        <w:gridCol w:w="456"/>
        <w:gridCol w:w="456"/>
        <w:gridCol w:w="456"/>
        <w:gridCol w:w="456"/>
        <w:gridCol w:w="436"/>
        <w:gridCol w:w="449"/>
        <w:gridCol w:w="436"/>
        <w:gridCol w:w="449"/>
        <w:gridCol w:w="711"/>
        <w:gridCol w:w="821"/>
        <w:gridCol w:w="711"/>
        <w:gridCol w:w="711"/>
        <w:gridCol w:w="711"/>
        <w:gridCol w:w="711"/>
        <w:gridCol w:w="711"/>
        <w:gridCol w:w="711"/>
        <w:gridCol w:w="711"/>
      </w:tblGrid>
      <w:tr w:rsidR="00E25AC6" w:rsidRPr="00A626A7" w:rsidTr="00E25AC6">
        <w:trPr>
          <w:trHeight w:val="135"/>
          <w:jc w:val="center"/>
        </w:trPr>
        <w:tc>
          <w:tcPr>
            <w:tcW w:w="0" w:type="auto"/>
            <w:vMerge w:val="restart"/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Fungal</w:t>
            </w:r>
            <w:r w:rsidR="00E25AC6" w:rsidRPr="00A626A7">
              <w:rPr>
                <w:rFonts w:ascii="Times New Roman" w:hAnsi="Times New Roman" w:cs="Times New Roman"/>
                <w:b/>
              </w:rPr>
              <w:t xml:space="preserve"> stains</w:t>
            </w:r>
          </w:p>
        </w:tc>
        <w:tc>
          <w:tcPr>
            <w:tcW w:w="0" w:type="auto"/>
            <w:vMerge w:val="restart"/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S*</w:t>
            </w:r>
          </w:p>
        </w:tc>
        <w:tc>
          <w:tcPr>
            <w:tcW w:w="0" w:type="auto"/>
            <w:gridSpan w:val="9"/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Inhibition zones (in mm)</w:t>
            </w:r>
          </w:p>
        </w:tc>
        <w:tc>
          <w:tcPr>
            <w:tcW w:w="0" w:type="auto"/>
            <w:gridSpan w:val="9"/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 of antifungal</w:t>
            </w:r>
            <w:r w:rsidR="00E25AC6" w:rsidRPr="00A626A7">
              <w:rPr>
                <w:rFonts w:ascii="Times New Roman" w:hAnsi="Times New Roman" w:cs="Times New Roman"/>
                <w:b/>
              </w:rPr>
              <w:t xml:space="preserve"> activity</w:t>
            </w:r>
          </w:p>
        </w:tc>
      </w:tr>
      <w:tr w:rsidR="00E25AC6" w:rsidRPr="00A626A7" w:rsidTr="00E25AC6">
        <w:trPr>
          <w:trHeight w:val="135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626A7">
              <w:rPr>
                <w:rFonts w:ascii="Times New Roman" w:hAnsi="Times New Roman" w:cs="Times New Roman"/>
                <w:b/>
              </w:rPr>
              <w:t>5d</w:t>
            </w:r>
          </w:p>
        </w:tc>
      </w:tr>
      <w:tr w:rsidR="00E25AC6" w:rsidRPr="00A626A7" w:rsidTr="00E25AC6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E25AC6" w:rsidRPr="00331CC8" w:rsidRDefault="00E25AC6" w:rsidP="00E25AC6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31CC8">
              <w:rPr>
                <w:rFonts w:ascii="Times New Roman" w:hAnsi="Times New Roman" w:cs="Times New Roman"/>
                <w:b/>
                <w:i/>
              </w:rPr>
              <w:t>Aspergillus flavus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  <w:r w:rsidR="00E64BC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  <w:r w:rsidR="00E64BC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68.00</w:t>
            </w:r>
          </w:p>
        </w:tc>
      </w:tr>
      <w:tr w:rsidR="00E25AC6" w:rsidRPr="00A626A7" w:rsidTr="00E25AC6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E25AC6" w:rsidRPr="00331CC8" w:rsidRDefault="00E25AC6" w:rsidP="00E25AC6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31CC8">
              <w:rPr>
                <w:rFonts w:ascii="Times New Roman" w:hAnsi="Times New Roman" w:cs="Times New Roman"/>
                <w:b/>
                <w:i/>
              </w:rPr>
              <w:t>Aspergillus niger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64B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42.86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64B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64B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62.8</w:t>
            </w:r>
            <w:r w:rsidR="002746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20.00</w:t>
            </w:r>
          </w:p>
        </w:tc>
      </w:tr>
      <w:tr w:rsidR="00E25AC6" w:rsidRPr="00A626A7" w:rsidTr="00E25AC6">
        <w:trPr>
          <w:trHeight w:val="135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E25AC6" w:rsidRPr="00331CC8" w:rsidRDefault="00E25AC6" w:rsidP="00E25AC6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31CC8">
              <w:rPr>
                <w:rFonts w:ascii="Times New Roman" w:hAnsi="Times New Roman" w:cs="Times New Roman"/>
                <w:b/>
                <w:i/>
              </w:rPr>
              <w:t>Candida albicans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746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2746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6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56.00</w:t>
            </w:r>
          </w:p>
        </w:tc>
      </w:tr>
      <w:tr w:rsidR="00E25AC6" w:rsidRPr="00A626A7" w:rsidTr="00E25AC6">
        <w:trPr>
          <w:trHeight w:val="135"/>
          <w:jc w:val="center"/>
        </w:trPr>
        <w:tc>
          <w:tcPr>
            <w:tcW w:w="0" w:type="auto"/>
            <w:tcBorders>
              <w:top w:val="nil"/>
            </w:tcBorders>
          </w:tcPr>
          <w:p w:rsidR="00E25AC6" w:rsidRPr="00331CC8" w:rsidRDefault="00E25AC6" w:rsidP="00E25AC6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31CC8">
              <w:rPr>
                <w:rFonts w:ascii="Times New Roman" w:hAnsi="Times New Roman" w:cs="Times New Roman"/>
                <w:b/>
                <w:i/>
              </w:rPr>
              <w:t>Penicillium species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Default="00E25AC6" w:rsidP="00E25A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E25AC6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52.00</w:t>
            </w:r>
          </w:p>
        </w:tc>
        <w:tc>
          <w:tcPr>
            <w:tcW w:w="0" w:type="auto"/>
            <w:tcBorders>
              <w:top w:val="nil"/>
            </w:tcBorders>
          </w:tcPr>
          <w:p w:rsidR="00E25AC6" w:rsidRPr="00A626A7" w:rsidRDefault="002746FE" w:rsidP="00E25A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52.00</w:t>
            </w:r>
          </w:p>
        </w:tc>
      </w:tr>
    </w:tbl>
    <w:p w:rsidR="00747341" w:rsidRDefault="00747341" w:rsidP="00FE1C2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747341" w:rsidSect="009022A8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A66" w:rsidRDefault="003C2A66" w:rsidP="00F52AB9">
      <w:pPr>
        <w:spacing w:after="0" w:line="240" w:lineRule="auto"/>
      </w:pPr>
      <w:r>
        <w:separator/>
      </w:r>
    </w:p>
  </w:endnote>
  <w:endnote w:type="continuationSeparator" w:id="1">
    <w:p w:rsidR="003C2A66" w:rsidRDefault="003C2A66" w:rsidP="00F52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C8" w:rsidRDefault="00331C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37153"/>
      <w:docPartObj>
        <w:docPartGallery w:val="Page Numbers (Bottom of Page)"/>
        <w:docPartUnique/>
      </w:docPartObj>
    </w:sdtPr>
    <w:sdtContent>
      <w:p w:rsidR="00331CC8" w:rsidRDefault="00331CC8">
        <w:pPr>
          <w:pStyle w:val="Footer"/>
          <w:jc w:val="center"/>
        </w:pPr>
        <w:fldSimple w:instr=" PAGE   \* MERGEFORMAT ">
          <w:r w:rsidR="00492108">
            <w:rPr>
              <w:noProof/>
            </w:rPr>
            <w:t>3</w:t>
          </w:r>
        </w:fldSimple>
      </w:p>
    </w:sdtContent>
  </w:sdt>
  <w:p w:rsidR="00331CC8" w:rsidRDefault="00331CC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C8" w:rsidRDefault="00331C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A66" w:rsidRDefault="003C2A66" w:rsidP="00F52AB9">
      <w:pPr>
        <w:spacing w:after="0" w:line="240" w:lineRule="auto"/>
      </w:pPr>
      <w:r>
        <w:separator/>
      </w:r>
    </w:p>
  </w:footnote>
  <w:footnote w:type="continuationSeparator" w:id="1">
    <w:p w:rsidR="003C2A66" w:rsidRDefault="003C2A66" w:rsidP="00F52A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C8" w:rsidRDefault="00331C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C8" w:rsidRDefault="00331C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C8" w:rsidRDefault="00331CC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3D83"/>
    <w:rsid w:val="00005FD7"/>
    <w:rsid w:val="00006FD5"/>
    <w:rsid w:val="00037ED7"/>
    <w:rsid w:val="00082991"/>
    <w:rsid w:val="00085F14"/>
    <w:rsid w:val="000B2050"/>
    <w:rsid w:val="000F0A1D"/>
    <w:rsid w:val="0015429B"/>
    <w:rsid w:val="00175CBF"/>
    <w:rsid w:val="00184C18"/>
    <w:rsid w:val="001A576F"/>
    <w:rsid w:val="001D6FAB"/>
    <w:rsid w:val="001E72DC"/>
    <w:rsid w:val="00212E69"/>
    <w:rsid w:val="0022160C"/>
    <w:rsid w:val="0024690B"/>
    <w:rsid w:val="00267E3E"/>
    <w:rsid w:val="002746FE"/>
    <w:rsid w:val="002B27A7"/>
    <w:rsid w:val="002C37C8"/>
    <w:rsid w:val="002E5ADB"/>
    <w:rsid w:val="00313FB7"/>
    <w:rsid w:val="00331CC8"/>
    <w:rsid w:val="00375BF3"/>
    <w:rsid w:val="003A130E"/>
    <w:rsid w:val="003C2A66"/>
    <w:rsid w:val="004044BD"/>
    <w:rsid w:val="004443F5"/>
    <w:rsid w:val="00480B77"/>
    <w:rsid w:val="00482883"/>
    <w:rsid w:val="00492108"/>
    <w:rsid w:val="004A5235"/>
    <w:rsid w:val="004E3E50"/>
    <w:rsid w:val="00507AFD"/>
    <w:rsid w:val="00553D83"/>
    <w:rsid w:val="00594987"/>
    <w:rsid w:val="006053C7"/>
    <w:rsid w:val="00641E2F"/>
    <w:rsid w:val="0064358E"/>
    <w:rsid w:val="0067719B"/>
    <w:rsid w:val="00680347"/>
    <w:rsid w:val="00692A80"/>
    <w:rsid w:val="006A7EEC"/>
    <w:rsid w:val="006B75F7"/>
    <w:rsid w:val="00747341"/>
    <w:rsid w:val="007778F8"/>
    <w:rsid w:val="007D42C1"/>
    <w:rsid w:val="00803203"/>
    <w:rsid w:val="008326D4"/>
    <w:rsid w:val="00867BDB"/>
    <w:rsid w:val="009022A8"/>
    <w:rsid w:val="00910734"/>
    <w:rsid w:val="00910921"/>
    <w:rsid w:val="00963269"/>
    <w:rsid w:val="00967757"/>
    <w:rsid w:val="009C1213"/>
    <w:rsid w:val="009C2F67"/>
    <w:rsid w:val="009C39F0"/>
    <w:rsid w:val="009C7273"/>
    <w:rsid w:val="00A13D3C"/>
    <w:rsid w:val="00A3472F"/>
    <w:rsid w:val="00A353E6"/>
    <w:rsid w:val="00A626A7"/>
    <w:rsid w:val="00A7293D"/>
    <w:rsid w:val="00A76EDC"/>
    <w:rsid w:val="00A9113E"/>
    <w:rsid w:val="00AA0B05"/>
    <w:rsid w:val="00AE0092"/>
    <w:rsid w:val="00BA3444"/>
    <w:rsid w:val="00BA4157"/>
    <w:rsid w:val="00BB07F0"/>
    <w:rsid w:val="00BC405E"/>
    <w:rsid w:val="00BF1693"/>
    <w:rsid w:val="00BF69C9"/>
    <w:rsid w:val="00C00C72"/>
    <w:rsid w:val="00C62707"/>
    <w:rsid w:val="00C6788D"/>
    <w:rsid w:val="00C7040D"/>
    <w:rsid w:val="00C73A88"/>
    <w:rsid w:val="00C92AAB"/>
    <w:rsid w:val="00CB576B"/>
    <w:rsid w:val="00CC4D12"/>
    <w:rsid w:val="00D277D6"/>
    <w:rsid w:val="00D361B9"/>
    <w:rsid w:val="00DB3818"/>
    <w:rsid w:val="00DC2F6F"/>
    <w:rsid w:val="00DC4B68"/>
    <w:rsid w:val="00E22A72"/>
    <w:rsid w:val="00E258A4"/>
    <w:rsid w:val="00E25AC6"/>
    <w:rsid w:val="00E64BC6"/>
    <w:rsid w:val="00E71D64"/>
    <w:rsid w:val="00E82850"/>
    <w:rsid w:val="00EA3E96"/>
    <w:rsid w:val="00ED1498"/>
    <w:rsid w:val="00F03125"/>
    <w:rsid w:val="00F0615A"/>
    <w:rsid w:val="00F34F91"/>
    <w:rsid w:val="00F43F16"/>
    <w:rsid w:val="00F4665F"/>
    <w:rsid w:val="00F52AB9"/>
    <w:rsid w:val="00F8273C"/>
    <w:rsid w:val="00F82C42"/>
    <w:rsid w:val="00FB1EFA"/>
    <w:rsid w:val="00FE1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0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2850"/>
    <w:pPr>
      <w:spacing w:after="0" w:line="240" w:lineRule="auto"/>
    </w:pPr>
    <w:rPr>
      <w:rFonts w:eastAsiaTheme="minorEastAsia"/>
      <w:lang w:bidi="ta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52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2AB9"/>
  </w:style>
  <w:style w:type="paragraph" w:styleId="Footer">
    <w:name w:val="footer"/>
    <w:basedOn w:val="Normal"/>
    <w:link w:val="FooterChar"/>
    <w:uiPriority w:val="99"/>
    <w:unhideWhenUsed/>
    <w:rsid w:val="00F52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2023-12-11T11:55:00Z</dcterms:created>
  <dcterms:modified xsi:type="dcterms:W3CDTF">2023-12-12T07:35:00Z</dcterms:modified>
</cp:coreProperties>
</file>