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36BE3" w:rsidRPr="00FC0977" w:rsidRDefault="00FC0977" w:rsidP="00FC0977">
      <w:pPr>
        <w:rPr>
          <w:b/>
          <w:bCs/>
          <w:sz w:val="21"/>
          <w:szCs w:val="21"/>
        </w:rPr>
      </w:pPr>
      <w:proofErr w:type="spellStart"/>
      <w:r w:rsidRPr="00FC0977">
        <w:rPr>
          <w:b/>
          <w:bCs/>
          <w:sz w:val="21"/>
          <w:szCs w:val="21"/>
          <w:lang w:val="en-US"/>
        </w:rPr>
        <w:t>eTable</w:t>
      </w:r>
      <w:proofErr w:type="spellEnd"/>
      <w:r w:rsidRPr="00FC0977">
        <w:rPr>
          <w:b/>
          <w:bCs/>
          <w:sz w:val="21"/>
          <w:szCs w:val="21"/>
          <w:lang w:val="en-US"/>
        </w:rPr>
        <w:t xml:space="preserve"> 1. </w:t>
      </w:r>
      <w:r w:rsidRPr="00FC0977">
        <w:rPr>
          <w:b/>
          <w:bCs/>
          <w:sz w:val="21"/>
          <w:szCs w:val="21"/>
        </w:rPr>
        <w:t xml:space="preserve">Hazard ratios of </w:t>
      </w:r>
      <w:r w:rsidRPr="00FC0977">
        <w:rPr>
          <w:b/>
          <w:bCs/>
          <w:sz w:val="21"/>
          <w:szCs w:val="21"/>
          <w:lang w:val="en-US"/>
        </w:rPr>
        <w:t xml:space="preserve">cause-specific </w:t>
      </w:r>
      <w:r w:rsidRPr="00FC0977">
        <w:rPr>
          <w:b/>
          <w:bCs/>
          <w:sz w:val="21"/>
          <w:szCs w:val="21"/>
        </w:rPr>
        <w:t xml:space="preserve">mortality according to </w:t>
      </w:r>
      <w:r w:rsidRPr="00FC0977">
        <w:rPr>
          <w:b/>
          <w:bCs/>
          <w:sz w:val="21"/>
          <w:szCs w:val="21"/>
          <w:lang w:val="en-US"/>
        </w:rPr>
        <w:t>CKM syndrome stages in NHANES.</w:t>
      </w:r>
    </w:p>
    <w:tbl>
      <w:tblPr>
        <w:tblStyle w:val="TableGridLight"/>
        <w:tblW w:w="4788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155"/>
        <w:gridCol w:w="1135"/>
        <w:gridCol w:w="1814"/>
        <w:gridCol w:w="1019"/>
        <w:gridCol w:w="1812"/>
        <w:gridCol w:w="1019"/>
      </w:tblGrid>
      <w:tr w:rsidR="00FC0977" w:rsidRPr="00FC46DB" w:rsidTr="003C5459">
        <w:trPr>
          <w:trHeight w:val="308"/>
        </w:trPr>
        <w:tc>
          <w:tcPr>
            <w:tcW w:w="120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 w:rsidRPr="00FC46DB">
              <w:rPr>
                <w:b/>
                <w:bCs/>
              </w:rPr>
              <w:t>NHANES</w:t>
            </w:r>
          </w:p>
        </w:tc>
        <w:tc>
          <w:tcPr>
            <w:tcW w:w="634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</w:p>
        </w:tc>
        <w:tc>
          <w:tcPr>
            <w:tcW w:w="1013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 w:rsidRPr="00FC46DB">
              <w:rPr>
                <w:b/>
                <w:bCs/>
              </w:rPr>
              <w:t>Model 1</w:t>
            </w:r>
          </w:p>
        </w:tc>
        <w:tc>
          <w:tcPr>
            <w:tcW w:w="56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</w:p>
        </w:tc>
        <w:tc>
          <w:tcPr>
            <w:tcW w:w="101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 w:rsidRPr="00FC46DB">
              <w:rPr>
                <w:b/>
                <w:bCs/>
              </w:rPr>
              <w:t>Model 2</w:t>
            </w:r>
          </w:p>
        </w:tc>
        <w:tc>
          <w:tcPr>
            <w:tcW w:w="569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tcBorders>
              <w:top w:val="single" w:sz="4" w:space="0" w:color="BFBFBF" w:themeColor="background1" w:themeShade="BF"/>
              <w:bottom w:val="single" w:sz="4" w:space="0" w:color="auto"/>
            </w:tcBorders>
            <w:vAlign w:val="center"/>
          </w:tcPr>
          <w:p w:rsidR="00FC0977" w:rsidRPr="00FC0977" w:rsidRDefault="00FC0977" w:rsidP="003C5459">
            <w:pPr>
              <w:rPr>
                <w:b/>
                <w:bCs/>
              </w:rPr>
            </w:pPr>
            <w:r w:rsidRPr="00FC0977">
              <w:rPr>
                <w:b/>
                <w:bCs/>
                <w:color w:val="000000"/>
              </w:rPr>
              <w:t>Underlying cause</w:t>
            </w:r>
          </w:p>
        </w:tc>
        <w:tc>
          <w:tcPr>
            <w:tcW w:w="6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No. </w:t>
            </w:r>
            <w:r w:rsidRPr="00FC46DB">
              <w:rPr>
                <w:b/>
                <w:bCs/>
              </w:rPr>
              <w:t>Event</w:t>
            </w:r>
            <w:r>
              <w:rPr>
                <w:b/>
                <w:bCs/>
              </w:rPr>
              <w:t>s</w:t>
            </w:r>
          </w:p>
        </w:tc>
        <w:tc>
          <w:tcPr>
            <w:tcW w:w="1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 w:rsidRPr="00FC46DB">
              <w:rPr>
                <w:b/>
                <w:bCs/>
              </w:rPr>
              <w:t>HR (95% CI)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 w:rsidRPr="00FC46DB">
              <w:rPr>
                <w:b/>
                <w:bCs/>
              </w:rPr>
              <w:t>P-value</w:t>
            </w:r>
          </w:p>
        </w:tc>
        <w:tc>
          <w:tcPr>
            <w:tcW w:w="10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 w:rsidRPr="00FC46DB">
              <w:rPr>
                <w:b/>
                <w:bCs/>
              </w:rPr>
              <w:t>HR (95% CI)</w:t>
            </w:r>
          </w:p>
        </w:tc>
        <w:tc>
          <w:tcPr>
            <w:tcW w:w="56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FC0977" w:rsidRPr="00FC46DB" w:rsidRDefault="00FC0977" w:rsidP="003C5459">
            <w:pPr>
              <w:rPr>
                <w:b/>
                <w:bCs/>
              </w:rPr>
            </w:pPr>
            <w:r w:rsidRPr="00FC46DB">
              <w:rPr>
                <w:b/>
                <w:bCs/>
              </w:rPr>
              <w:t>P-value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b/>
                <w:bCs/>
                <w:color w:val="000000"/>
              </w:rPr>
            </w:pPr>
            <w:r w:rsidRPr="00FC46DB">
              <w:rPr>
                <w:color w:val="000000"/>
              </w:rPr>
              <w:t>Cardiovascular disease</w:t>
            </w:r>
          </w:p>
        </w:tc>
        <w:tc>
          <w:tcPr>
            <w:tcW w:w="634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</w:p>
        </w:tc>
        <w:tc>
          <w:tcPr>
            <w:tcW w:w="101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</w:p>
        </w:tc>
        <w:tc>
          <w:tcPr>
            <w:tcW w:w="569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</w:p>
        </w:tc>
        <w:tc>
          <w:tcPr>
            <w:tcW w:w="1012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</w:p>
        </w:tc>
        <w:tc>
          <w:tcPr>
            <w:tcW w:w="569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0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1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1.55 (0.85-2.82)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0.79 (0.4-1.58)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0.50</w:t>
            </w: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2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199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1.89 (1.08-3.31)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1.21 (0.66-2.19)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0.539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3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290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18.83 (10.77-32.93)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7.28E-25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2.18 (1.08-4.4)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0.03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4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378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14.73 (8.47-25.63)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1.77E-21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5.17 (2.84-9.41)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7.75E-08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b/>
                <w:bCs/>
                <w:color w:val="000000"/>
              </w:rPr>
            </w:pPr>
            <w:r w:rsidRPr="00FC46DB">
              <w:rPr>
                <w:color w:val="000000"/>
              </w:rPr>
              <w:t>Malignant neoplasm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0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1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85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1.39 (0.84-2.28)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0.19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1.3 (0.74-2.3)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0.3</w:t>
            </w:r>
            <w:r>
              <w:rPr>
                <w:color w:val="000000"/>
                <w:sz w:val="20"/>
                <w:szCs w:val="20"/>
                <w:lang w:val="en-US"/>
              </w:rPr>
              <w:t>60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2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243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1.56 (0.97-2.48)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0.06</w:t>
            </w:r>
            <w:r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1.26 (0.76-2.09)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0.36</w:t>
            </w:r>
            <w:r>
              <w:rPr>
                <w:color w:val="000000"/>
                <w:sz w:val="20"/>
                <w:szCs w:val="20"/>
                <w:lang w:val="en-US"/>
              </w:rPr>
              <w:t>3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3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188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8.52 (5.29-13.74)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1.46E-18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1.12 (0.57-2.22)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0.73</w:t>
            </w:r>
            <w:r>
              <w:rPr>
                <w:color w:val="000000"/>
                <w:sz w:val="20"/>
                <w:szCs w:val="20"/>
                <w:lang w:val="en-US"/>
              </w:rPr>
              <w:t>7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4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177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5.18 (3.22-8.33)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1.18E-11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1.82 (1.03-3.24)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0.04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Respiratory disease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0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1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0.44 (0.19-1.06)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0.06</w:t>
            </w:r>
            <w:r>
              <w:rPr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0.19 (0.05-0.68)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0.01</w:t>
            </w:r>
            <w:r>
              <w:rPr>
                <w:color w:val="000000"/>
                <w:sz w:val="20"/>
                <w:szCs w:val="20"/>
                <w:lang w:val="en-US"/>
              </w:rPr>
              <w:t>1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2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57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0.81 (0.4-1.64)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0.55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0.85 (0.38-1.88)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0.688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3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38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4.55 (2.17-9.53)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5.92E-05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0.38 (0.13-1.1)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0.07</w:t>
            </w:r>
            <w:r>
              <w:rPr>
                <w:color w:val="000000"/>
                <w:sz w:val="20"/>
                <w:szCs w:val="20"/>
                <w:lang w:val="en-US"/>
              </w:rPr>
              <w:t>5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4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49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3.3 (1.62-6.75)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1.21 (0.48-3.06)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0.689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Alzheimer’s disease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0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1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0.87 (0.23-3.28)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0.83</w:t>
            </w:r>
            <w:r>
              <w:rPr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0.23 (0.03-1.91)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0.17</w:t>
            </w:r>
            <w:r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2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41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1.75 (0.54-5.65)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0.350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2.79 (0.63-12.43)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  <w:lang w:val="en-US"/>
              </w:rPr>
            </w:pPr>
            <w:r w:rsidRPr="00FC0977">
              <w:rPr>
                <w:color w:val="000000"/>
                <w:sz w:val="20"/>
                <w:szCs w:val="20"/>
              </w:rPr>
              <w:t>0.17</w:t>
            </w:r>
            <w:r>
              <w:rPr>
                <w:color w:val="000000"/>
                <w:sz w:val="20"/>
                <w:szCs w:val="20"/>
                <w:lang w:val="en-US"/>
              </w:rPr>
              <w:t>8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3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42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15.55 (4.78-50.57)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5.13E-06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0.86 (0.17-4.31)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0.858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4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23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4.66 (1.4-15.55)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1.73 (0.32-9.34)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0.526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Others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0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1.00 (ref)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1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0.92 (0.58-1.47)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0.730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0.88 (0.51-1.53)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0.647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2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30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1.55 (1.02-2.35)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1.18 (0.75-1.86)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0.479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3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324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11.26 (7.41-17.11)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8.90E-30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3.12 (1.76-5.53)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9.32E-05</w:t>
            </w:r>
          </w:p>
        </w:tc>
      </w:tr>
      <w:tr w:rsidR="00FC0977" w:rsidRPr="00FC46DB" w:rsidTr="003C5459">
        <w:trPr>
          <w:trHeight w:val="308"/>
        </w:trPr>
        <w:tc>
          <w:tcPr>
            <w:tcW w:w="1203" w:type="pct"/>
            <w:vAlign w:val="center"/>
          </w:tcPr>
          <w:p w:rsidR="00FC0977" w:rsidRPr="00FC46DB" w:rsidRDefault="00FC0977" w:rsidP="003C5459">
            <w:pPr>
              <w:rPr>
                <w:color w:val="000000"/>
              </w:rPr>
            </w:pPr>
            <w:r w:rsidRPr="00FC46DB">
              <w:rPr>
                <w:color w:val="000000"/>
              </w:rPr>
              <w:t>Stage 4</w:t>
            </w:r>
          </w:p>
        </w:tc>
        <w:tc>
          <w:tcPr>
            <w:tcW w:w="634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299</w:t>
            </w:r>
          </w:p>
        </w:tc>
        <w:tc>
          <w:tcPr>
            <w:tcW w:w="1013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6.66 (4.39-10.11)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5.32E-19</w:t>
            </w:r>
          </w:p>
        </w:tc>
        <w:tc>
          <w:tcPr>
            <w:tcW w:w="1012" w:type="pct"/>
            <w:vAlign w:val="center"/>
          </w:tcPr>
          <w:p w:rsidR="00FC0977" w:rsidRPr="00FC0977" w:rsidRDefault="00FC0977" w:rsidP="003C5459">
            <w:pPr>
              <w:rPr>
                <w:color w:val="000000"/>
              </w:rPr>
            </w:pPr>
            <w:r w:rsidRPr="00FC0977">
              <w:rPr>
                <w:color w:val="000000"/>
              </w:rPr>
              <w:t>2.79 (1.72-4.52)</w:t>
            </w:r>
          </w:p>
        </w:tc>
        <w:tc>
          <w:tcPr>
            <w:tcW w:w="569" w:type="pct"/>
            <w:vAlign w:val="center"/>
          </w:tcPr>
          <w:p w:rsidR="00FC0977" w:rsidRPr="00FC0977" w:rsidRDefault="00FC0977" w:rsidP="003C5459">
            <w:pPr>
              <w:rPr>
                <w:color w:val="000000"/>
                <w:sz w:val="20"/>
                <w:szCs w:val="20"/>
              </w:rPr>
            </w:pPr>
            <w:r w:rsidRPr="00FC0977">
              <w:rPr>
                <w:color w:val="000000"/>
                <w:sz w:val="20"/>
                <w:szCs w:val="20"/>
              </w:rPr>
              <w:t>3.24E-05</w:t>
            </w:r>
          </w:p>
        </w:tc>
      </w:tr>
    </w:tbl>
    <w:p w:rsidR="00FC0977" w:rsidRDefault="00FC0977" w:rsidP="00FC0977"/>
    <w:p w:rsidR="00FC0977" w:rsidRPr="00FC0977" w:rsidRDefault="00FC0977">
      <w:pPr>
        <w:rPr>
          <w:lang w:val="en-US"/>
        </w:rPr>
      </w:pPr>
    </w:p>
    <w:sectPr w:rsidR="00FC0977" w:rsidRPr="00FC097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977"/>
    <w:rsid w:val="00086512"/>
    <w:rsid w:val="000B6447"/>
    <w:rsid w:val="001B32E8"/>
    <w:rsid w:val="0025713B"/>
    <w:rsid w:val="00591AA8"/>
    <w:rsid w:val="007B1129"/>
    <w:rsid w:val="00B234D8"/>
    <w:rsid w:val="00D52A83"/>
    <w:rsid w:val="00E359AC"/>
    <w:rsid w:val="00E36BE3"/>
    <w:rsid w:val="00E554D6"/>
    <w:rsid w:val="00FC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57B491"/>
  <w15:chartTrackingRefBased/>
  <w15:docId w15:val="{6C9E57CD-E0E1-D643-B22F-8C1443575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977"/>
    <w:rPr>
      <w:rFonts w:ascii="Times New Roman" w:eastAsia="Times New Roman" w:hAnsi="Times New Roman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autoRedefine/>
    <w:uiPriority w:val="39"/>
    <w:qFormat/>
    <w:rsid w:val="00B234D8"/>
    <w:pPr>
      <w:widowControl w:val="0"/>
      <w:spacing w:before="120" w:after="120"/>
    </w:pPr>
    <w:rPr>
      <w:rFonts w:asciiTheme="minorHAnsi" w:eastAsia="SimSun" w:hAnsiTheme="minorHAnsi" w:cstheme="minorHAnsi"/>
      <w:b/>
      <w:bCs/>
      <w:caps/>
      <w:spacing w:val="17"/>
      <w:kern w:val="2"/>
      <w:szCs w:val="20"/>
      <w:lang w:val="en-US"/>
    </w:rPr>
  </w:style>
  <w:style w:type="paragraph" w:styleId="TOC2">
    <w:name w:val="toc 2"/>
    <w:basedOn w:val="Normal"/>
    <w:next w:val="Normal"/>
    <w:autoRedefine/>
    <w:uiPriority w:val="39"/>
    <w:qFormat/>
    <w:rsid w:val="00B234D8"/>
    <w:pPr>
      <w:widowControl w:val="0"/>
      <w:ind w:left="240"/>
    </w:pPr>
    <w:rPr>
      <w:rFonts w:asciiTheme="minorHAnsi" w:eastAsia="SimSun" w:hAnsiTheme="minorHAnsi" w:cstheme="minorHAnsi"/>
      <w:smallCaps/>
      <w:spacing w:val="17"/>
      <w:kern w:val="2"/>
      <w:sz w:val="20"/>
      <w:szCs w:val="20"/>
      <w:lang w:val="en-US"/>
    </w:rPr>
  </w:style>
  <w:style w:type="table" w:styleId="TableGridLight">
    <w:name w:val="Grid Table Light"/>
    <w:basedOn w:val="TableNormal"/>
    <w:uiPriority w:val="40"/>
    <w:rsid w:val="00FC0977"/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253</Words>
  <Characters>1443</Characters>
  <Application>Microsoft Office Word</Application>
  <DocSecurity>0</DocSecurity>
  <Lines>12</Lines>
  <Paragraphs>3</Paragraphs>
  <ScaleCrop>false</ScaleCrop>
  <Company/>
  <LinksUpToDate>false</LinksUpToDate>
  <CharactersWithSpaces>1693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Jerry</dc:creator>
  <cp:keywords/>
  <dc:description/>
  <cp:lastModifiedBy>Jerry</cp:lastModifiedBy>
  <cp:revision>1</cp:revision>
  <dcterms:created xsi:type="dcterms:W3CDTF">2024-07-19T03:15:00Z</dcterms:created>
  <dcterms:modified xsi:type="dcterms:W3CDTF">2024-07-19T03:32:00Z</dcterms:modified>
</cp:coreProperties>
</file>