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conformance="strict">
  <w:body>
    <w:p w14:paraId="1A86D189" w14:textId="77777777" w:rsidR="00EA3569" w:rsidRPr="001F7EB3" w:rsidRDefault="00EA3569" w:rsidP="00EA3569">
      <w:pPr>
        <w:pStyle w:val="Heading1"/>
        <w:rPr>
          <w:rFonts w:eastAsia="Times New Roman" w:cs="Calibri"/>
          <w:sz w:val="18"/>
          <w:szCs w:val="18"/>
          <w:lang w:eastAsia="en-GB"/>
        </w:rPr>
      </w:pPr>
      <w:r w:rsidRPr="001F7EB3">
        <w:rPr>
          <w:rFonts w:eastAsia="Times New Roman" w:cs="Calibri"/>
          <w:lang w:eastAsia="en-GB"/>
        </w:rPr>
        <w:t>Supplementary Information </w:t>
      </w:r>
    </w:p>
    <w:p w14:paraId="41213FEC" w14:textId="77777777" w:rsidR="00EA3569" w:rsidRPr="001F7EB3" w:rsidRDefault="00EA3569" w:rsidP="00EA3569">
      <w:pPr>
        <w:spacing w:after="0pt" w:line="12pt" w:lineRule="auto"/>
        <w:jc w:val="both"/>
        <w:textAlignment w:val="baseline"/>
        <w:rPr>
          <w:rFonts w:ascii="Calibri" w:eastAsia="Times New Roman" w:hAnsi="Calibri" w:cs="Calibri"/>
          <w:lang w:eastAsia="en-GB"/>
          <w14:ligatures w14:val="none"/>
        </w:rPr>
      </w:pPr>
      <w:r>
        <w:rPr>
          <w:rFonts w:ascii="Calibri" w:eastAsia="Times New Roman" w:hAnsi="Calibri" w:cs="Calibri"/>
          <w:noProof/>
          <w:lang w:eastAsia="en-GB"/>
        </w:rPr>
        <w:drawing>
          <wp:inline distT="0" distB="0" distL="0" distR="0" wp14:anchorId="7C1413FB" wp14:editId="294F7733">
            <wp:extent cx="5943600" cy="4540469"/>
            <wp:effectExtent l="0" t="0" r="0" b="0"/>
            <wp:docPr id="21130383" name="Picture 12" descr="A screenshot of a diagram&#10;&#10;Description automatically generated"/>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21130383" name="Picture 12" descr="A screenshot of a diagram&#10;&#10;Description automatically generated"/>
                    <pic:cNvPicPr/>
                  </pic:nvPicPr>
                  <pic:blipFill rotWithShape="1">
                    <a:blip r:embed="rId4" cstate="print">
                      <a:extLst>
                        <a:ext uri="{28A0092B-C50C-407E-A947-70E740481C1C}">
                          <a14:useLocalDpi xmlns:a14="http://schemas.microsoft.com/office/drawing/2010/main" val="0"/>
                        </a:ext>
                      </a:extLst>
                    </a:blip>
                    <a:srcRect b="42.701%"/>
                    <a:stretch/>
                  </pic:blipFill>
                  <pic:spPr bwMode="auto">
                    <a:xfrm>
                      <a:off x="0" y="0"/>
                      <a:ext cx="5943600" cy="4540469"/>
                    </a:xfrm>
                    <a:prstGeom prst="rect">
                      <a:avLst/>
                    </a:prstGeom>
                    <a:ln>
                      <a:noFill/>
                    </a:ln>
                    <a:extLst>
                      <a:ext uri="{53640926-AAD7-44D8-BBD7-CCE9431645EC}">
                        <a14:shadowObscured xmlns:a14="http://schemas.microsoft.com/office/drawing/2010/main"/>
                      </a:ext>
                    </a:extLst>
                  </pic:spPr>
                </pic:pic>
              </a:graphicData>
            </a:graphic>
          </wp:inline>
        </w:drawing>
      </w:r>
    </w:p>
    <w:p w14:paraId="339E21B1" w14:textId="77777777" w:rsidR="00EA3569" w:rsidRPr="001F7EB3" w:rsidRDefault="00EA3569" w:rsidP="00EA3569">
      <w:pPr>
        <w:spacing w:after="0pt" w:line="12pt" w:lineRule="auto"/>
        <w:rPr>
          <w:rFonts w:ascii="Calibri" w:hAnsi="Calibri" w:cs="Calibri"/>
          <w:b/>
          <w:bCs/>
          <w:sz w:val="18"/>
          <w:szCs w:val="18"/>
          <w:lang w:eastAsia="en-GB"/>
        </w:rPr>
      </w:pPr>
      <w:bookmarkStart w:id="0" w:name="_Toc173922269"/>
      <w:r w:rsidRPr="001F7EB3">
        <w:rPr>
          <w:rFonts w:ascii="Calibri" w:hAnsi="Calibri" w:cs="Calibri"/>
          <w:b/>
          <w:bCs/>
          <w:lang w:val="en-US" w:eastAsia="en-GB"/>
        </w:rPr>
        <w:t>Supplementary figure 1.</w:t>
      </w:r>
      <w:bookmarkEnd w:id="0"/>
      <w:r w:rsidRPr="001F7EB3">
        <w:rPr>
          <w:rFonts w:ascii="Calibri" w:hAnsi="Calibri" w:cs="Calibri"/>
          <w:b/>
          <w:bCs/>
          <w:lang w:val="en-US" w:eastAsia="en-GB"/>
        </w:rPr>
        <w:t> </w:t>
      </w:r>
      <w:r w:rsidRPr="001F7EB3">
        <w:rPr>
          <w:rFonts w:ascii="Calibri" w:hAnsi="Calibri" w:cs="Calibri"/>
          <w:b/>
          <w:bCs/>
          <w:lang w:eastAsia="en-GB"/>
        </w:rPr>
        <w:t> </w:t>
      </w:r>
    </w:p>
    <w:p w14:paraId="547F5ECA" w14:textId="77777777" w:rsidR="00EA3569" w:rsidRPr="001F7EB3" w:rsidRDefault="00EA3569" w:rsidP="00EA3569">
      <w:pPr>
        <w:spacing w:after="0pt" w:line="12pt" w:lineRule="auto"/>
        <w:jc w:val="both"/>
        <w:textAlignment w:val="baseline"/>
        <w:rPr>
          <w:rFonts w:ascii="Calibri" w:eastAsia="Times New Roman" w:hAnsi="Calibri" w:cs="Calibri"/>
          <w:sz w:val="18"/>
          <w:szCs w:val="18"/>
          <w:lang w:eastAsia="en-GB"/>
          <w14:ligatures w14:val="none"/>
        </w:rPr>
      </w:pPr>
      <w:r w:rsidRPr="001F7EB3">
        <w:rPr>
          <w:rFonts w:ascii="Calibri" w:eastAsia="Times New Roman" w:hAnsi="Calibri" w:cs="Calibri"/>
          <w:b/>
          <w:bCs/>
          <w:lang w:val="en-US" w:eastAsia="en-GB"/>
          <w14:ligatures w14:val="none"/>
        </w:rPr>
        <w:t>A.</w:t>
      </w:r>
      <w:r w:rsidRPr="001F7EB3">
        <w:rPr>
          <w:rFonts w:ascii="Calibri" w:eastAsia="Times New Roman" w:hAnsi="Calibri" w:cs="Calibri"/>
          <w:lang w:val="en-US" w:eastAsia="en-GB"/>
          <w14:ligatures w14:val="none"/>
        </w:rPr>
        <w:t xml:space="preserve"> The cartoon describes an experiment in which, after an initial impact at T10, the tip of the impactor was lowered twice in the recording chamber far from the preparation. Simultaneous VR recordings were taken during the continuous delivery of electric pulses to sacrocaudal afferents. </w:t>
      </w:r>
      <w:r w:rsidRPr="001F7EB3">
        <w:rPr>
          <w:rFonts w:ascii="Calibri" w:eastAsia="Times New Roman" w:hAnsi="Calibri" w:cs="Calibri"/>
          <w:b/>
          <w:bCs/>
          <w:lang w:val="en-US" w:eastAsia="en-GB"/>
          <w14:ligatures w14:val="none"/>
        </w:rPr>
        <w:t xml:space="preserve">B. </w:t>
      </w:r>
      <w:r w:rsidRPr="001F7EB3">
        <w:rPr>
          <w:rFonts w:ascii="Calibri" w:eastAsia="Times New Roman" w:hAnsi="Calibri" w:cs="Calibri"/>
          <w:lang w:val="en-US" w:eastAsia="en-GB"/>
          <w14:ligatures w14:val="none"/>
        </w:rPr>
        <w:t xml:space="preserve">Two impacts delivered in the bath, away from the preparation, did not depolarize traces from VRrL5 and VRrC2, but generated brief noisier baselines. </w:t>
      </w:r>
      <w:r w:rsidRPr="001F7EB3">
        <w:rPr>
          <w:rFonts w:ascii="Calibri" w:eastAsia="Times New Roman" w:hAnsi="Calibri" w:cs="Calibri"/>
          <w:b/>
          <w:bCs/>
          <w:lang w:val="en-US" w:eastAsia="en-GB"/>
          <w14:ligatures w14:val="none"/>
        </w:rPr>
        <w:t xml:space="preserve">C. </w:t>
      </w:r>
      <w:r w:rsidRPr="001F7EB3">
        <w:rPr>
          <w:rFonts w:ascii="Calibri" w:eastAsia="Times New Roman" w:hAnsi="Calibri" w:cs="Calibri"/>
          <w:lang w:val="en-US" w:eastAsia="en-GB"/>
          <w14:ligatures w14:val="none"/>
        </w:rPr>
        <w:t xml:space="preserve">A VRrL5 recording during continuous electrical stimulation (red stars) applied to sacrocaudal afferents (0.1 Hz). Five serial impacts were applied at T10 (red arrows) showing consistent depolarization peaks. </w:t>
      </w:r>
      <w:r w:rsidRPr="001F7EB3">
        <w:rPr>
          <w:rFonts w:ascii="Calibri" w:eastAsia="Times New Roman" w:hAnsi="Calibri" w:cs="Calibri"/>
          <w:b/>
          <w:bCs/>
          <w:lang w:val="en-US" w:eastAsia="en-GB"/>
          <w14:ligatures w14:val="none"/>
        </w:rPr>
        <w:t xml:space="preserve">D. </w:t>
      </w:r>
      <w:r w:rsidRPr="001F7EB3">
        <w:rPr>
          <w:rFonts w:ascii="Calibri" w:eastAsia="Times New Roman" w:hAnsi="Calibri" w:cs="Calibri"/>
          <w:lang w:val="en-US" w:eastAsia="en-GB"/>
          <w14:ligatures w14:val="none"/>
        </w:rPr>
        <w:t>An impact (red arrows) delivered at the peak of a large depolarization elicited by 50 mM KCl did not generate any injury-potential depolarizations. After 15 min from the impact in 50 mM KCl, an electrically induced reflex (pale green) reappeared, albeit 95% lower than the peak of a pre-injury control response (pale blue).</w:t>
      </w:r>
      <w:r w:rsidRPr="001F7EB3">
        <w:rPr>
          <w:rFonts w:ascii="Calibri" w:eastAsia="Times New Roman" w:hAnsi="Calibri" w:cs="Calibri"/>
          <w:lang w:eastAsia="en-GB"/>
          <w14:ligatures w14:val="none"/>
        </w:rPr>
        <w:t> </w:t>
      </w:r>
    </w:p>
    <w:p w14:paraId="35643CE8" w14:textId="77777777" w:rsidR="00EA3569" w:rsidRPr="001F7EB3" w:rsidRDefault="00EA3569" w:rsidP="00EA3569">
      <w:pPr>
        <w:spacing w:after="0pt" w:line="18pt" w:lineRule="auto"/>
        <w:textAlignment w:val="baseline"/>
        <w:rPr>
          <w:rFonts w:ascii="Calibri" w:eastAsia="Times New Roman" w:hAnsi="Calibri" w:cs="Calibri"/>
          <w:sz w:val="18"/>
          <w:szCs w:val="18"/>
          <w:lang w:eastAsia="en-GB"/>
          <w14:ligatures w14:val="none"/>
        </w:rPr>
      </w:pPr>
      <w:r w:rsidRPr="001F7EB3">
        <w:rPr>
          <w:rFonts w:ascii="Calibri" w:eastAsia="Times New Roman" w:hAnsi="Calibri" w:cs="Calibri"/>
          <w:lang w:eastAsia="en-GB"/>
          <w14:ligatures w14:val="none"/>
        </w:rPr>
        <w:t> </w:t>
      </w:r>
    </w:p>
    <w:p w14:paraId="61815BBB" w14:textId="77777777" w:rsidR="00EA3569" w:rsidRPr="001F7EB3" w:rsidRDefault="00EA3569" w:rsidP="00EA3569">
      <w:pPr>
        <w:spacing w:after="0pt" w:line="12pt" w:lineRule="auto"/>
        <w:rPr>
          <w:rFonts w:ascii="Calibri" w:hAnsi="Calibri" w:cs="Calibri"/>
          <w:sz w:val="18"/>
          <w:szCs w:val="18"/>
          <w:lang w:eastAsia="en-GB"/>
        </w:rPr>
      </w:pPr>
      <w:bookmarkStart w:id="1" w:name="_Toc173922270"/>
      <w:r>
        <w:rPr>
          <w:rFonts w:ascii="Calibri" w:hAnsi="Calibri" w:cs="Calibri"/>
          <w:b/>
          <w:bCs/>
          <w:noProof/>
          <w:lang w:val="en-US" w:eastAsia="en-GB"/>
        </w:rPr>
        <w:lastRenderedPageBreak/>
        <w:drawing>
          <wp:inline distT="0" distB="0" distL="0" distR="0" wp14:anchorId="689CB279" wp14:editId="5E77A8B7">
            <wp:extent cx="5943582" cy="1497724"/>
            <wp:effectExtent l="0" t="0" r="635" b="7620"/>
            <wp:docPr id="1240286011" name="Picture 13" descr="A screenshot of a computer&#10;&#10;Description automatically generated"/>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240286011" name="Picture 13" descr="A screenshot of a computer&#10;&#10;Description automatically generated"/>
                    <pic:cNvPicPr/>
                  </pic:nvPicPr>
                  <pic:blipFill rotWithShape="1">
                    <a:blip r:embed="rId5" cstate="print">
                      <a:extLst>
                        <a:ext uri="{28A0092B-C50C-407E-A947-70E740481C1C}">
                          <a14:useLocalDpi xmlns:a14="http://schemas.microsoft.com/office/drawing/2010/main" val="0"/>
                        </a:ext>
                      </a:extLst>
                    </a:blip>
                    <a:srcRect t="6.963%" b="74.136%"/>
                    <a:stretch/>
                  </pic:blipFill>
                  <pic:spPr bwMode="auto">
                    <a:xfrm>
                      <a:off x="0" y="0"/>
                      <a:ext cx="5943600" cy="1497728"/>
                    </a:xfrm>
                    <a:prstGeom prst="rect">
                      <a:avLst/>
                    </a:prstGeom>
                    <a:ln>
                      <a:noFill/>
                    </a:ln>
                    <a:extLst>
                      <a:ext uri="{53640926-AAD7-44D8-BBD7-CCE9431645EC}">
                        <a14:shadowObscured xmlns:a14="http://schemas.microsoft.com/office/drawing/2010/main"/>
                      </a:ext>
                    </a:extLst>
                  </pic:spPr>
                </pic:pic>
              </a:graphicData>
            </a:graphic>
          </wp:inline>
        </w:drawing>
      </w:r>
      <w:r w:rsidRPr="001F7EB3">
        <w:rPr>
          <w:rFonts w:ascii="Calibri" w:hAnsi="Calibri" w:cs="Calibri"/>
          <w:b/>
          <w:bCs/>
          <w:lang w:val="en-US" w:eastAsia="en-GB"/>
        </w:rPr>
        <w:t>Supplementary figure 2.</w:t>
      </w:r>
      <w:bookmarkEnd w:id="1"/>
      <w:r w:rsidRPr="001F7EB3">
        <w:rPr>
          <w:rFonts w:ascii="Calibri" w:hAnsi="Calibri" w:cs="Calibri"/>
          <w:lang w:val="en-US" w:eastAsia="en-GB"/>
        </w:rPr>
        <w:t> </w:t>
      </w:r>
      <w:r w:rsidRPr="001F7EB3">
        <w:rPr>
          <w:rFonts w:ascii="Calibri" w:hAnsi="Calibri" w:cs="Calibri"/>
          <w:lang w:eastAsia="en-GB"/>
        </w:rPr>
        <w:t> </w:t>
      </w:r>
    </w:p>
    <w:p w14:paraId="3AA911C4" w14:textId="77777777" w:rsidR="00EA3569" w:rsidRPr="001F7EB3" w:rsidRDefault="00EA3569" w:rsidP="00EA3569">
      <w:pPr>
        <w:spacing w:after="0pt" w:line="12pt" w:lineRule="auto"/>
        <w:rPr>
          <w:rFonts w:ascii="Calibri" w:hAnsi="Calibri" w:cs="Calibri"/>
          <w:sz w:val="18"/>
          <w:szCs w:val="18"/>
          <w:lang w:eastAsia="en-GB"/>
          <w14:ligatures w14:val="none"/>
        </w:rPr>
      </w:pPr>
      <w:r w:rsidRPr="001F7EB3">
        <w:rPr>
          <w:rFonts w:ascii="Calibri" w:hAnsi="Calibri" w:cs="Calibri"/>
          <w:lang w:val="en-US" w:eastAsia="en-GB"/>
          <w14:ligatures w14:val="none"/>
        </w:rPr>
        <w:t>Data pooled from 7 experiments display 20 respiratory events (colored dots) from VRrC2 around the impact (time = 0 s). After the impact, the first respiratory bursts were transiently paused in 4 experiments (blue, green, grey, dark blue). Age of preparations and injury potentials recorded from VRrC2 are both listed on the left side for each experiment.</w:t>
      </w:r>
      <w:r w:rsidRPr="001F7EB3">
        <w:rPr>
          <w:rFonts w:ascii="Calibri" w:hAnsi="Calibri" w:cs="Calibri"/>
          <w:lang w:eastAsia="en-GB"/>
          <w14:ligatures w14:val="none"/>
        </w:rPr>
        <w:t>  </w:t>
      </w:r>
    </w:p>
    <w:p w14:paraId="031B5736" w14:textId="77777777" w:rsidR="00EA3569" w:rsidRPr="001F7EB3" w:rsidRDefault="00EA3569" w:rsidP="00EA3569">
      <w:pPr>
        <w:spacing w:after="0pt" w:line="18pt" w:lineRule="auto"/>
        <w:jc w:val="both"/>
        <w:textAlignment w:val="baseline"/>
        <w:rPr>
          <w:rFonts w:ascii="Calibri" w:eastAsia="Times New Roman" w:hAnsi="Calibri" w:cs="Calibri"/>
          <w:lang w:eastAsia="en-GB"/>
          <w14:ligatures w14:val="none"/>
        </w:rPr>
      </w:pPr>
    </w:p>
    <w:p w14:paraId="4AED5F46" w14:textId="77777777" w:rsidR="00EA3569" w:rsidRPr="001F7EB3" w:rsidRDefault="00EA3569" w:rsidP="00EA3569">
      <w:pPr>
        <w:spacing w:after="0pt" w:line="12pt" w:lineRule="auto"/>
        <w:textAlignment w:val="baseline"/>
        <w:rPr>
          <w:rFonts w:ascii="Calibri" w:eastAsia="Times New Roman" w:hAnsi="Calibri" w:cs="Calibri"/>
          <w:sz w:val="18"/>
          <w:szCs w:val="18"/>
          <w:lang w:eastAsia="en-GB"/>
          <w14:ligatures w14:val="none"/>
        </w:rPr>
      </w:pPr>
      <w:r>
        <w:rPr>
          <w:rFonts w:ascii="Calibri" w:eastAsia="Times New Roman" w:hAnsi="Calibri" w:cs="Calibri"/>
          <w:noProof/>
          <w:sz w:val="18"/>
          <w:szCs w:val="18"/>
          <w:lang w:eastAsia="en-GB"/>
        </w:rPr>
        <w:drawing>
          <wp:inline distT="0" distB="0" distL="0" distR="0" wp14:anchorId="2F906FBD" wp14:editId="531B77C8">
            <wp:extent cx="5943600" cy="3074276"/>
            <wp:effectExtent l="0" t="0" r="0" b="0"/>
            <wp:docPr id="378074868" name="Picture 14" descr="A screenshot of a computer&#10;&#10;Description automatically generated"/>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378074868" name="Picture 14" descr="A screenshot of a computer&#10;&#10;Description automatically generated"/>
                    <pic:cNvPicPr/>
                  </pic:nvPicPr>
                  <pic:blipFill rotWithShape="1">
                    <a:blip r:embed="rId6" cstate="print">
                      <a:extLst>
                        <a:ext uri="{28A0092B-C50C-407E-A947-70E740481C1C}">
                          <a14:useLocalDpi xmlns:a14="http://schemas.microsoft.com/office/drawing/2010/main" val="0"/>
                        </a:ext>
                      </a:extLst>
                    </a:blip>
                    <a:srcRect b="61.204%"/>
                    <a:stretch/>
                  </pic:blipFill>
                  <pic:spPr bwMode="auto">
                    <a:xfrm>
                      <a:off x="0" y="0"/>
                      <a:ext cx="5943600" cy="3074276"/>
                    </a:xfrm>
                    <a:prstGeom prst="rect">
                      <a:avLst/>
                    </a:prstGeom>
                    <a:ln>
                      <a:noFill/>
                    </a:ln>
                    <a:extLst>
                      <a:ext uri="{53640926-AAD7-44D8-BBD7-CCE9431645EC}">
                        <a14:shadowObscured xmlns:a14="http://schemas.microsoft.com/office/drawing/2010/main"/>
                      </a:ext>
                    </a:extLst>
                  </pic:spPr>
                </pic:pic>
              </a:graphicData>
            </a:graphic>
          </wp:inline>
        </w:drawing>
      </w:r>
    </w:p>
    <w:p w14:paraId="0F6CE42A" w14:textId="77777777" w:rsidR="00EA3569" w:rsidRPr="001F7EB3" w:rsidRDefault="00EA3569" w:rsidP="00EA3569">
      <w:pPr>
        <w:spacing w:after="0pt" w:line="12pt" w:lineRule="auto"/>
        <w:rPr>
          <w:rFonts w:ascii="Calibri" w:hAnsi="Calibri" w:cs="Calibri"/>
          <w:b/>
          <w:bCs/>
          <w:sz w:val="18"/>
          <w:szCs w:val="18"/>
          <w:lang w:eastAsia="en-GB"/>
        </w:rPr>
      </w:pPr>
      <w:bookmarkStart w:id="2" w:name="_Toc173922271"/>
      <w:r w:rsidRPr="001F7EB3">
        <w:rPr>
          <w:rFonts w:ascii="Calibri" w:hAnsi="Calibri" w:cs="Calibri"/>
          <w:b/>
          <w:bCs/>
          <w:lang w:val="en-US" w:eastAsia="en-GB"/>
        </w:rPr>
        <w:t>Supplementary figure 3.</w:t>
      </w:r>
      <w:bookmarkEnd w:id="2"/>
      <w:r w:rsidRPr="001F7EB3">
        <w:rPr>
          <w:rFonts w:ascii="Calibri" w:hAnsi="Calibri" w:cs="Calibri"/>
          <w:b/>
          <w:bCs/>
          <w:lang w:val="en-US" w:eastAsia="en-GB"/>
        </w:rPr>
        <w:t> </w:t>
      </w:r>
      <w:r w:rsidRPr="001F7EB3">
        <w:rPr>
          <w:rFonts w:ascii="Calibri" w:hAnsi="Calibri" w:cs="Calibri"/>
          <w:b/>
          <w:bCs/>
          <w:lang w:eastAsia="en-GB"/>
        </w:rPr>
        <w:t> </w:t>
      </w:r>
    </w:p>
    <w:p w14:paraId="5F79E0AB" w14:textId="77777777" w:rsidR="00EA3569" w:rsidRPr="001F7EB3" w:rsidRDefault="00EA3569" w:rsidP="00EA3569">
      <w:pPr>
        <w:spacing w:after="0pt" w:line="12pt" w:lineRule="auto"/>
        <w:jc w:val="both"/>
        <w:textAlignment w:val="baseline"/>
        <w:rPr>
          <w:rFonts w:ascii="Calibri" w:eastAsia="Times New Roman" w:hAnsi="Calibri" w:cs="Calibri"/>
          <w:sz w:val="18"/>
          <w:szCs w:val="18"/>
          <w:lang w:eastAsia="en-GB"/>
          <w14:ligatures w14:val="none"/>
        </w:rPr>
      </w:pPr>
      <w:r w:rsidRPr="001F7EB3">
        <w:rPr>
          <w:rFonts w:ascii="Calibri" w:eastAsia="Times New Roman" w:hAnsi="Calibri" w:cs="Calibri"/>
          <w:b/>
          <w:bCs/>
          <w:lang w:val="en-US" w:eastAsia="en-GB"/>
          <w14:ligatures w14:val="none"/>
        </w:rPr>
        <w:t>A.</w:t>
      </w:r>
      <w:r w:rsidRPr="001F7EB3">
        <w:rPr>
          <w:rFonts w:ascii="Calibri" w:eastAsia="Times New Roman" w:hAnsi="Calibri" w:cs="Calibri"/>
          <w:lang w:val="en-US" w:eastAsia="en-GB"/>
          <w14:ligatures w14:val="none"/>
        </w:rPr>
        <w:t xml:space="preserve"> In the cartoon, glass electrodes derive signals from VRrL5 and VRrC2 from a CNS preparation that was injured at thoracic level (red dot and hammer). Below, simultaneous traces during continuous delivery of electrical pulses to sacrocaudal afferents (0.1 Hz, intensity = 160 µA) around the impact (red arrow) show synchronous injury potentials from VRrL5 and VRrC2 with suppressed reflexes that were reversible for VRrL5 but not for VRrC2. Examples of magnified single reflex responses from VRrL5 are reported as top inserts: in control (blue trace), immediately after the impact (red trace) and after 8.2 min recovery (green trace). Normal reflexes are abolished immediately after the impact, but reappear later on. </w:t>
      </w:r>
      <w:r w:rsidRPr="001F7EB3">
        <w:rPr>
          <w:rFonts w:ascii="Calibri" w:eastAsia="Times New Roman" w:hAnsi="Calibri" w:cs="Calibri"/>
          <w:b/>
          <w:bCs/>
          <w:lang w:val="en-US" w:eastAsia="en-GB"/>
          <w14:ligatures w14:val="none"/>
        </w:rPr>
        <w:t>B.</w:t>
      </w:r>
      <w:r w:rsidRPr="001F7EB3">
        <w:rPr>
          <w:rFonts w:ascii="Calibri" w:eastAsia="Times New Roman" w:hAnsi="Calibri" w:cs="Calibri"/>
          <w:lang w:val="en-US" w:eastAsia="en-GB"/>
          <w14:ligatures w14:val="none"/>
        </w:rPr>
        <w:t xml:space="preserve"> In the same preparation, a second impact to the same site, but after a complete transection at L1 spinal level (top cartoon) elicits an injury potential only from VRrC2, while reflexes from VRrL5 were unchanged by the impact to the disconnected rostral cord. Examples of magnified single reflex responses from VRrL5 show the same peak amplitude in control (blue trace), immediately after (red trace) and 8.2 min after (green trace) the impact to the disconnected rostral cord.</w:t>
      </w:r>
      <w:r w:rsidRPr="001F7EB3">
        <w:rPr>
          <w:rFonts w:ascii="Calibri" w:eastAsia="Times New Roman" w:hAnsi="Calibri" w:cs="Calibri"/>
          <w:lang w:eastAsia="en-GB"/>
          <w14:ligatures w14:val="none"/>
        </w:rPr>
        <w:t>  </w:t>
      </w:r>
    </w:p>
    <w:p w14:paraId="61ACEFEA" w14:textId="77777777" w:rsidR="00EA3569" w:rsidRPr="001F7EB3" w:rsidRDefault="00EA3569" w:rsidP="00EA3569">
      <w:pPr>
        <w:spacing w:after="0pt" w:line="18pt" w:lineRule="auto"/>
        <w:textAlignment w:val="baseline"/>
        <w:rPr>
          <w:rFonts w:ascii="Calibri" w:eastAsia="Times New Roman" w:hAnsi="Calibri" w:cs="Calibri"/>
          <w:sz w:val="18"/>
          <w:szCs w:val="18"/>
          <w:lang w:eastAsia="en-GB"/>
          <w14:ligatures w14:val="none"/>
        </w:rPr>
      </w:pPr>
    </w:p>
    <w:p w14:paraId="427CBE26" w14:textId="77777777" w:rsidR="00EA3569" w:rsidRPr="001F7EB3" w:rsidRDefault="00EA3569" w:rsidP="00EA3569">
      <w:pPr>
        <w:spacing w:after="0pt" w:line="12pt" w:lineRule="auto"/>
        <w:textAlignment w:val="baseline"/>
        <w:rPr>
          <w:rFonts w:ascii="Calibri" w:eastAsia="Times New Roman" w:hAnsi="Calibri" w:cs="Calibri"/>
          <w:sz w:val="18"/>
          <w:szCs w:val="18"/>
          <w:lang w:eastAsia="en-GB"/>
          <w14:ligatures w14:val="none"/>
        </w:rPr>
      </w:pPr>
      <w:r>
        <w:rPr>
          <w:rFonts w:ascii="Calibri" w:eastAsia="Times New Roman" w:hAnsi="Calibri" w:cs="Calibri"/>
          <w:noProof/>
          <w:sz w:val="18"/>
          <w:szCs w:val="18"/>
          <w:lang w:eastAsia="en-GB"/>
        </w:rPr>
        <w:lastRenderedPageBreak/>
        <w:drawing>
          <wp:inline distT="0" distB="0" distL="0" distR="0" wp14:anchorId="5FCF107E" wp14:editId="25B88DA3">
            <wp:extent cx="5943600" cy="1939159"/>
            <wp:effectExtent l="0" t="0" r="0" b="4445"/>
            <wp:docPr id="1696669536" name="Picture 15" descr="A white sheet of paper with text and images&#10;&#10;Description automatically generated"/>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696669536" name="Picture 15" descr="A white sheet of paper with text and images&#10;&#10;Description automatically generated"/>
                    <pic:cNvPicPr/>
                  </pic:nvPicPr>
                  <pic:blipFill rotWithShape="1">
                    <a:blip r:embed="rId7" cstate="print">
                      <a:extLst>
                        <a:ext uri="{28A0092B-C50C-407E-A947-70E740481C1C}">
                          <a14:useLocalDpi xmlns:a14="http://schemas.microsoft.com/office/drawing/2010/main" val="0"/>
                        </a:ext>
                      </a:extLst>
                    </a:blip>
                    <a:srcRect b="75.529%"/>
                    <a:stretch/>
                  </pic:blipFill>
                  <pic:spPr bwMode="auto">
                    <a:xfrm>
                      <a:off x="0" y="0"/>
                      <a:ext cx="5943600" cy="1939159"/>
                    </a:xfrm>
                    <a:prstGeom prst="rect">
                      <a:avLst/>
                    </a:prstGeom>
                    <a:ln>
                      <a:noFill/>
                    </a:ln>
                    <a:extLst>
                      <a:ext uri="{53640926-AAD7-44D8-BBD7-CCE9431645EC}">
                        <a14:shadowObscured xmlns:a14="http://schemas.microsoft.com/office/drawing/2010/main"/>
                      </a:ext>
                    </a:extLst>
                  </pic:spPr>
                </pic:pic>
              </a:graphicData>
            </a:graphic>
          </wp:inline>
        </w:drawing>
      </w:r>
    </w:p>
    <w:p w14:paraId="46977EFD" w14:textId="77777777" w:rsidR="00EA3569" w:rsidRPr="001F7EB3" w:rsidRDefault="00EA3569" w:rsidP="00EA3569">
      <w:pPr>
        <w:spacing w:after="0pt" w:line="12pt" w:lineRule="auto"/>
        <w:rPr>
          <w:rFonts w:ascii="Calibri" w:hAnsi="Calibri" w:cs="Calibri"/>
          <w:b/>
          <w:bCs/>
          <w:sz w:val="18"/>
          <w:szCs w:val="18"/>
          <w:lang w:eastAsia="en-GB"/>
        </w:rPr>
      </w:pPr>
      <w:bookmarkStart w:id="3" w:name="_Toc173922272"/>
      <w:r w:rsidRPr="001F7EB3">
        <w:rPr>
          <w:rFonts w:ascii="Calibri" w:hAnsi="Calibri" w:cs="Calibri"/>
          <w:b/>
          <w:bCs/>
          <w:lang w:val="en-US" w:eastAsia="en-GB"/>
        </w:rPr>
        <w:t>Supplementary figure 4.</w:t>
      </w:r>
      <w:bookmarkEnd w:id="3"/>
      <w:r w:rsidRPr="001F7EB3">
        <w:rPr>
          <w:rFonts w:ascii="Calibri" w:hAnsi="Calibri" w:cs="Calibri"/>
          <w:b/>
          <w:bCs/>
          <w:lang w:val="en-US" w:eastAsia="en-GB"/>
        </w:rPr>
        <w:t> </w:t>
      </w:r>
      <w:r w:rsidRPr="001F7EB3">
        <w:rPr>
          <w:rFonts w:ascii="Calibri" w:hAnsi="Calibri" w:cs="Calibri"/>
          <w:b/>
          <w:bCs/>
          <w:lang w:eastAsia="en-GB"/>
        </w:rPr>
        <w:t> </w:t>
      </w:r>
    </w:p>
    <w:p w14:paraId="3CEF78D1" w14:textId="77777777" w:rsidR="00EA3569" w:rsidRPr="001F7EB3" w:rsidRDefault="00EA3569" w:rsidP="00EA3569">
      <w:pPr>
        <w:spacing w:after="0pt" w:line="12pt" w:lineRule="auto"/>
        <w:jc w:val="both"/>
        <w:textAlignment w:val="baseline"/>
        <w:rPr>
          <w:rFonts w:ascii="Calibri" w:eastAsia="Times New Roman" w:hAnsi="Calibri" w:cs="Calibri"/>
          <w:lang w:eastAsia="en-GB"/>
          <w14:ligatures w14:val="none"/>
        </w:rPr>
      </w:pPr>
      <w:r w:rsidRPr="001F7EB3">
        <w:rPr>
          <w:rFonts w:ascii="Calibri" w:eastAsia="Times New Roman" w:hAnsi="Calibri" w:cs="Calibri"/>
          <w:b/>
          <w:bCs/>
          <w:lang w:val="en-US" w:eastAsia="en-GB"/>
          <w14:ligatures w14:val="none"/>
        </w:rPr>
        <w:t xml:space="preserve">A. </w:t>
      </w:r>
      <w:r w:rsidRPr="001F7EB3">
        <w:rPr>
          <w:rFonts w:ascii="Calibri" w:eastAsia="Times New Roman" w:hAnsi="Calibri" w:cs="Calibri"/>
          <w:lang w:val="en-US" w:eastAsia="en-GB"/>
          <w14:ligatures w14:val="none"/>
        </w:rPr>
        <w:t xml:space="preserve">Time course of average spinal </w:t>
      </w:r>
      <w:r w:rsidRPr="001F7EB3">
        <w:rPr>
          <w:rFonts w:ascii="Calibri" w:eastAsia="Times New Roman" w:hAnsi="Calibri" w:cs="Calibri"/>
          <w:shd w:val="clear" w:color="auto" w:fill="FFFFFF"/>
          <w:lang w:val="en-US" w:eastAsia="en-GB"/>
          <w14:ligatures w14:val="none"/>
        </w:rPr>
        <w:t>partial pressure of oxygen</w:t>
      </w:r>
      <w:r w:rsidRPr="001F7EB3">
        <w:rPr>
          <w:rFonts w:ascii="Calibri" w:eastAsia="Times New Roman" w:hAnsi="Calibri" w:cs="Calibri"/>
          <w:lang w:val="en-US" w:eastAsia="en-GB"/>
          <w14:ligatures w14:val="none"/>
        </w:rPr>
        <w:t xml:space="preserve"> (PO</w:t>
      </w:r>
      <w:r w:rsidRPr="001F7EB3">
        <w:rPr>
          <w:rFonts w:ascii="Calibri" w:eastAsia="Times New Roman" w:hAnsi="Calibri" w:cs="Calibri"/>
          <w:sz w:val="17"/>
          <w:szCs w:val="17"/>
          <w:vertAlign w:val="subscript"/>
          <w:lang w:val="en-US" w:eastAsia="en-GB"/>
          <w14:ligatures w14:val="none"/>
        </w:rPr>
        <w:t>2</w:t>
      </w:r>
      <w:r w:rsidRPr="001F7EB3">
        <w:rPr>
          <w:rFonts w:ascii="Calibri" w:eastAsia="Times New Roman" w:hAnsi="Calibri" w:cs="Calibri"/>
          <w:lang w:val="en-US" w:eastAsia="en-GB"/>
          <w14:ligatures w14:val="none"/>
        </w:rPr>
        <w:t>) derived at L1 spinal level (n = 8). 10 min of high K</w:t>
      </w:r>
      <w:r w:rsidRPr="001F7EB3">
        <w:rPr>
          <w:rFonts w:ascii="Calibri" w:eastAsia="Times New Roman" w:hAnsi="Calibri" w:cs="Calibri"/>
          <w:sz w:val="17"/>
          <w:szCs w:val="17"/>
          <w:vertAlign w:val="superscript"/>
          <w:lang w:val="en-US" w:eastAsia="en-GB"/>
          <w14:ligatures w14:val="none"/>
        </w:rPr>
        <w:t>+</w:t>
      </w:r>
      <w:r w:rsidRPr="001F7EB3">
        <w:rPr>
          <w:rFonts w:ascii="Calibri" w:eastAsia="Times New Roman" w:hAnsi="Calibri" w:cs="Calibri"/>
          <w:lang w:val="en-US" w:eastAsia="en-GB"/>
          <w14:ligatures w14:val="none"/>
        </w:rPr>
        <w:t xml:space="preserve"> (10 mM, red rectangle) transiently drops the content of tissue oxygen that later recovered. </w:t>
      </w:r>
      <w:r w:rsidRPr="001F7EB3">
        <w:rPr>
          <w:rFonts w:ascii="Calibri" w:eastAsia="Times New Roman" w:hAnsi="Calibri" w:cs="Calibri"/>
          <w:b/>
          <w:bCs/>
          <w:lang w:val="en-US" w:eastAsia="en-GB"/>
          <w14:ligatures w14:val="none"/>
        </w:rPr>
        <w:t>B.</w:t>
      </w:r>
      <w:r w:rsidRPr="001F7EB3">
        <w:rPr>
          <w:rFonts w:ascii="Calibri" w:eastAsia="Times New Roman" w:hAnsi="Calibri" w:cs="Calibri"/>
          <w:lang w:val="en-US" w:eastAsia="en-GB"/>
          <w14:ligatures w14:val="none"/>
        </w:rPr>
        <w:t xml:space="preserve"> PO</w:t>
      </w:r>
      <w:r w:rsidRPr="001F7EB3">
        <w:rPr>
          <w:rFonts w:ascii="Calibri" w:eastAsia="Times New Roman" w:hAnsi="Calibri" w:cs="Calibri"/>
          <w:sz w:val="17"/>
          <w:szCs w:val="17"/>
          <w:vertAlign w:val="subscript"/>
          <w:lang w:val="en-US" w:eastAsia="en-GB"/>
          <w14:ligatures w14:val="none"/>
        </w:rPr>
        <w:t>2</w:t>
      </w:r>
      <w:r w:rsidRPr="001F7EB3">
        <w:rPr>
          <w:rFonts w:ascii="Calibri" w:eastAsia="Times New Roman" w:hAnsi="Calibri" w:cs="Calibri"/>
          <w:lang w:val="en-US" w:eastAsia="en-GB"/>
          <w14:ligatures w14:val="none"/>
        </w:rPr>
        <w:t xml:space="preserve"> assessment in a chamber without any preparation shows perfusion of high K</w:t>
      </w:r>
      <w:r w:rsidRPr="001F7EB3">
        <w:rPr>
          <w:rFonts w:ascii="Calibri" w:eastAsia="Times New Roman" w:hAnsi="Calibri" w:cs="Calibri"/>
          <w:sz w:val="17"/>
          <w:szCs w:val="17"/>
          <w:vertAlign w:val="superscript"/>
          <w:lang w:val="en-US" w:eastAsia="en-GB"/>
          <w14:ligatures w14:val="none"/>
        </w:rPr>
        <w:t>+</w:t>
      </w:r>
      <w:r w:rsidRPr="001F7EB3">
        <w:rPr>
          <w:rFonts w:ascii="Calibri" w:eastAsia="Times New Roman" w:hAnsi="Calibri" w:cs="Calibri"/>
          <w:lang w:val="en-US" w:eastAsia="en-GB"/>
          <w14:ligatures w14:val="none"/>
        </w:rPr>
        <w:t xml:space="preserve"> (10 mM, red rectangle) does not affect the microsensor probe. </w:t>
      </w:r>
      <w:r w:rsidRPr="001F7EB3">
        <w:rPr>
          <w:rFonts w:ascii="Calibri" w:eastAsia="Times New Roman" w:hAnsi="Calibri" w:cs="Calibri"/>
          <w:b/>
          <w:bCs/>
          <w:lang w:val="en-US" w:eastAsia="en-GB"/>
          <w14:ligatures w14:val="none"/>
        </w:rPr>
        <w:t xml:space="preserve">C. </w:t>
      </w:r>
      <w:r w:rsidRPr="001F7EB3">
        <w:rPr>
          <w:rFonts w:ascii="Calibri" w:eastAsia="Times New Roman" w:hAnsi="Calibri" w:cs="Calibri"/>
          <w:lang w:val="en-US" w:eastAsia="en-GB"/>
          <w14:ligatures w14:val="none"/>
        </w:rPr>
        <w:t>Simultaneous tissue oxygen values from L1 spinal level (top) and extracellular recordings from VRL5 (bottom) are taken around the impact at T10 (red dotted line) in a CNS preparation exposed to 100ᵒ C. Unchanged tissue oxygen levels and absence of injury potentials after the impact proves that the CNS preparation is not vital after heat shock.</w:t>
      </w:r>
      <w:r w:rsidRPr="001F7EB3">
        <w:rPr>
          <w:rFonts w:ascii="Calibri" w:eastAsia="Times New Roman" w:hAnsi="Calibri" w:cs="Calibri"/>
          <w:lang w:eastAsia="en-GB"/>
          <w14:ligatures w14:val="none"/>
        </w:rPr>
        <w:t> </w:t>
      </w:r>
    </w:p>
    <w:p w14:paraId="49FAB9A6" w14:textId="77777777" w:rsidR="00EA3569" w:rsidRPr="001F7EB3" w:rsidRDefault="00EA3569" w:rsidP="00EA3569">
      <w:pPr>
        <w:spacing w:after="0pt" w:line="12pt" w:lineRule="auto"/>
        <w:jc w:val="both"/>
        <w:textAlignment w:val="baseline"/>
        <w:rPr>
          <w:rFonts w:ascii="Calibri" w:eastAsia="Times New Roman" w:hAnsi="Calibri" w:cs="Calibri"/>
          <w:lang w:eastAsia="en-GB"/>
          <w14:ligatures w14:val="none"/>
        </w:rPr>
      </w:pPr>
    </w:p>
    <w:p w14:paraId="32B0F956" w14:textId="77777777" w:rsidR="00EA3569" w:rsidRPr="001F7EB3" w:rsidRDefault="00EA3569" w:rsidP="00EA3569">
      <w:pPr>
        <w:spacing w:after="0pt" w:line="12pt" w:lineRule="auto"/>
        <w:jc w:val="both"/>
        <w:textAlignment w:val="baseline"/>
        <w:rPr>
          <w:rFonts w:ascii="Calibri" w:eastAsia="Times New Roman" w:hAnsi="Calibri" w:cs="Calibri"/>
          <w:sz w:val="18"/>
          <w:szCs w:val="18"/>
          <w:lang w:eastAsia="en-GB"/>
          <w14:ligatures w14:val="none"/>
        </w:rPr>
      </w:pPr>
      <w:r>
        <w:rPr>
          <w:rFonts w:ascii="Calibri" w:eastAsia="Times New Roman" w:hAnsi="Calibri" w:cs="Calibri"/>
          <w:noProof/>
          <w:sz w:val="18"/>
          <w:szCs w:val="18"/>
          <w:lang w:eastAsia="en-GB"/>
        </w:rPr>
        <w:drawing>
          <wp:inline distT="0" distB="0" distL="0" distR="0" wp14:anchorId="341E7437" wp14:editId="0F5D3F32">
            <wp:extent cx="5943500" cy="3389586"/>
            <wp:effectExtent l="0" t="0" r="635" b="1905"/>
            <wp:docPr id="1658450569" name="Picture 16" descr="A screenshot of a graph&#10;&#10;Description automatically generated"/>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658450569" name="Picture 16" descr="A screenshot of a graph&#10;&#10;Description automatically generated"/>
                    <pic:cNvPicPr/>
                  </pic:nvPicPr>
                  <pic:blipFill rotWithShape="1">
                    <a:blip r:embed="rId8" cstate="print">
                      <a:extLst>
                        <a:ext uri="{28A0092B-C50C-407E-A947-70E740481C1C}">
                          <a14:useLocalDpi xmlns:a14="http://schemas.microsoft.com/office/drawing/2010/main" val="0"/>
                        </a:ext>
                      </a:extLst>
                    </a:blip>
                    <a:srcRect t="1.392%" b="55.832%"/>
                    <a:stretch/>
                  </pic:blipFill>
                  <pic:spPr bwMode="auto">
                    <a:xfrm>
                      <a:off x="0" y="0"/>
                      <a:ext cx="5943600" cy="3389643"/>
                    </a:xfrm>
                    <a:prstGeom prst="rect">
                      <a:avLst/>
                    </a:prstGeom>
                    <a:ln>
                      <a:noFill/>
                    </a:ln>
                    <a:extLst>
                      <a:ext uri="{53640926-AAD7-44D8-BBD7-CCE9431645EC}">
                        <a14:shadowObscured xmlns:a14="http://schemas.microsoft.com/office/drawing/2010/main"/>
                      </a:ext>
                    </a:extLst>
                  </pic:spPr>
                </pic:pic>
              </a:graphicData>
            </a:graphic>
          </wp:inline>
        </w:drawing>
      </w:r>
    </w:p>
    <w:p w14:paraId="4A5A1E86" w14:textId="77777777" w:rsidR="00EA3569" w:rsidRPr="001F7EB3" w:rsidRDefault="00EA3569" w:rsidP="00EA3569">
      <w:pPr>
        <w:spacing w:after="0pt" w:line="12pt" w:lineRule="auto"/>
        <w:rPr>
          <w:rFonts w:ascii="Calibri" w:hAnsi="Calibri" w:cs="Calibri"/>
          <w:b/>
          <w:bCs/>
          <w:sz w:val="18"/>
          <w:szCs w:val="18"/>
          <w:lang w:eastAsia="en-GB"/>
        </w:rPr>
      </w:pPr>
      <w:bookmarkStart w:id="4" w:name="_Toc173922273"/>
      <w:r w:rsidRPr="001F7EB3">
        <w:rPr>
          <w:rFonts w:ascii="Calibri" w:hAnsi="Calibri" w:cs="Calibri"/>
          <w:b/>
          <w:bCs/>
          <w:lang w:val="en-US" w:eastAsia="en-GB"/>
        </w:rPr>
        <w:t>Supplementary figure 5.</w:t>
      </w:r>
      <w:bookmarkEnd w:id="4"/>
      <w:r w:rsidRPr="001F7EB3">
        <w:rPr>
          <w:rFonts w:ascii="Calibri" w:hAnsi="Calibri" w:cs="Calibri"/>
          <w:b/>
          <w:bCs/>
          <w:lang w:eastAsia="en-GB"/>
        </w:rPr>
        <w:t> </w:t>
      </w:r>
    </w:p>
    <w:p w14:paraId="7E51E30D" w14:textId="77777777" w:rsidR="00EA3569" w:rsidRPr="001F7EB3" w:rsidRDefault="00EA3569" w:rsidP="00EA3569">
      <w:pPr>
        <w:spacing w:after="0pt" w:line="12pt" w:lineRule="auto"/>
        <w:jc w:val="both"/>
        <w:textAlignment w:val="baseline"/>
        <w:rPr>
          <w:rFonts w:ascii="Calibri" w:eastAsia="Times New Roman" w:hAnsi="Calibri" w:cs="Calibri"/>
          <w:sz w:val="18"/>
          <w:szCs w:val="18"/>
          <w:lang w:eastAsia="en-GB"/>
          <w14:ligatures w14:val="none"/>
        </w:rPr>
      </w:pPr>
      <w:r w:rsidRPr="001F7EB3">
        <w:rPr>
          <w:rFonts w:ascii="Calibri" w:eastAsia="Times New Roman" w:hAnsi="Calibri" w:cs="Calibri"/>
          <w:b/>
          <w:bCs/>
          <w:lang w:val="en-US" w:eastAsia="en-GB"/>
          <w14:ligatures w14:val="none"/>
        </w:rPr>
        <w:t>A-B.</w:t>
      </w:r>
      <w:r w:rsidRPr="001F7EB3">
        <w:rPr>
          <w:rFonts w:ascii="Calibri" w:eastAsia="Times New Roman" w:hAnsi="Calibri" w:cs="Calibri"/>
          <w:lang w:val="en-US" w:eastAsia="en-GB"/>
          <w14:ligatures w14:val="none"/>
        </w:rPr>
        <w:t xml:space="preserve"> Green bars describe average values for the main descriptors of fictive locomotor patterns recorded from VRrL2 in control and at 15 minutes, 1 hour, and 2 hours following injury. </w:t>
      </w:r>
      <w:r w:rsidRPr="001F7EB3">
        <w:rPr>
          <w:rFonts w:ascii="Calibri" w:eastAsia="Times New Roman" w:hAnsi="Calibri" w:cs="Calibri"/>
          <w:b/>
          <w:bCs/>
          <w:lang w:val="en-US" w:eastAsia="en-GB"/>
          <w14:ligatures w14:val="none"/>
        </w:rPr>
        <w:t xml:space="preserve">A. </w:t>
      </w:r>
      <w:r w:rsidRPr="001F7EB3">
        <w:rPr>
          <w:rFonts w:ascii="Calibri" w:eastAsia="Times New Roman" w:hAnsi="Calibri" w:cs="Calibri"/>
          <w:lang w:val="en-US" w:eastAsia="en-GB"/>
          <w14:ligatures w14:val="none"/>
        </w:rPr>
        <w:t xml:space="preserve">No changes occur in the number of oscillations. </w:t>
      </w:r>
      <w:r w:rsidRPr="001F7EB3">
        <w:rPr>
          <w:rFonts w:ascii="Calibri" w:eastAsia="Times New Roman" w:hAnsi="Calibri" w:cs="Calibri"/>
          <w:b/>
          <w:bCs/>
          <w:lang w:val="en-US" w:eastAsia="en-GB"/>
          <w14:ligatures w14:val="none"/>
        </w:rPr>
        <w:t xml:space="preserve">B. </w:t>
      </w:r>
      <w:r w:rsidRPr="001F7EB3">
        <w:rPr>
          <w:rFonts w:ascii="Calibri" w:eastAsia="Times New Roman" w:hAnsi="Calibri" w:cs="Calibri"/>
          <w:lang w:val="en-US" w:eastAsia="en-GB"/>
          <w14:ligatures w14:val="none"/>
        </w:rPr>
        <w:t xml:space="preserve">Coefficient of variation (CV) of period did not change after the impact. </w:t>
      </w:r>
      <w:r w:rsidRPr="001F7EB3">
        <w:rPr>
          <w:rFonts w:ascii="Calibri" w:eastAsia="Times New Roman" w:hAnsi="Calibri" w:cs="Calibri"/>
          <w:b/>
          <w:bCs/>
          <w:lang w:val="en-US" w:eastAsia="en-GB"/>
          <w14:ligatures w14:val="none"/>
        </w:rPr>
        <w:t>C-F.</w:t>
      </w:r>
      <w:r w:rsidRPr="001F7EB3">
        <w:rPr>
          <w:rFonts w:ascii="Calibri" w:eastAsia="Times New Roman" w:hAnsi="Calibri" w:cs="Calibri"/>
          <w:lang w:val="en-US" w:eastAsia="en-GB"/>
          <w14:ligatures w14:val="none"/>
        </w:rPr>
        <w:t xml:space="preserve"> Orange bars describe average values for the main descriptors of fictive locomotor patterns recorded from VRrL5 in control and at 15 minutes, 1 hour, and 2 hours following the injury. </w:t>
      </w:r>
      <w:r w:rsidRPr="001F7EB3">
        <w:rPr>
          <w:rFonts w:ascii="Calibri" w:eastAsia="Times New Roman" w:hAnsi="Calibri" w:cs="Calibri"/>
          <w:b/>
          <w:bCs/>
          <w:lang w:val="en-US" w:eastAsia="en-GB"/>
          <w14:ligatures w14:val="none"/>
        </w:rPr>
        <w:t>C.</w:t>
      </w:r>
      <w:r w:rsidRPr="001F7EB3">
        <w:rPr>
          <w:rFonts w:ascii="Calibri" w:eastAsia="Times New Roman" w:hAnsi="Calibri" w:cs="Calibri"/>
          <w:lang w:val="en-US" w:eastAsia="en-GB"/>
          <w14:ligatures w14:val="none"/>
        </w:rPr>
        <w:t xml:space="preserve"> Number of oscillations did </w:t>
      </w:r>
      <w:r w:rsidRPr="001F7EB3">
        <w:rPr>
          <w:rFonts w:ascii="Calibri" w:eastAsia="Times New Roman" w:hAnsi="Calibri" w:cs="Calibri"/>
          <w:lang w:val="en-US" w:eastAsia="en-GB"/>
          <w14:ligatures w14:val="none"/>
        </w:rPr>
        <w:lastRenderedPageBreak/>
        <w:t xml:space="preserve">not vary after the impact. </w:t>
      </w:r>
      <w:r w:rsidRPr="001F7EB3">
        <w:rPr>
          <w:rFonts w:ascii="Calibri" w:eastAsia="Times New Roman" w:hAnsi="Calibri" w:cs="Calibri"/>
          <w:b/>
          <w:bCs/>
          <w:lang w:val="en-US" w:eastAsia="en-GB"/>
          <w14:ligatures w14:val="none"/>
        </w:rPr>
        <w:t>D.</w:t>
      </w:r>
      <w:r w:rsidRPr="001F7EB3">
        <w:rPr>
          <w:rFonts w:ascii="Calibri" w:eastAsia="Times New Roman" w:hAnsi="Calibri" w:cs="Calibri"/>
          <w:lang w:val="en-US" w:eastAsia="en-GB"/>
          <w14:ligatures w14:val="none"/>
        </w:rPr>
        <w:t xml:space="preserve"> Duration of oscillations was unchanged post-injury. </w:t>
      </w:r>
      <w:r w:rsidRPr="001F7EB3">
        <w:rPr>
          <w:rFonts w:ascii="Calibri" w:eastAsia="Times New Roman" w:hAnsi="Calibri" w:cs="Calibri"/>
          <w:b/>
          <w:bCs/>
          <w:lang w:val="en-US" w:eastAsia="en-GB"/>
          <w14:ligatures w14:val="none"/>
        </w:rPr>
        <w:t>E.</w:t>
      </w:r>
      <w:r w:rsidRPr="001F7EB3">
        <w:rPr>
          <w:rFonts w:ascii="Calibri" w:eastAsia="Times New Roman" w:hAnsi="Calibri" w:cs="Calibri"/>
          <w:lang w:val="en-US" w:eastAsia="en-GB"/>
          <w14:ligatures w14:val="none"/>
        </w:rPr>
        <w:t xml:space="preserve"> No changes occur in the values of cumulative depolarization. </w:t>
      </w:r>
      <w:r w:rsidRPr="001F7EB3">
        <w:rPr>
          <w:rFonts w:ascii="Calibri" w:eastAsia="Times New Roman" w:hAnsi="Calibri" w:cs="Calibri"/>
          <w:b/>
          <w:bCs/>
          <w:lang w:val="en-US" w:eastAsia="en-GB"/>
          <w14:ligatures w14:val="none"/>
        </w:rPr>
        <w:t>F.</w:t>
      </w:r>
      <w:r w:rsidRPr="001F7EB3">
        <w:rPr>
          <w:rFonts w:ascii="Calibri" w:eastAsia="Times New Roman" w:hAnsi="Calibri" w:cs="Calibri"/>
          <w:lang w:val="en-US" w:eastAsia="en-GB"/>
          <w14:ligatures w14:val="none"/>
        </w:rPr>
        <w:t xml:space="preserve"> Amplitude of oscillations remained unvaried.</w:t>
      </w:r>
      <w:r w:rsidRPr="001F7EB3">
        <w:rPr>
          <w:rFonts w:ascii="Calibri" w:eastAsia="Times New Roman" w:hAnsi="Calibri" w:cs="Calibri"/>
          <w:lang w:eastAsia="en-GB"/>
          <w14:ligatures w14:val="none"/>
        </w:rPr>
        <w:t> </w:t>
      </w:r>
    </w:p>
    <w:p w14:paraId="26806AE7" w14:textId="77777777" w:rsidR="00EA3569" w:rsidRPr="001F7EB3" w:rsidRDefault="00EA3569" w:rsidP="00EA3569">
      <w:pPr>
        <w:spacing w:after="0pt" w:line="18pt" w:lineRule="auto"/>
        <w:textAlignment w:val="baseline"/>
        <w:rPr>
          <w:rFonts w:ascii="Calibri" w:eastAsia="Times New Roman" w:hAnsi="Calibri" w:cs="Calibri"/>
          <w:sz w:val="18"/>
          <w:szCs w:val="18"/>
          <w:lang w:eastAsia="en-GB"/>
          <w14:ligatures w14:val="none"/>
        </w:rPr>
      </w:pPr>
    </w:p>
    <w:p w14:paraId="2791D917" w14:textId="77777777" w:rsidR="00EA3569" w:rsidRPr="001F7EB3" w:rsidRDefault="00EA3569" w:rsidP="00EA3569">
      <w:pPr>
        <w:spacing w:after="0pt" w:line="12pt" w:lineRule="auto"/>
        <w:jc w:val="center"/>
        <w:textAlignment w:val="baseline"/>
        <w:rPr>
          <w:rFonts w:ascii="Calibri" w:eastAsia="Times New Roman" w:hAnsi="Calibri" w:cs="Calibri"/>
          <w:sz w:val="18"/>
          <w:szCs w:val="18"/>
          <w:lang w:eastAsia="en-GB"/>
          <w14:ligatures w14:val="none"/>
        </w:rPr>
      </w:pPr>
      <w:r>
        <w:rPr>
          <w:rFonts w:ascii="Calibri" w:eastAsia="Times New Roman" w:hAnsi="Calibri" w:cs="Calibri"/>
          <w:noProof/>
          <w:sz w:val="18"/>
          <w:szCs w:val="18"/>
          <w:lang w:eastAsia="en-GB"/>
        </w:rPr>
        <w:drawing>
          <wp:inline distT="0" distB="0" distL="0" distR="0" wp14:anchorId="074E1325" wp14:editId="59412BD6">
            <wp:extent cx="2695575" cy="1513490"/>
            <wp:effectExtent l="0" t="0" r="0" b="0"/>
            <wp:docPr id="1065207960" name="Picture 17" descr="A screen shot of a computer&#10;&#10;Description automatically generated"/>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065207960" name="Picture 17" descr="A screen shot of a computer&#10;&#10;Description automatically generated"/>
                    <pic:cNvPicPr/>
                  </pic:nvPicPr>
                  <pic:blipFill rotWithShape="1">
                    <a:blip r:embed="rId9" cstate="print">
                      <a:extLst>
                        <a:ext uri="{28A0092B-C50C-407E-A947-70E740481C1C}">
                          <a14:useLocalDpi xmlns:a14="http://schemas.microsoft.com/office/drawing/2010/main" val="0"/>
                        </a:ext>
                      </a:extLst>
                    </a:blip>
                    <a:srcRect r="54.642%" b="80.898%"/>
                    <a:stretch/>
                  </pic:blipFill>
                  <pic:spPr bwMode="auto">
                    <a:xfrm>
                      <a:off x="0" y="0"/>
                      <a:ext cx="2695903" cy="1513674"/>
                    </a:xfrm>
                    <a:prstGeom prst="rect">
                      <a:avLst/>
                    </a:prstGeom>
                    <a:ln>
                      <a:noFill/>
                    </a:ln>
                    <a:extLst>
                      <a:ext uri="{53640926-AAD7-44D8-BBD7-CCE9431645EC}">
                        <a14:shadowObscured xmlns:a14="http://schemas.microsoft.com/office/drawing/2010/main"/>
                      </a:ext>
                    </a:extLst>
                  </pic:spPr>
                </pic:pic>
              </a:graphicData>
            </a:graphic>
          </wp:inline>
        </w:drawing>
      </w:r>
    </w:p>
    <w:p w14:paraId="21421189" w14:textId="77777777" w:rsidR="00EA3569" w:rsidRPr="001F7EB3" w:rsidRDefault="00EA3569" w:rsidP="00EA3569">
      <w:pPr>
        <w:spacing w:after="0pt" w:line="12pt" w:lineRule="auto"/>
        <w:rPr>
          <w:rFonts w:ascii="Calibri" w:hAnsi="Calibri" w:cs="Calibri"/>
          <w:b/>
          <w:bCs/>
          <w:sz w:val="18"/>
          <w:szCs w:val="18"/>
          <w:lang w:eastAsia="en-GB"/>
        </w:rPr>
      </w:pPr>
      <w:bookmarkStart w:id="5" w:name="_Toc173922274"/>
      <w:r w:rsidRPr="001F7EB3">
        <w:rPr>
          <w:rFonts w:ascii="Calibri" w:hAnsi="Calibri" w:cs="Calibri"/>
          <w:b/>
          <w:bCs/>
          <w:lang w:val="en-US" w:eastAsia="en-GB"/>
        </w:rPr>
        <w:t>Supplementary figure 6.</w:t>
      </w:r>
      <w:bookmarkEnd w:id="5"/>
      <w:r w:rsidRPr="001F7EB3">
        <w:rPr>
          <w:rFonts w:ascii="Calibri" w:hAnsi="Calibri" w:cs="Calibri"/>
          <w:b/>
          <w:bCs/>
          <w:lang w:val="en-US" w:eastAsia="en-GB"/>
        </w:rPr>
        <w:t> </w:t>
      </w:r>
      <w:r w:rsidRPr="001F7EB3">
        <w:rPr>
          <w:rFonts w:ascii="Calibri" w:hAnsi="Calibri" w:cs="Calibri"/>
          <w:b/>
          <w:bCs/>
          <w:lang w:eastAsia="en-GB"/>
        </w:rPr>
        <w:t> </w:t>
      </w:r>
    </w:p>
    <w:p w14:paraId="7EA787DD" w14:textId="77777777" w:rsidR="00EA3569" w:rsidRPr="001F7EB3" w:rsidRDefault="00EA3569" w:rsidP="00EA3569">
      <w:pPr>
        <w:spacing w:after="0pt" w:line="12pt" w:lineRule="auto"/>
        <w:jc w:val="both"/>
        <w:textAlignment w:val="baseline"/>
        <w:rPr>
          <w:rFonts w:ascii="Calibri" w:eastAsia="Times New Roman" w:hAnsi="Calibri" w:cs="Calibri"/>
          <w:lang w:eastAsia="en-GB"/>
          <w14:ligatures w14:val="none"/>
        </w:rPr>
      </w:pPr>
      <w:r w:rsidRPr="001F7EB3">
        <w:rPr>
          <w:rFonts w:ascii="Calibri" w:eastAsia="Times New Roman" w:hAnsi="Calibri" w:cs="Calibri"/>
          <w:lang w:val="en-US" w:eastAsia="en-GB"/>
          <w14:ligatures w14:val="none"/>
        </w:rPr>
        <w:t>The time course of the DC-level of the VRrL5 baseline during perfusion with modified Krebs solutions for low Cl</w:t>
      </w:r>
      <w:r w:rsidRPr="001F7EB3">
        <w:rPr>
          <w:rFonts w:ascii="Calibri" w:eastAsia="Times New Roman" w:hAnsi="Calibri" w:cs="Calibri"/>
          <w:sz w:val="17"/>
          <w:szCs w:val="17"/>
          <w:vertAlign w:val="superscript"/>
          <w:lang w:val="en-US" w:eastAsia="en-GB"/>
          <w14:ligatures w14:val="none"/>
        </w:rPr>
        <w:t>-</w:t>
      </w:r>
      <w:r w:rsidRPr="001F7EB3">
        <w:rPr>
          <w:rFonts w:ascii="Calibri" w:eastAsia="Times New Roman" w:hAnsi="Calibri" w:cs="Calibri"/>
          <w:lang w:val="en-US" w:eastAsia="en-GB"/>
          <w14:ligatures w14:val="none"/>
        </w:rPr>
        <w:t xml:space="preserve"> (green), low Ca</w:t>
      </w:r>
      <w:r w:rsidRPr="001F7EB3">
        <w:rPr>
          <w:rFonts w:ascii="Calibri" w:eastAsia="Times New Roman" w:hAnsi="Calibri" w:cs="Calibri"/>
          <w:sz w:val="17"/>
          <w:szCs w:val="17"/>
          <w:vertAlign w:val="superscript"/>
          <w:lang w:val="en-US" w:eastAsia="en-GB"/>
          <w14:ligatures w14:val="none"/>
        </w:rPr>
        <w:t>2+</w:t>
      </w:r>
      <w:r w:rsidRPr="001F7EB3">
        <w:rPr>
          <w:rFonts w:ascii="Calibri" w:eastAsia="Times New Roman" w:hAnsi="Calibri" w:cs="Calibri"/>
          <w:lang w:val="en-US" w:eastAsia="en-GB"/>
          <w14:ligatures w14:val="none"/>
        </w:rPr>
        <w:t xml:space="preserve"> (orange) and low K</w:t>
      </w:r>
      <w:r w:rsidRPr="001F7EB3">
        <w:rPr>
          <w:rFonts w:ascii="Calibri" w:eastAsia="Times New Roman" w:hAnsi="Calibri" w:cs="Calibri"/>
          <w:sz w:val="17"/>
          <w:szCs w:val="17"/>
          <w:vertAlign w:val="superscript"/>
          <w:lang w:val="en-US" w:eastAsia="en-GB"/>
          <w14:ligatures w14:val="none"/>
        </w:rPr>
        <w:t>+</w:t>
      </w:r>
      <w:r w:rsidRPr="001F7EB3">
        <w:rPr>
          <w:rFonts w:ascii="Calibri" w:eastAsia="Times New Roman" w:hAnsi="Calibri" w:cs="Calibri"/>
          <w:lang w:val="en-US" w:eastAsia="en-GB"/>
          <w14:ligatures w14:val="none"/>
        </w:rPr>
        <w:t xml:space="preserve"> (grey). </w:t>
      </w:r>
      <w:r w:rsidRPr="001F7EB3">
        <w:rPr>
          <w:rFonts w:ascii="Calibri" w:eastAsia="Times New Roman" w:hAnsi="Calibri" w:cs="Calibri"/>
          <w:lang w:eastAsia="en-GB"/>
          <w14:ligatures w14:val="none"/>
        </w:rPr>
        <w:t> </w:t>
      </w:r>
    </w:p>
    <w:p w14:paraId="2F7830D8" w14:textId="77777777" w:rsidR="008C374B" w:rsidRDefault="008C374B"/>
    <w:sectPr w:rsidR="008C374B" w:rsidSect="00EA3569">
      <w:pgSz w:w="612pt" w:h="792pt"/>
      <w:pgMar w:top="72pt" w:right="72pt" w:bottom="72pt" w:left="72pt" w:header="36pt" w:footer="36pt" w:gutter="0pt"/>
      <w:lnNumType w:countBy="1" w:restart="continuous"/>
      <w:cols w:space="36pt"/>
      <w:docGrid w:linePitch="360"/>
    </w:sectPr>
  </w:body>
</w:document>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characterSet="iso-8859-1"/>
    <w:family w:val="swiss"/>
    <w:pitch w:val="variable"/>
    <w:sig w:usb0="20000287" w:usb1="00000003" w:usb2="00000000" w:usb3="00000000" w:csb0="0000019F" w:csb1="00000000"/>
  </w:font>
  <w:font w:name="Times New Roman">
    <w:panose1 w:val="02020603050405020304"/>
    <w:charset w:characterSet="iso-8859-1"/>
    <w:family w:val="roman"/>
    <w:pitch w:val="variable"/>
    <w:sig w:usb0="E0002EFF" w:usb1="C000785B" w:usb2="00000009" w:usb3="00000000" w:csb0="000001FF" w:csb1="00000000"/>
  </w:font>
  <w:font w:name="Aptos Display">
    <w:charset w:characterSet="iso-8859-1"/>
    <w:family w:val="swiss"/>
    <w:pitch w:val="variable"/>
    <w:sig w:usb0="20000287" w:usb1="00000003" w:usb2="00000000" w:usb3="00000000" w:csb0="0000019F" w:csb1="00000000"/>
  </w:font>
  <w:font w:name="Calibri">
    <w:panose1 w:val="020F0502020204030204"/>
    <w:charset w:characterSet="iso-8859-1"/>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36pt"/>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569"/>
    <w:rsid w:val="002A5090"/>
    <w:rsid w:val="003F36CB"/>
    <w:rsid w:val="005C6F5D"/>
    <w:rsid w:val="006E7DB9"/>
    <w:rsid w:val="008C374B"/>
    <w:rsid w:val="00954821"/>
    <w:rsid w:val="00AF416B"/>
    <w:rsid w:val="00E459B1"/>
    <w:rsid w:val="00E910FB"/>
    <w:rsid w:val="00EA3569"/>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0D2EB8"/>
  <w15:chartTrackingRefBased/>
  <w15:docId w15:val="{AC9E111C-7922-4BF3-95C4-00F3090D5FAD}"/>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8pt" w:line="12.95pt"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3569"/>
    <w:rPr>
      <w:kern w:val="0"/>
      <w:lang w:val="en-GB"/>
    </w:rPr>
  </w:style>
  <w:style w:type="paragraph" w:styleId="Heading1">
    <w:name w:val="heading 1"/>
    <w:basedOn w:val="Normal"/>
    <w:next w:val="Normal"/>
    <w:link w:val="Heading1Char"/>
    <w:uiPriority w:val="9"/>
    <w:qFormat/>
    <w:rsid w:val="00EA3569"/>
    <w:pPr>
      <w:keepNext/>
      <w:keepLines/>
      <w:spacing w:before="18pt" w:after="4pt"/>
      <w:outlineLvl w:val="0"/>
    </w:pPr>
    <w:rPr>
      <w:rFonts w:asciiTheme="majorHAnsi" w:eastAsiaTheme="majorEastAsia" w:hAnsiTheme="majorHAnsi" w:cstheme="majorBidi"/>
      <w:color w:val="0F4761" w:themeColor="accent1" w:themeShade="BF"/>
      <w:kern w:val="2"/>
      <w:sz w:val="40"/>
      <w:szCs w:val="40"/>
      <w:lang w:val="en-US"/>
    </w:rPr>
  </w:style>
  <w:style w:type="paragraph" w:styleId="Heading2">
    <w:name w:val="heading 2"/>
    <w:basedOn w:val="Normal"/>
    <w:next w:val="Normal"/>
    <w:link w:val="Heading2Char"/>
    <w:uiPriority w:val="9"/>
    <w:semiHidden/>
    <w:unhideWhenUsed/>
    <w:qFormat/>
    <w:rsid w:val="00EA3569"/>
    <w:pPr>
      <w:keepNext/>
      <w:keepLines/>
      <w:spacing w:before="8pt" w:after="4pt"/>
      <w:outlineLvl w:val="1"/>
    </w:pPr>
    <w:rPr>
      <w:rFonts w:asciiTheme="majorHAnsi" w:eastAsiaTheme="majorEastAsia" w:hAnsiTheme="majorHAnsi" w:cstheme="majorBidi"/>
      <w:color w:val="0F4761" w:themeColor="accent1" w:themeShade="BF"/>
      <w:kern w:val="2"/>
      <w:sz w:val="32"/>
      <w:szCs w:val="32"/>
      <w:lang w:val="en-US"/>
    </w:rPr>
  </w:style>
  <w:style w:type="paragraph" w:styleId="Heading3">
    <w:name w:val="heading 3"/>
    <w:basedOn w:val="Normal"/>
    <w:next w:val="Normal"/>
    <w:link w:val="Heading3Char"/>
    <w:uiPriority w:val="9"/>
    <w:semiHidden/>
    <w:unhideWhenUsed/>
    <w:qFormat/>
    <w:rsid w:val="00EA3569"/>
    <w:pPr>
      <w:keepNext/>
      <w:keepLines/>
      <w:spacing w:before="8pt" w:after="4pt"/>
      <w:outlineLvl w:val="2"/>
    </w:pPr>
    <w:rPr>
      <w:rFonts w:eastAsiaTheme="majorEastAsia" w:cstheme="majorBidi"/>
      <w:color w:val="0F4761" w:themeColor="accent1" w:themeShade="BF"/>
      <w:kern w:val="2"/>
      <w:sz w:val="28"/>
      <w:szCs w:val="28"/>
      <w:lang w:val="en-US"/>
    </w:rPr>
  </w:style>
  <w:style w:type="paragraph" w:styleId="Heading4">
    <w:name w:val="heading 4"/>
    <w:basedOn w:val="Normal"/>
    <w:next w:val="Normal"/>
    <w:link w:val="Heading4Char"/>
    <w:uiPriority w:val="9"/>
    <w:semiHidden/>
    <w:unhideWhenUsed/>
    <w:qFormat/>
    <w:rsid w:val="00EA3569"/>
    <w:pPr>
      <w:keepNext/>
      <w:keepLines/>
      <w:spacing w:before="4pt" w:after="2pt"/>
      <w:outlineLvl w:val="3"/>
    </w:pPr>
    <w:rPr>
      <w:rFonts w:eastAsiaTheme="majorEastAsia" w:cstheme="majorBidi"/>
      <w:i/>
      <w:iCs/>
      <w:color w:val="0F4761" w:themeColor="accent1" w:themeShade="BF"/>
      <w:kern w:val="2"/>
      <w:lang w:val="en-US"/>
    </w:rPr>
  </w:style>
  <w:style w:type="paragraph" w:styleId="Heading5">
    <w:name w:val="heading 5"/>
    <w:basedOn w:val="Normal"/>
    <w:next w:val="Normal"/>
    <w:link w:val="Heading5Char"/>
    <w:uiPriority w:val="9"/>
    <w:semiHidden/>
    <w:unhideWhenUsed/>
    <w:qFormat/>
    <w:rsid w:val="00EA3569"/>
    <w:pPr>
      <w:keepNext/>
      <w:keepLines/>
      <w:spacing w:before="4pt" w:after="2pt"/>
      <w:outlineLvl w:val="4"/>
    </w:pPr>
    <w:rPr>
      <w:rFonts w:eastAsiaTheme="majorEastAsia" w:cstheme="majorBidi"/>
      <w:color w:val="0F4761" w:themeColor="accent1" w:themeShade="BF"/>
      <w:kern w:val="2"/>
      <w:lang w:val="en-US"/>
    </w:rPr>
  </w:style>
  <w:style w:type="paragraph" w:styleId="Heading6">
    <w:name w:val="heading 6"/>
    <w:basedOn w:val="Normal"/>
    <w:next w:val="Normal"/>
    <w:link w:val="Heading6Char"/>
    <w:uiPriority w:val="9"/>
    <w:semiHidden/>
    <w:unhideWhenUsed/>
    <w:qFormat/>
    <w:rsid w:val="00EA3569"/>
    <w:pPr>
      <w:keepNext/>
      <w:keepLines/>
      <w:spacing w:before="2pt" w:after="0pt"/>
      <w:outlineLvl w:val="5"/>
    </w:pPr>
    <w:rPr>
      <w:rFonts w:eastAsiaTheme="majorEastAsia" w:cstheme="majorBidi"/>
      <w:i/>
      <w:iCs/>
      <w:color w:val="595959" w:themeColor="text1" w:themeTint="A6"/>
      <w:kern w:val="2"/>
      <w:lang w:val="en-US"/>
    </w:rPr>
  </w:style>
  <w:style w:type="paragraph" w:styleId="Heading7">
    <w:name w:val="heading 7"/>
    <w:basedOn w:val="Normal"/>
    <w:next w:val="Normal"/>
    <w:link w:val="Heading7Char"/>
    <w:uiPriority w:val="9"/>
    <w:semiHidden/>
    <w:unhideWhenUsed/>
    <w:qFormat/>
    <w:rsid w:val="00EA3569"/>
    <w:pPr>
      <w:keepNext/>
      <w:keepLines/>
      <w:spacing w:before="2pt" w:after="0pt"/>
      <w:outlineLvl w:val="6"/>
    </w:pPr>
    <w:rPr>
      <w:rFonts w:eastAsiaTheme="majorEastAsia" w:cstheme="majorBidi"/>
      <w:color w:val="595959" w:themeColor="text1" w:themeTint="A6"/>
      <w:kern w:val="2"/>
      <w:lang w:val="en-US"/>
    </w:rPr>
  </w:style>
  <w:style w:type="paragraph" w:styleId="Heading8">
    <w:name w:val="heading 8"/>
    <w:basedOn w:val="Normal"/>
    <w:next w:val="Normal"/>
    <w:link w:val="Heading8Char"/>
    <w:uiPriority w:val="9"/>
    <w:semiHidden/>
    <w:unhideWhenUsed/>
    <w:qFormat/>
    <w:rsid w:val="00EA3569"/>
    <w:pPr>
      <w:keepNext/>
      <w:keepLines/>
      <w:spacing w:after="0pt"/>
      <w:outlineLvl w:val="7"/>
    </w:pPr>
    <w:rPr>
      <w:rFonts w:eastAsiaTheme="majorEastAsia" w:cstheme="majorBidi"/>
      <w:i/>
      <w:iCs/>
      <w:color w:val="272727" w:themeColor="text1" w:themeTint="D8"/>
      <w:kern w:val="2"/>
      <w:lang w:val="en-US"/>
    </w:rPr>
  </w:style>
  <w:style w:type="paragraph" w:styleId="Heading9">
    <w:name w:val="heading 9"/>
    <w:basedOn w:val="Normal"/>
    <w:next w:val="Normal"/>
    <w:link w:val="Heading9Char"/>
    <w:uiPriority w:val="9"/>
    <w:semiHidden/>
    <w:unhideWhenUsed/>
    <w:qFormat/>
    <w:rsid w:val="00EA3569"/>
    <w:pPr>
      <w:keepNext/>
      <w:keepLines/>
      <w:spacing w:after="0pt"/>
      <w:outlineLvl w:val="8"/>
    </w:pPr>
    <w:rPr>
      <w:rFonts w:eastAsiaTheme="majorEastAsia" w:cstheme="majorBidi"/>
      <w:color w:val="272727" w:themeColor="text1" w:themeTint="D8"/>
      <w:kern w:val="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35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35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35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35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35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35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35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35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3569"/>
    <w:rPr>
      <w:rFonts w:eastAsiaTheme="majorEastAsia" w:cstheme="majorBidi"/>
      <w:color w:val="272727" w:themeColor="text1" w:themeTint="D8"/>
    </w:rPr>
  </w:style>
  <w:style w:type="paragraph" w:styleId="Title">
    <w:name w:val="Title"/>
    <w:basedOn w:val="Normal"/>
    <w:next w:val="Normal"/>
    <w:link w:val="TitleChar"/>
    <w:uiPriority w:val="10"/>
    <w:qFormat/>
    <w:rsid w:val="00EA3569"/>
    <w:pPr>
      <w:spacing w:after="4pt" w:line="12pt"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EA35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3569"/>
    <w:pPr>
      <w:numPr>
        <w:ilvl w:val="1"/>
      </w:numPr>
    </w:pPr>
    <w:rPr>
      <w:rFonts w:eastAsiaTheme="majorEastAsia" w:cstheme="majorBidi"/>
      <w:color w:val="595959" w:themeColor="text1" w:themeTint="A6"/>
      <w:spacing w:val="15"/>
      <w:kern w:val="2"/>
      <w:sz w:val="28"/>
      <w:szCs w:val="28"/>
      <w:lang w:val="en-US"/>
    </w:rPr>
  </w:style>
  <w:style w:type="character" w:customStyle="1" w:styleId="SubtitleChar">
    <w:name w:val="Subtitle Char"/>
    <w:basedOn w:val="DefaultParagraphFont"/>
    <w:link w:val="Subtitle"/>
    <w:uiPriority w:val="11"/>
    <w:rsid w:val="00EA35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3569"/>
    <w:pPr>
      <w:spacing w:before="8pt"/>
      <w:jc w:val="center"/>
    </w:pPr>
    <w:rPr>
      <w:i/>
      <w:iCs/>
      <w:color w:val="404040" w:themeColor="text1" w:themeTint="BF"/>
      <w:kern w:val="2"/>
      <w:lang w:val="en-US"/>
    </w:rPr>
  </w:style>
  <w:style w:type="character" w:customStyle="1" w:styleId="QuoteChar">
    <w:name w:val="Quote Char"/>
    <w:basedOn w:val="DefaultParagraphFont"/>
    <w:link w:val="Quote"/>
    <w:uiPriority w:val="29"/>
    <w:rsid w:val="00EA3569"/>
    <w:rPr>
      <w:i/>
      <w:iCs/>
      <w:color w:val="404040" w:themeColor="text1" w:themeTint="BF"/>
    </w:rPr>
  </w:style>
  <w:style w:type="paragraph" w:styleId="ListParagraph">
    <w:name w:val="List Paragraph"/>
    <w:basedOn w:val="Normal"/>
    <w:uiPriority w:val="34"/>
    <w:qFormat/>
    <w:rsid w:val="00EA3569"/>
    <w:pPr>
      <w:ind w:start="36pt"/>
      <w:contextualSpacing/>
    </w:pPr>
    <w:rPr>
      <w:kern w:val="2"/>
      <w:lang w:val="en-US"/>
    </w:rPr>
  </w:style>
  <w:style w:type="character" w:styleId="IntenseEmphasis">
    <w:name w:val="Intense Emphasis"/>
    <w:basedOn w:val="DefaultParagraphFont"/>
    <w:uiPriority w:val="21"/>
    <w:qFormat/>
    <w:rsid w:val="00EA3569"/>
    <w:rPr>
      <w:i/>
      <w:iCs/>
      <w:color w:val="0F4761" w:themeColor="accent1" w:themeShade="BF"/>
    </w:rPr>
  </w:style>
  <w:style w:type="paragraph" w:styleId="IntenseQuote">
    <w:name w:val="Intense Quote"/>
    <w:basedOn w:val="Normal"/>
    <w:next w:val="Normal"/>
    <w:link w:val="IntenseQuoteChar"/>
    <w:uiPriority w:val="30"/>
    <w:qFormat/>
    <w:rsid w:val="00EA3569"/>
    <w:pPr>
      <w:pBdr>
        <w:top w:val="single" w:sz="4" w:space="10" w:color="0F4761" w:themeColor="accent1" w:themeShade="BF"/>
        <w:bottom w:val="single" w:sz="4" w:space="10" w:color="0F4761" w:themeColor="accent1" w:themeShade="BF"/>
      </w:pBdr>
      <w:spacing w:before="18pt" w:after="18pt"/>
      <w:ind w:start="43.20pt" w:end="43.20pt"/>
      <w:jc w:val="center"/>
    </w:pPr>
    <w:rPr>
      <w:i/>
      <w:iCs/>
      <w:color w:val="0F4761" w:themeColor="accent1" w:themeShade="BF"/>
      <w:kern w:val="2"/>
      <w:lang w:val="en-US"/>
    </w:rPr>
  </w:style>
  <w:style w:type="character" w:customStyle="1" w:styleId="IntenseQuoteChar">
    <w:name w:val="Intense Quote Char"/>
    <w:basedOn w:val="DefaultParagraphFont"/>
    <w:link w:val="IntenseQuote"/>
    <w:uiPriority w:val="30"/>
    <w:rsid w:val="00EA3569"/>
    <w:rPr>
      <w:i/>
      <w:iCs/>
      <w:color w:val="0F4761" w:themeColor="accent1" w:themeShade="BF"/>
    </w:rPr>
  </w:style>
  <w:style w:type="character" w:styleId="IntenseReference">
    <w:name w:val="Intense Reference"/>
    <w:basedOn w:val="DefaultParagraphFont"/>
    <w:uiPriority w:val="32"/>
    <w:qFormat/>
    <w:rsid w:val="00EA3569"/>
    <w:rPr>
      <w:b/>
      <w:bCs/>
      <w:smallCaps/>
      <w:color w:val="0F4761" w:themeColor="accent1" w:themeShade="BF"/>
      <w:spacing w:val="5"/>
    </w:rPr>
  </w:style>
  <w:style w:type="character" w:styleId="LineNumber">
    <w:name w:val="line number"/>
    <w:basedOn w:val="DefaultParagraphFont"/>
    <w:uiPriority w:val="99"/>
    <w:semiHidden/>
    <w:unhideWhenUsed/>
    <w:rsid w:val="00EA3569"/>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purl.oclc.org/ooxml/officeDocument/relationships/image" Target="media/image5.tiff"/><Relationship Id="rId3" Type="http://purl.oclc.org/ooxml/officeDocument/relationships/webSettings" Target="webSettings.xml"/><Relationship Id="rId7" Type="http://purl.oclc.org/ooxml/officeDocument/relationships/image" Target="media/image4.tiff"/><Relationship Id="rId2" Type="http://purl.oclc.org/ooxml/officeDocument/relationships/settings" Target="settings.xml"/><Relationship Id="rId1" Type="http://purl.oclc.org/ooxml/officeDocument/relationships/styles" Target="styles.xml"/><Relationship Id="rId6" Type="http://purl.oclc.org/ooxml/officeDocument/relationships/image" Target="media/image3.tiff"/><Relationship Id="rId11" Type="http://purl.oclc.org/ooxml/officeDocument/relationships/theme" Target="theme/theme1.xml"/><Relationship Id="rId5" Type="http://purl.oclc.org/ooxml/officeDocument/relationships/image" Target="media/image2.tiff"/><Relationship Id="rId10" Type="http://purl.oclc.org/ooxml/officeDocument/relationships/fontTable" Target="fontTable.xml"/><Relationship Id="rId4" Type="http://purl.oclc.org/ooxml/officeDocument/relationships/image" Target="media/image1.tiff"/><Relationship Id="rId9" Type="http://purl.oclc.org/ooxml/officeDocument/relationships/image" Target="media/image6.tiff"/></Relationships>
</file>

<file path=word/theme/theme1.xml><?xml version="1.0" encoding="utf-8"?>
<a:theme xmlns:a="http://purl.oclc.org/ooxml/drawingml/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purl.oclc.org/ooxml/officeDocument/extendedProperties" xmlns:vt="http://purl.oclc.org/ooxml/officeDocument/docPropsVTypes">
  <Template>Normal.dotm</Template>
  <TotalTime>0</TotalTime>
  <Pages>4</Pages>
  <Words>645</Words>
  <Characters>3682</Characters>
  <Application>Microsoft Office Word</Application>
  <DocSecurity>0</DocSecurity>
  <Lines>30</Lines>
  <Paragraphs>8</Paragraphs>
  <ScaleCrop>false</ScaleCrop>
  <Company>Springer Nature</Company>
  <LinksUpToDate>false</LinksUpToDate>
  <CharactersWithSpaces>4319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2024-09-30T09:05:00Z</dcterms:created>
  <dcterms:modified xsi:type="dcterms:W3CDTF">2024-09-30T09:05:00Z</dcterms:modified>
</cp:coreProperties>
</file>