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667827" w:rsidRDefault="008D5424">
      <w:pPr>
        <w:jc w:val="center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 w:hint="eastAsia"/>
          <w:b/>
          <w:bCs/>
          <w:sz w:val="28"/>
          <w:szCs w:val="32"/>
        </w:rPr>
        <w:t>Supporting</w:t>
      </w:r>
      <w:r>
        <w:rPr>
          <w:rFonts w:ascii="Times New Roman" w:hAnsi="Times New Roman" w:cs="Times New Roman"/>
          <w:b/>
          <w:bCs/>
          <w:sz w:val="28"/>
          <w:szCs w:val="32"/>
        </w:rPr>
        <w:t xml:space="preserve"> Information</w:t>
      </w:r>
    </w:p>
    <w:p w:rsidR="00667827" w:rsidRDefault="008D5424">
      <w:pPr>
        <w:jc w:val="center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C</w:t>
      </w:r>
      <w:r>
        <w:rPr>
          <w:rFonts w:ascii="Times New Roman" w:hAnsi="Times New Roman" w:cs="Times New Roman" w:hint="eastAsia"/>
          <w:sz w:val="28"/>
          <w:szCs w:val="32"/>
        </w:rPr>
        <w:t>omparison</w:t>
      </w:r>
      <w:r>
        <w:rPr>
          <w:rFonts w:ascii="Times New Roman" w:hAnsi="Times New Roman" w:cs="Times New Roman"/>
          <w:sz w:val="28"/>
          <w:szCs w:val="32"/>
        </w:rPr>
        <w:t xml:space="preserve"> of the aquatic toxicity of diquat and its metabolites to zebrafish </w:t>
      </w:r>
      <w:r>
        <w:rPr>
          <w:rFonts w:ascii="Times New Roman" w:hAnsi="Times New Roman" w:cs="Times New Roman"/>
          <w:i/>
          <w:iCs/>
          <w:sz w:val="28"/>
          <w:szCs w:val="32"/>
        </w:rPr>
        <w:t>Danio rerio</w:t>
      </w:r>
    </w:p>
    <w:p w:rsidR="00FB7E5C" w:rsidRPr="00FB7E5C" w:rsidRDefault="00FB7E5C" w:rsidP="00FB7E5C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157885151"/>
      <w:proofErr w:type="spellStart"/>
      <w:r w:rsidRPr="00FB7E5C">
        <w:rPr>
          <w:rFonts w:ascii="Times New Roman" w:hAnsi="Times New Roman" w:cs="Times New Roman" w:hint="eastAsia"/>
          <w:sz w:val="24"/>
          <w:szCs w:val="24"/>
        </w:rPr>
        <w:t>Lanxin</w:t>
      </w:r>
      <w:proofErr w:type="spellEnd"/>
      <w:r w:rsidRPr="00FB7E5C">
        <w:rPr>
          <w:rFonts w:ascii="Times New Roman" w:hAnsi="Times New Roman" w:cs="Times New Roman" w:hint="eastAsia"/>
          <w:sz w:val="24"/>
          <w:szCs w:val="24"/>
        </w:rPr>
        <w:t xml:space="preserve"> Shi</w:t>
      </w:r>
      <w:r w:rsidRPr="00FB7E5C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 w:rsidRPr="00FB7E5C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6,</w:t>
      </w:r>
      <w:r w:rsidRPr="00FB7E5C">
        <w:rPr>
          <w:rFonts w:ascii="Times New Roman" w:hAnsi="Times New Roman" w:cs="Times New Roman"/>
          <w:sz w:val="24"/>
          <w:szCs w:val="24"/>
          <w:vertAlign w:val="superscript"/>
        </w:rPr>
        <w:t xml:space="preserve"> a</w:t>
      </w:r>
      <w:r w:rsidRPr="00FB7E5C">
        <w:rPr>
          <w:rFonts w:ascii="Times New Roman" w:hAnsi="Times New Roman" w:cs="Times New Roman" w:hint="eastAsia"/>
          <w:sz w:val="24"/>
          <w:szCs w:val="24"/>
        </w:rPr>
        <w:t>,</w:t>
      </w:r>
      <w:bookmarkEnd w:id="0"/>
      <w:r w:rsidRPr="00FB7E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B7E5C">
        <w:rPr>
          <w:rFonts w:ascii="Times New Roman" w:hAnsi="Times New Roman" w:cs="Times New Roman"/>
          <w:sz w:val="24"/>
          <w:szCs w:val="24"/>
        </w:rPr>
        <w:t>Xinru</w:t>
      </w:r>
      <w:proofErr w:type="spellEnd"/>
      <w:r w:rsidRPr="00FB7E5C">
        <w:rPr>
          <w:rFonts w:ascii="Times New Roman" w:hAnsi="Times New Roman" w:cs="Times New Roman"/>
          <w:sz w:val="24"/>
          <w:szCs w:val="24"/>
        </w:rPr>
        <w:t xml:space="preserve"> Wang</w:t>
      </w:r>
      <w:r w:rsidRPr="00FB7E5C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Pr="00FB7E5C">
        <w:rPr>
          <w:rFonts w:ascii="Times New Roman" w:hAnsi="Times New Roman" w:cs="Times New Roman"/>
          <w:sz w:val="24"/>
          <w:szCs w:val="24"/>
          <w:vertAlign w:val="superscript"/>
        </w:rPr>
        <w:t>, a</w:t>
      </w:r>
      <w:r w:rsidRPr="00FB7E5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B7E5C">
        <w:rPr>
          <w:rFonts w:ascii="Times New Roman" w:hAnsi="Times New Roman" w:cs="Times New Roman"/>
          <w:sz w:val="24"/>
          <w:szCs w:val="24"/>
        </w:rPr>
        <w:t>Yaoyao</w:t>
      </w:r>
      <w:proofErr w:type="spellEnd"/>
      <w:r w:rsidRPr="00FB7E5C">
        <w:rPr>
          <w:rFonts w:ascii="Times New Roman" w:hAnsi="Times New Roman" w:cs="Times New Roman"/>
          <w:sz w:val="24"/>
          <w:szCs w:val="24"/>
        </w:rPr>
        <w:t xml:space="preserve"> Dai</w:t>
      </w:r>
      <w:r w:rsidRPr="00FB7E5C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  <w:r w:rsidRPr="00FB7E5C">
        <w:rPr>
          <w:rFonts w:ascii="Times New Roman" w:hAnsi="Times New Roman" w:cs="Times New Roman"/>
          <w:sz w:val="24"/>
          <w:szCs w:val="24"/>
        </w:rPr>
        <w:t>,</w:t>
      </w:r>
      <w:r w:rsidR="008869F5" w:rsidRPr="008869F5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="008869F5" w:rsidRPr="008869F5">
        <w:rPr>
          <w:rFonts w:ascii="Times New Roman" w:hAnsi="Times New Roman" w:cs="Times New Roman" w:hint="eastAsia"/>
          <w:sz w:val="24"/>
          <w:szCs w:val="24"/>
        </w:rPr>
        <w:t>W</w:t>
      </w:r>
      <w:r w:rsidR="008869F5" w:rsidRPr="008869F5">
        <w:rPr>
          <w:rFonts w:ascii="Times New Roman" w:hAnsi="Times New Roman" w:cs="Times New Roman"/>
          <w:sz w:val="24"/>
          <w:szCs w:val="24"/>
        </w:rPr>
        <w:t>endong</w:t>
      </w:r>
      <w:proofErr w:type="spellEnd"/>
      <w:r w:rsidR="008869F5" w:rsidRPr="008869F5">
        <w:rPr>
          <w:rFonts w:ascii="Times New Roman" w:hAnsi="Times New Roman" w:cs="Times New Roman" w:hint="eastAsia"/>
          <w:sz w:val="24"/>
          <w:szCs w:val="24"/>
        </w:rPr>
        <w:t xml:space="preserve"> Zhou</w:t>
      </w:r>
      <w:r w:rsidR="008869F5" w:rsidRPr="008869F5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 w:rsidR="008869F5" w:rsidRPr="008869F5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6</w:t>
      </w:r>
      <w:r w:rsidR="008869F5" w:rsidRPr="008869F5">
        <w:rPr>
          <w:rFonts w:ascii="Times New Roman" w:hAnsi="Times New Roman" w:cs="Times New Roman" w:hint="eastAsia"/>
          <w:sz w:val="24"/>
          <w:szCs w:val="24"/>
        </w:rPr>
        <w:t>,</w:t>
      </w:r>
      <w:r w:rsidRPr="00FB7E5C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FB7E5C">
        <w:rPr>
          <w:rFonts w:ascii="Times New Roman" w:hAnsi="Times New Roman" w:cs="Times New Roman"/>
          <w:sz w:val="24"/>
          <w:szCs w:val="24"/>
        </w:rPr>
        <w:t>Shenggan</w:t>
      </w:r>
      <w:proofErr w:type="spellEnd"/>
      <w:r w:rsidRPr="00FB7E5C">
        <w:rPr>
          <w:rFonts w:ascii="Times New Roman" w:hAnsi="Times New Roman" w:cs="Times New Roman"/>
          <w:sz w:val="24"/>
          <w:szCs w:val="24"/>
        </w:rPr>
        <w:t xml:space="preserve"> Wu</w:t>
      </w:r>
      <w:r w:rsidRPr="00FB7E5C"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 w:rsidRPr="00FB7E5C">
        <w:rPr>
          <w:rFonts w:ascii="Times New Roman" w:hAnsi="Times New Roman" w:cs="Times New Roman"/>
          <w:sz w:val="24"/>
          <w:szCs w:val="24"/>
        </w:rPr>
        <w:t>, Bo Shao</w:t>
      </w:r>
      <w:r w:rsidRPr="00FB7E5C"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 w:rsidRPr="00FB7E5C">
        <w:rPr>
          <w:rFonts w:ascii="Times New Roman" w:hAnsi="Times New Roman" w:cs="Times New Roman"/>
          <w:sz w:val="24"/>
          <w:szCs w:val="24"/>
        </w:rPr>
        <w:t xml:space="preserve">, </w:t>
      </w:r>
      <w:bookmarkStart w:id="1" w:name="_Hlk157886111"/>
      <w:proofErr w:type="spellStart"/>
      <w:r w:rsidRPr="00FB7E5C">
        <w:rPr>
          <w:rFonts w:ascii="Times New Roman" w:hAnsi="Times New Roman" w:cs="Times New Roman"/>
          <w:sz w:val="24"/>
          <w:szCs w:val="24"/>
        </w:rPr>
        <w:t>Gorettie</w:t>
      </w:r>
      <w:proofErr w:type="spellEnd"/>
      <w:r w:rsidRPr="00FB7E5C">
        <w:rPr>
          <w:rFonts w:ascii="Times New Roman" w:hAnsi="Times New Roman" w:cs="Times New Roman"/>
          <w:sz w:val="24"/>
          <w:szCs w:val="24"/>
        </w:rPr>
        <w:t xml:space="preserve"> Nsubuga Nabanoga</w:t>
      </w:r>
      <w:r w:rsidRPr="00FB7E5C">
        <w:rPr>
          <w:rFonts w:ascii="Times New Roman" w:hAnsi="Times New Roman" w:cs="Times New Roman" w:hint="eastAsia"/>
          <w:sz w:val="24"/>
          <w:szCs w:val="24"/>
          <w:vertAlign w:val="superscript"/>
        </w:rPr>
        <w:t>6</w:t>
      </w:r>
      <w:r w:rsidRPr="00FB7E5C">
        <w:rPr>
          <w:rFonts w:ascii="Times New Roman" w:hAnsi="Times New Roman" w:cs="Times New Roman" w:hint="eastAsia"/>
          <w:sz w:val="24"/>
          <w:szCs w:val="24"/>
        </w:rPr>
        <w:t>, C</w:t>
      </w:r>
      <w:r w:rsidRPr="00FB7E5C">
        <w:rPr>
          <w:rFonts w:ascii="Times New Roman" w:hAnsi="Times New Roman" w:cs="Times New Roman"/>
          <w:sz w:val="24"/>
          <w:szCs w:val="24"/>
        </w:rPr>
        <w:t xml:space="preserve">henyang </w:t>
      </w:r>
      <w:bookmarkEnd w:id="1"/>
      <w:r w:rsidRPr="00FB7E5C">
        <w:rPr>
          <w:rFonts w:ascii="Times New Roman" w:hAnsi="Times New Roman" w:cs="Times New Roman"/>
          <w:sz w:val="24"/>
          <w:szCs w:val="24"/>
        </w:rPr>
        <w:t>Ji</w:t>
      </w:r>
      <w:r w:rsidRPr="00FB7E5C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FB7E5C">
        <w:rPr>
          <w:rFonts w:ascii="Times New Roman" w:hAnsi="Times New Roman" w:cs="Times New Roman"/>
          <w:sz w:val="24"/>
          <w:szCs w:val="24"/>
          <w:vertAlign w:val="superscript"/>
        </w:rPr>
        <w:t xml:space="preserve">, </w:t>
      </w:r>
      <w:r w:rsidRPr="00FB7E5C">
        <w:rPr>
          <w:rFonts w:ascii="Times New Roman" w:hAnsi="Times New Roman" w:cs="Times New Roman"/>
          <w:sz w:val="24"/>
          <w:szCs w:val="24"/>
        </w:rPr>
        <w:t>*, Meirong Zhao</w:t>
      </w:r>
      <w:r w:rsidRPr="00FB7E5C">
        <w:rPr>
          <w:rFonts w:ascii="Times New Roman" w:hAnsi="Times New Roman" w:cs="Times New Roman" w:hint="eastAsia"/>
          <w:sz w:val="24"/>
          <w:szCs w:val="24"/>
          <w:vertAlign w:val="superscript"/>
        </w:rPr>
        <w:t>3</w:t>
      </w:r>
    </w:p>
    <w:p w:rsidR="002A18BD" w:rsidRPr="002A18BD" w:rsidRDefault="002A18BD" w:rsidP="002A18BD">
      <w:pPr>
        <w:spacing w:line="360" w:lineRule="auto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2A18BD">
        <w:rPr>
          <w:rFonts w:ascii="Times New Roman" w:hAnsi="Times New Roman" w:cs="Times New Roman" w:hint="eastAsia"/>
          <w:i/>
          <w:iCs/>
          <w:sz w:val="24"/>
          <w:szCs w:val="24"/>
        </w:rPr>
        <w:t>1</w:t>
      </w:r>
      <w:r w:rsidRPr="002A18BD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bookmarkStart w:id="2" w:name="_Hlk157886123"/>
      <w:r w:rsidRPr="002A18BD">
        <w:rPr>
          <w:rFonts w:ascii="Times New Roman" w:hAnsi="Times New Roman" w:cs="Times New Roman"/>
          <w:i/>
          <w:iCs/>
          <w:sz w:val="24"/>
          <w:szCs w:val="24"/>
        </w:rPr>
        <w:t>Key Laboratory of Pollution Exposure and Health Intervention of Zhejiang Province, Interdisciplinary Research Academy, Zhejiang</w:t>
      </w:r>
      <w:r w:rsidRPr="002A18BD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proofErr w:type="spellStart"/>
      <w:r w:rsidRPr="002A18BD">
        <w:rPr>
          <w:rFonts w:ascii="Times New Roman" w:hAnsi="Times New Roman" w:cs="Times New Roman"/>
          <w:i/>
          <w:iCs/>
          <w:sz w:val="24"/>
          <w:szCs w:val="24"/>
        </w:rPr>
        <w:t>Shuren</w:t>
      </w:r>
      <w:proofErr w:type="spellEnd"/>
      <w:r w:rsidRPr="002A18BD">
        <w:rPr>
          <w:rFonts w:ascii="Times New Roman" w:hAnsi="Times New Roman" w:cs="Times New Roman"/>
          <w:i/>
          <w:iCs/>
          <w:sz w:val="24"/>
          <w:szCs w:val="24"/>
        </w:rPr>
        <w:t xml:space="preserve"> University, Hangzhou</w:t>
      </w:r>
      <w:r w:rsidRPr="002A18BD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, </w:t>
      </w:r>
      <w:r w:rsidRPr="002A18BD">
        <w:rPr>
          <w:rFonts w:ascii="Times New Roman" w:hAnsi="Times New Roman" w:cs="Times New Roman"/>
          <w:i/>
          <w:iCs/>
          <w:sz w:val="24"/>
          <w:szCs w:val="24"/>
        </w:rPr>
        <w:t>310015</w:t>
      </w:r>
      <w:r w:rsidRPr="002A18BD">
        <w:rPr>
          <w:rFonts w:ascii="Times New Roman" w:hAnsi="Times New Roman" w:cs="Times New Roman" w:hint="eastAsia"/>
          <w:i/>
          <w:iCs/>
          <w:sz w:val="24"/>
          <w:szCs w:val="24"/>
        </w:rPr>
        <w:t>,</w:t>
      </w:r>
      <w:r w:rsidRPr="002A18BD">
        <w:rPr>
          <w:rFonts w:ascii="Times New Roman" w:hAnsi="Times New Roman" w:cs="Times New Roman"/>
          <w:i/>
          <w:iCs/>
          <w:sz w:val="24"/>
          <w:szCs w:val="24"/>
        </w:rPr>
        <w:t xml:space="preserve"> PR China</w:t>
      </w:r>
      <w:bookmarkEnd w:id="2"/>
    </w:p>
    <w:p w:rsidR="002A18BD" w:rsidRPr="002A18BD" w:rsidRDefault="002A18BD" w:rsidP="002A18BD">
      <w:pPr>
        <w:spacing w:line="360" w:lineRule="auto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 w:rsidRPr="002A18BD">
        <w:rPr>
          <w:rFonts w:ascii="Times New Roman" w:hAnsi="Times New Roman" w:cs="Times New Roman" w:hint="eastAsia"/>
          <w:i/>
          <w:iCs/>
          <w:sz w:val="24"/>
          <w:szCs w:val="24"/>
        </w:rPr>
        <w:t>2</w:t>
      </w:r>
      <w:r w:rsidRPr="002A18BD">
        <w:rPr>
          <w:rFonts w:ascii="Times New Roman" w:hAnsi="Times New Roman" w:cs="Times New Roman"/>
          <w:i/>
          <w:iCs/>
          <w:sz w:val="24"/>
          <w:szCs w:val="24"/>
        </w:rPr>
        <w:t>. Tea Research Institute, Chinese Academy of Agricultural Sciences, Hangzhou</w:t>
      </w:r>
      <w:r w:rsidRPr="002A18BD">
        <w:rPr>
          <w:rFonts w:ascii="Times New Roman" w:hAnsi="Times New Roman" w:cs="Times New Roman" w:hint="eastAsia"/>
          <w:i/>
          <w:iCs/>
          <w:sz w:val="24"/>
          <w:szCs w:val="24"/>
        </w:rPr>
        <w:t>,</w:t>
      </w:r>
      <w:r w:rsidRPr="002A18BD">
        <w:rPr>
          <w:rFonts w:ascii="Times New Roman" w:hAnsi="Times New Roman" w:cs="Times New Roman"/>
          <w:i/>
          <w:iCs/>
          <w:sz w:val="24"/>
          <w:szCs w:val="24"/>
        </w:rPr>
        <w:t xml:space="preserve"> 310008, PR China</w:t>
      </w:r>
    </w:p>
    <w:p w:rsidR="002A18BD" w:rsidRPr="002A18BD" w:rsidRDefault="00FB7E5C" w:rsidP="002A18BD">
      <w:pPr>
        <w:spacing w:line="360" w:lineRule="auto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 w:hint="eastAsia"/>
          <w:i/>
          <w:iCs/>
          <w:sz w:val="24"/>
          <w:szCs w:val="24"/>
        </w:rPr>
        <w:t>3</w:t>
      </w:r>
      <w:r w:rsidR="002A18BD" w:rsidRPr="002A18BD">
        <w:rPr>
          <w:rFonts w:ascii="Times New Roman" w:hAnsi="Times New Roman" w:cs="Times New Roman"/>
          <w:i/>
          <w:iCs/>
          <w:sz w:val="24"/>
          <w:szCs w:val="24"/>
        </w:rPr>
        <w:t>. Key Laboratory of Microbial Technology for Industrial Pollution Control of Zhejiang Province, College of Environment, Zhejiang University of Technology, Hangzhou, 310014</w:t>
      </w:r>
      <w:r w:rsidR="002A18BD" w:rsidRPr="002A18BD">
        <w:rPr>
          <w:rFonts w:ascii="Times New Roman" w:hAnsi="Times New Roman" w:cs="Times New Roman" w:hint="eastAsia"/>
          <w:i/>
          <w:iCs/>
          <w:sz w:val="24"/>
          <w:szCs w:val="24"/>
        </w:rPr>
        <w:t>,</w:t>
      </w:r>
      <w:r w:rsidR="002A18BD" w:rsidRPr="002A18BD">
        <w:rPr>
          <w:rFonts w:ascii="Times New Roman" w:hAnsi="Times New Roman" w:cs="Times New Roman"/>
          <w:i/>
          <w:iCs/>
          <w:sz w:val="24"/>
          <w:szCs w:val="24"/>
        </w:rPr>
        <w:t xml:space="preserve"> PR China</w:t>
      </w:r>
    </w:p>
    <w:p w:rsidR="002A18BD" w:rsidRPr="002A18BD" w:rsidRDefault="00FB7E5C" w:rsidP="002A18BD">
      <w:pPr>
        <w:spacing w:line="360" w:lineRule="auto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 w:hint="eastAsia"/>
          <w:i/>
          <w:iCs/>
          <w:sz w:val="24"/>
          <w:szCs w:val="24"/>
        </w:rPr>
        <w:t>4</w:t>
      </w:r>
      <w:r w:rsidR="002A18BD" w:rsidRPr="002A18BD">
        <w:rPr>
          <w:rFonts w:ascii="Times New Roman" w:hAnsi="Times New Roman" w:cs="Times New Roman"/>
          <w:i/>
          <w:iCs/>
          <w:sz w:val="24"/>
          <w:szCs w:val="24"/>
        </w:rPr>
        <w:t xml:space="preserve">. State Key Laboratory for Managing Biotic and Chemical Threats to the Quality and Safety of </w:t>
      </w:r>
      <w:proofErr w:type="spellStart"/>
      <w:r w:rsidR="002A18BD" w:rsidRPr="002A18BD">
        <w:rPr>
          <w:rFonts w:ascii="Times New Roman" w:hAnsi="Times New Roman" w:cs="Times New Roman"/>
          <w:i/>
          <w:iCs/>
          <w:sz w:val="24"/>
          <w:szCs w:val="24"/>
        </w:rPr>
        <w:t>Agro</w:t>
      </w:r>
      <w:proofErr w:type="spellEnd"/>
      <w:r w:rsidR="002A18BD" w:rsidRPr="002A18BD">
        <w:rPr>
          <w:rFonts w:ascii="Times New Roman" w:hAnsi="Times New Roman" w:cs="Times New Roman"/>
          <w:i/>
          <w:iCs/>
          <w:sz w:val="24"/>
          <w:szCs w:val="24"/>
        </w:rPr>
        <w:t xml:space="preserve">-Products, Institute of </w:t>
      </w:r>
      <w:proofErr w:type="spellStart"/>
      <w:r w:rsidR="002A18BD" w:rsidRPr="002A18BD">
        <w:rPr>
          <w:rFonts w:ascii="Times New Roman" w:hAnsi="Times New Roman" w:cs="Times New Roman"/>
          <w:i/>
          <w:iCs/>
          <w:sz w:val="24"/>
          <w:szCs w:val="24"/>
        </w:rPr>
        <w:t>Agro</w:t>
      </w:r>
      <w:proofErr w:type="spellEnd"/>
      <w:r w:rsidR="002A18BD" w:rsidRPr="002A18BD">
        <w:rPr>
          <w:rFonts w:ascii="Times New Roman" w:hAnsi="Times New Roman" w:cs="Times New Roman"/>
          <w:i/>
          <w:iCs/>
          <w:sz w:val="24"/>
          <w:szCs w:val="24"/>
        </w:rPr>
        <w:t>-Product Safety and Nutrition, Zhejiang Academy of Agricultural Sciences, Hangzhou, 310021, PR China</w:t>
      </w:r>
    </w:p>
    <w:p w:rsidR="002A18BD" w:rsidRPr="002A18BD" w:rsidRDefault="00FB7E5C" w:rsidP="002A18BD">
      <w:pPr>
        <w:spacing w:line="360" w:lineRule="auto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 w:hint="eastAsia"/>
          <w:i/>
          <w:iCs/>
          <w:sz w:val="24"/>
          <w:szCs w:val="24"/>
        </w:rPr>
        <w:t>5</w:t>
      </w:r>
      <w:r w:rsidR="002A18BD" w:rsidRPr="002A18BD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="002A18BD" w:rsidRPr="002A18BD">
        <w:rPr>
          <w:rFonts w:ascii="Times New Roman" w:hAnsi="Times New Roman" w:cs="Times New Roman"/>
          <w:sz w:val="24"/>
          <w:szCs w:val="24"/>
        </w:rPr>
        <w:t xml:space="preserve"> </w:t>
      </w:r>
      <w:r w:rsidR="002A18BD" w:rsidRPr="002A18BD">
        <w:rPr>
          <w:rFonts w:ascii="Times New Roman" w:hAnsi="Times New Roman" w:cs="Times New Roman"/>
          <w:i/>
          <w:iCs/>
          <w:sz w:val="24"/>
          <w:szCs w:val="24"/>
        </w:rPr>
        <w:t xml:space="preserve">College of Biological and Environmental Engineering, Zhejiang </w:t>
      </w:r>
      <w:proofErr w:type="spellStart"/>
      <w:r w:rsidR="002A18BD" w:rsidRPr="002A18BD">
        <w:rPr>
          <w:rFonts w:ascii="Times New Roman" w:hAnsi="Times New Roman" w:cs="Times New Roman"/>
          <w:i/>
          <w:iCs/>
          <w:sz w:val="24"/>
          <w:szCs w:val="24"/>
        </w:rPr>
        <w:t>Shuren</w:t>
      </w:r>
      <w:proofErr w:type="spellEnd"/>
      <w:r w:rsidR="002A18BD" w:rsidRPr="002A18BD">
        <w:rPr>
          <w:rFonts w:ascii="Times New Roman" w:hAnsi="Times New Roman" w:cs="Times New Roman"/>
          <w:i/>
          <w:iCs/>
          <w:sz w:val="24"/>
          <w:szCs w:val="24"/>
        </w:rPr>
        <w:t xml:space="preserve"> University, Hangzhou</w:t>
      </w:r>
      <w:r w:rsidR="002A18BD" w:rsidRPr="002A18BD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, </w:t>
      </w:r>
      <w:r w:rsidR="002A18BD" w:rsidRPr="002A18BD">
        <w:rPr>
          <w:rFonts w:ascii="Times New Roman" w:hAnsi="Times New Roman" w:cs="Times New Roman"/>
          <w:i/>
          <w:iCs/>
          <w:sz w:val="24"/>
          <w:szCs w:val="24"/>
        </w:rPr>
        <w:t>310015, PR China</w:t>
      </w:r>
    </w:p>
    <w:p w:rsidR="002A18BD" w:rsidRDefault="00FB7E5C" w:rsidP="002A18BD">
      <w:pPr>
        <w:spacing w:line="360" w:lineRule="auto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 w:hint="eastAsia"/>
          <w:i/>
          <w:iCs/>
          <w:sz w:val="24"/>
          <w:szCs w:val="24"/>
        </w:rPr>
        <w:t>6</w:t>
      </w:r>
      <w:r w:rsidR="002A18BD" w:rsidRPr="002A18BD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. </w:t>
      </w:r>
      <w:r w:rsidR="002A18BD" w:rsidRPr="002A18BD">
        <w:rPr>
          <w:rFonts w:ascii="Times New Roman" w:hAnsi="Times New Roman" w:cs="Times New Roman"/>
          <w:i/>
          <w:iCs/>
          <w:sz w:val="24"/>
          <w:szCs w:val="24"/>
        </w:rPr>
        <w:t>College of Agriculture and Environmental Sciences, Makerere University, Kampala</w:t>
      </w:r>
      <w:r w:rsidR="002A18BD" w:rsidRPr="002A18BD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 w:rsidR="002A18BD" w:rsidRPr="002A18BD">
        <w:rPr>
          <w:rFonts w:ascii="Times New Roman" w:hAnsi="Times New Roman" w:cs="Times New Roman"/>
          <w:i/>
          <w:iCs/>
          <w:sz w:val="24"/>
          <w:szCs w:val="24"/>
        </w:rPr>
        <w:t>999123, Uganda</w:t>
      </w:r>
    </w:p>
    <w:p w:rsidR="00FB7E5C" w:rsidRDefault="00FB7E5C" w:rsidP="002A18BD">
      <w:pPr>
        <w:spacing w:line="360" w:lineRule="auto"/>
        <w:jc w:val="left"/>
        <w:rPr>
          <w:rFonts w:ascii="Times New Roman" w:hAnsi="Times New Roman" w:cs="Times New Roman"/>
          <w:i/>
          <w:iCs/>
          <w:sz w:val="24"/>
          <w:szCs w:val="24"/>
        </w:rPr>
      </w:pPr>
    </w:p>
    <w:p w:rsidR="00FB7E5C" w:rsidRDefault="00FB7E5C" w:rsidP="002A18BD">
      <w:pPr>
        <w:spacing w:line="360" w:lineRule="auto"/>
        <w:jc w:val="left"/>
        <w:rPr>
          <w:rFonts w:ascii="Times New Roman" w:hAnsi="Times New Roman" w:cs="Times New Roman"/>
          <w:i/>
          <w:iCs/>
          <w:sz w:val="24"/>
          <w:szCs w:val="24"/>
        </w:rPr>
      </w:pPr>
    </w:p>
    <w:p w:rsidR="00FB7E5C" w:rsidRDefault="00FB7E5C" w:rsidP="002A18BD">
      <w:pPr>
        <w:spacing w:line="360" w:lineRule="auto"/>
        <w:jc w:val="left"/>
        <w:rPr>
          <w:rFonts w:ascii="Times New Roman" w:hAnsi="Times New Roman" w:cs="Times New Roman"/>
          <w:i/>
          <w:iCs/>
          <w:sz w:val="24"/>
          <w:szCs w:val="24"/>
        </w:rPr>
      </w:pPr>
    </w:p>
    <w:p w:rsidR="00FB7E5C" w:rsidRPr="00FB7E5C" w:rsidRDefault="00FB7E5C" w:rsidP="002A18BD">
      <w:pPr>
        <w:spacing w:line="360" w:lineRule="auto"/>
        <w:jc w:val="left"/>
        <w:rPr>
          <w:rFonts w:ascii="Times New Roman" w:hAnsi="Times New Roman" w:cs="Times New Roman"/>
          <w:i/>
          <w:iCs/>
          <w:sz w:val="24"/>
          <w:szCs w:val="24"/>
        </w:rPr>
      </w:pPr>
    </w:p>
    <w:p w:rsidR="00667827" w:rsidRDefault="008D5424">
      <w:pPr>
        <w:spacing w:line="360" w:lineRule="auto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148590</wp:posOffset>
                </wp:positionV>
                <wp:extent cx="5215890" cy="0"/>
                <wp:effectExtent l="0" t="0" r="0" b="0"/>
                <wp:wrapNone/>
                <wp:docPr id="1359510770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16056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直接连接符 1" o:spid="_x0000_s1026" o:spt="20" style="position:absolute;left:0pt;margin-left:4.5pt;margin-top:11.7pt;height:0pt;width:410.7pt;z-index:251659264;mso-width-relative:page;mso-height-relative:page;" filled="f" stroked="t" coordsize="21600,21600" o:gfxdata="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OSG&#10;O0HXAAAABwEAAA8AAAAAAAAAAQAgAAAAIgAAAGRycy9kb3ducmV2LnhtbFBLAQIUABQAAAAIAIdO&#10;4kALhJ6r6wEAALsDAAAOAAAAAAAAAAEAIAAAACYBAABkcnMvZTJvRG9jLnhtbFBLBQYAAAAABgAG&#10;AFkBAACDBQAAAAA=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:rsidR="00667827" w:rsidRDefault="008D5424">
      <w:pPr>
        <w:spacing w:line="360" w:lineRule="auto"/>
        <w:jc w:val="left"/>
        <w:rPr>
          <w:rFonts w:ascii="Times New Roman" w:hAnsi="Times New Roman" w:cs="Times New Roman"/>
          <w:i/>
          <w:iCs/>
          <w:sz w:val="24"/>
          <w:szCs w:val="24"/>
          <w:lang w:val="en-GB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>*To whom correspondence should be addressed.</w:t>
      </w:r>
    </w:p>
    <w:p w:rsidR="00667827" w:rsidRDefault="008D5424">
      <w:pPr>
        <w:spacing w:line="360" w:lineRule="auto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Email: </w:t>
      </w:r>
      <w:hyperlink r:id="rId8" w:history="1">
        <w:r>
          <w:rPr>
            <w:rStyle w:val="a9"/>
            <w:rFonts w:ascii="Times New Roman" w:hAnsi="Times New Roman" w:cs="Times New Roman"/>
            <w:i/>
            <w:iCs/>
            <w:sz w:val="24"/>
            <w:szCs w:val="24"/>
          </w:rPr>
          <w:t>jichenyang@zjsru.edu.cn</w:t>
        </w:r>
      </w:hyperlink>
      <w:r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667827" w:rsidRDefault="008D5424">
      <w:pPr>
        <w:spacing w:line="360" w:lineRule="auto"/>
        <w:jc w:val="left"/>
        <w:rPr>
          <w:rFonts w:ascii="Times New Roman" w:hAnsi="Times New Roman" w:cs="Times New Roman"/>
          <w:i/>
          <w:iCs/>
          <w:sz w:val="24"/>
          <w:szCs w:val="24"/>
        </w:rPr>
        <w:sectPr w:rsidR="00667827" w:rsidSect="004F13ED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a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The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authors have made equal contributions to the paper.</w:t>
      </w:r>
    </w:p>
    <w:p w:rsidR="00667827" w:rsidRDefault="008D542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>able S1.</w:t>
      </w:r>
      <w:r>
        <w:rPr>
          <w:rFonts w:ascii="Times New Roman" w:hAnsi="Times New Roman" w:cs="Times New Roman"/>
          <w:sz w:val="24"/>
          <w:szCs w:val="24"/>
        </w:rPr>
        <w:t xml:space="preserve"> Detail information of target chemicals.</w:t>
      </w:r>
    </w:p>
    <w:tbl>
      <w:tblPr>
        <w:tblStyle w:val="a7"/>
        <w:tblW w:w="1476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2977"/>
        <w:gridCol w:w="1843"/>
        <w:gridCol w:w="1134"/>
        <w:gridCol w:w="1984"/>
        <w:gridCol w:w="4420"/>
      </w:tblGrid>
      <w:tr w:rsidR="00667827">
        <w:trPr>
          <w:jc w:val="center"/>
        </w:trPr>
        <w:tc>
          <w:tcPr>
            <w:tcW w:w="241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4"/>
                <w:szCs w:val="24"/>
              </w:rPr>
              <w:t>Compound</w:t>
            </w:r>
          </w:p>
        </w:tc>
        <w:tc>
          <w:tcPr>
            <w:tcW w:w="297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24"/>
                <w:szCs w:val="24"/>
              </w:rPr>
              <w:t>C</w:t>
            </w:r>
            <w:r>
              <w:rPr>
                <w:rFonts w:eastAsia="宋体"/>
                <w:b/>
                <w:bCs/>
                <w:color w:val="000000"/>
                <w:kern w:val="0"/>
                <w:sz w:val="24"/>
                <w:szCs w:val="24"/>
              </w:rPr>
              <w:t>hemical Structure</w:t>
            </w:r>
          </w:p>
        </w:tc>
        <w:tc>
          <w:tcPr>
            <w:tcW w:w="184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24"/>
                <w:szCs w:val="24"/>
              </w:rPr>
              <w:t>C</w:t>
            </w:r>
            <w:r>
              <w:rPr>
                <w:rFonts w:eastAsia="宋体"/>
                <w:b/>
                <w:bCs/>
                <w:color w:val="000000"/>
                <w:kern w:val="0"/>
                <w:sz w:val="24"/>
                <w:szCs w:val="24"/>
              </w:rPr>
              <w:t>AS No.</w:t>
            </w:r>
          </w:p>
        </w:tc>
        <w:tc>
          <w:tcPr>
            <w:tcW w:w="113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4"/>
                <w:szCs w:val="24"/>
              </w:rPr>
              <w:t>MW</w:t>
            </w:r>
          </w:p>
        </w:tc>
        <w:tc>
          <w:tcPr>
            <w:tcW w:w="198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4"/>
                <w:szCs w:val="24"/>
              </w:rPr>
              <w:t>Formula</w:t>
            </w:r>
          </w:p>
        </w:tc>
        <w:tc>
          <w:tcPr>
            <w:tcW w:w="442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 w:hint="eastAsia"/>
                <w:b/>
                <w:bCs/>
                <w:color w:val="000000"/>
                <w:kern w:val="0"/>
                <w:sz w:val="24"/>
                <w:szCs w:val="24"/>
              </w:rPr>
              <w:t>Solubility</w:t>
            </w:r>
          </w:p>
        </w:tc>
      </w:tr>
      <w:tr w:rsidR="00667827">
        <w:trPr>
          <w:jc w:val="center"/>
        </w:trPr>
        <w:tc>
          <w:tcPr>
            <w:tcW w:w="241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Diquat</w:t>
            </w:r>
          </w:p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 w:hint="eastAsia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DQ)</w:t>
            </w:r>
          </w:p>
        </w:tc>
        <w:tc>
          <w:tcPr>
            <w:tcW w:w="2977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kern w:val="0"/>
                <w:sz w:val="24"/>
                <w:szCs w:val="24"/>
              </w:rPr>
            </w:pPr>
            <w:r>
              <w:rPr>
                <w:noProof/>
                <w:kern w:val="0"/>
                <w:sz w:val="20"/>
                <w:szCs w:val="20"/>
              </w:rPr>
              <w:drawing>
                <wp:inline distT="0" distB="0" distL="0" distR="0">
                  <wp:extent cx="1090930" cy="541655"/>
                  <wp:effectExtent l="0" t="0" r="0" b="0"/>
                  <wp:docPr id="2" name="图片 1" descr="DQ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DQ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7630" cy="545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667827" w:rsidRDefault="004F13ED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hyperlink r:id="rId10" w:history="1">
              <w:r w:rsidR="008D5424">
                <w:rPr>
                  <w:rFonts w:eastAsia="宋体"/>
                  <w:color w:val="000000"/>
                  <w:kern w:val="0"/>
                  <w:sz w:val="24"/>
                  <w:szCs w:val="24"/>
                </w:rPr>
                <w:t>85-00-7</w:t>
              </w:r>
            </w:hyperlink>
          </w:p>
        </w:tc>
        <w:tc>
          <w:tcPr>
            <w:tcW w:w="1134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344.05</w:t>
            </w:r>
          </w:p>
        </w:tc>
        <w:tc>
          <w:tcPr>
            <w:tcW w:w="1984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C</w:t>
            </w:r>
            <w:r>
              <w:rPr>
                <w:rFonts w:eastAsia="宋体"/>
                <w:color w:val="000000"/>
                <w:kern w:val="0"/>
                <w:sz w:val="24"/>
                <w:szCs w:val="24"/>
                <w:vertAlign w:val="subscript"/>
              </w:rPr>
              <w:t>12</w:t>
            </w: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H</w:t>
            </w:r>
            <w:r>
              <w:rPr>
                <w:rFonts w:eastAsia="宋体"/>
                <w:color w:val="000000"/>
                <w:kern w:val="0"/>
                <w:sz w:val="24"/>
                <w:szCs w:val="24"/>
                <w:vertAlign w:val="subscript"/>
              </w:rPr>
              <w:t>12</w:t>
            </w: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Br</w:t>
            </w:r>
            <w:r>
              <w:rPr>
                <w:rFonts w:eastAsia="宋体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N</w:t>
            </w:r>
            <w:r>
              <w:rPr>
                <w:rFonts w:eastAsia="宋体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42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Soluble in water, slightly soluble in ethanol</w:t>
            </w:r>
          </w:p>
        </w:tc>
      </w:tr>
      <w:tr w:rsidR="00667827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Diquat-</w:t>
            </w:r>
            <w:proofErr w:type="spellStart"/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monopyridone</w:t>
            </w:r>
            <w:proofErr w:type="spellEnd"/>
          </w:p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 w:hint="eastAsia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DQ-M)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noProof/>
                <w:kern w:val="0"/>
                <w:sz w:val="20"/>
                <w:szCs w:val="20"/>
              </w:rPr>
              <w:drawing>
                <wp:inline distT="0" distB="0" distL="0" distR="0">
                  <wp:extent cx="1090930" cy="598170"/>
                  <wp:effectExtent l="0" t="0" r="0" b="0"/>
                  <wp:docPr id="3" name="图片 1" descr="DQM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DQM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163" cy="605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54016-01-2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279.1</w:t>
            </w:r>
            <w:r>
              <w:rPr>
                <w:rFonts w:eastAsia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C</w:t>
            </w:r>
            <w:r>
              <w:rPr>
                <w:rFonts w:eastAsia="宋体"/>
                <w:color w:val="000000"/>
                <w:kern w:val="0"/>
                <w:sz w:val="24"/>
                <w:szCs w:val="24"/>
                <w:vertAlign w:val="subscript"/>
              </w:rPr>
              <w:t>12</w:t>
            </w: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H</w:t>
            </w:r>
            <w:r>
              <w:rPr>
                <w:rFonts w:eastAsia="宋体"/>
                <w:color w:val="000000"/>
                <w:kern w:val="0"/>
                <w:sz w:val="24"/>
                <w:szCs w:val="24"/>
                <w:vertAlign w:val="subscript"/>
              </w:rPr>
              <w:t>11</w:t>
            </w: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BrN</w:t>
            </w:r>
            <w:r>
              <w:rPr>
                <w:rFonts w:eastAsia="宋体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Soluble in water</w:t>
            </w:r>
          </w:p>
        </w:tc>
      </w:tr>
      <w:tr w:rsidR="00667827">
        <w:trPr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Diquat-</w:t>
            </w:r>
            <w:proofErr w:type="spellStart"/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dipyridone</w:t>
            </w:r>
            <w:proofErr w:type="spellEnd"/>
          </w:p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 w:hint="eastAsia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DQ-D)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noProof/>
                <w:kern w:val="0"/>
                <w:sz w:val="20"/>
                <w:szCs w:val="20"/>
              </w:rPr>
              <w:drawing>
                <wp:inline distT="0" distB="0" distL="0" distR="0">
                  <wp:extent cx="1082675" cy="579120"/>
                  <wp:effectExtent l="0" t="0" r="3175" b="0"/>
                  <wp:docPr id="4" name="图片 1" descr="DQ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DQD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3277" cy="5898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35022-72-1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214.22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C</w:t>
            </w:r>
            <w:r>
              <w:rPr>
                <w:rFonts w:eastAsia="宋体"/>
                <w:color w:val="000000"/>
                <w:kern w:val="0"/>
                <w:sz w:val="24"/>
                <w:szCs w:val="24"/>
                <w:vertAlign w:val="subscript"/>
              </w:rPr>
              <w:t>12</w:t>
            </w: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H</w:t>
            </w:r>
            <w:r>
              <w:rPr>
                <w:rFonts w:eastAsia="宋体"/>
                <w:color w:val="000000"/>
                <w:kern w:val="0"/>
                <w:sz w:val="24"/>
                <w:szCs w:val="24"/>
                <w:vertAlign w:val="subscript"/>
              </w:rPr>
              <w:t>10</w:t>
            </w: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N</w:t>
            </w:r>
            <w:r>
              <w:rPr>
                <w:rFonts w:eastAsia="宋体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O</w:t>
            </w:r>
            <w:r>
              <w:rPr>
                <w:rFonts w:eastAsia="宋体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Soluble in water</w:t>
            </w:r>
          </w:p>
        </w:tc>
      </w:tr>
      <w:tr w:rsidR="00667827">
        <w:trPr>
          <w:jc w:val="center"/>
        </w:trPr>
        <w:tc>
          <w:tcPr>
            <w:tcW w:w="241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Diquat-D4</w:t>
            </w:r>
          </w:p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 w:hint="eastAsia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kern w:val="0"/>
                <w:sz w:val="24"/>
                <w:szCs w:val="24"/>
              </w:rPr>
              <w:t>DQ-D4</w:t>
            </w: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noProof/>
                <w:kern w:val="0"/>
                <w:sz w:val="20"/>
                <w:szCs w:val="20"/>
              </w:rPr>
              <w:drawing>
                <wp:inline distT="0" distB="0" distL="0" distR="0">
                  <wp:extent cx="1111250" cy="774700"/>
                  <wp:effectExtent l="0" t="0" r="0" b="6350"/>
                  <wp:docPr id="1003430166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3430166" name="图片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0914" cy="7885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347841-65-0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348.07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C</w:t>
            </w:r>
            <w:r>
              <w:rPr>
                <w:rFonts w:eastAsia="宋体"/>
                <w:color w:val="000000"/>
                <w:kern w:val="0"/>
                <w:sz w:val="24"/>
                <w:szCs w:val="24"/>
                <w:vertAlign w:val="subscript"/>
              </w:rPr>
              <w:t>12</w:t>
            </w: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H</w:t>
            </w:r>
            <w:r>
              <w:rPr>
                <w:rFonts w:eastAsia="宋体"/>
                <w:color w:val="000000"/>
                <w:kern w:val="0"/>
                <w:sz w:val="24"/>
                <w:szCs w:val="24"/>
                <w:vertAlign w:val="subscript"/>
              </w:rPr>
              <w:t>8</w:t>
            </w: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D</w:t>
            </w:r>
            <w:r>
              <w:rPr>
                <w:rFonts w:eastAsia="宋体"/>
                <w:color w:val="000000"/>
                <w:kern w:val="0"/>
                <w:sz w:val="24"/>
                <w:szCs w:val="24"/>
                <w:vertAlign w:val="subscript"/>
              </w:rPr>
              <w:t>4</w:t>
            </w: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Br</w:t>
            </w:r>
            <w:r>
              <w:rPr>
                <w:rFonts w:eastAsia="宋体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N</w:t>
            </w:r>
            <w:r>
              <w:rPr>
                <w:rFonts w:eastAsia="宋体"/>
                <w:color w:val="000000"/>
                <w:kern w:val="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420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Soluble in water</w:t>
            </w:r>
          </w:p>
        </w:tc>
      </w:tr>
    </w:tbl>
    <w:p w:rsidR="00667827" w:rsidRDefault="0066782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667827" w:rsidRDefault="00667827">
      <w:pPr>
        <w:rPr>
          <w:rFonts w:ascii="Times New Roman" w:hAnsi="Times New Roman" w:cs="Times New Roman"/>
          <w:sz w:val="24"/>
          <w:szCs w:val="24"/>
        </w:rPr>
        <w:sectPr w:rsidR="00667827" w:rsidSect="004F13ED">
          <w:pgSz w:w="16838" w:h="11906" w:orient="landscape"/>
          <w:pgMar w:top="1797" w:right="1440" w:bottom="1797" w:left="1440" w:header="851" w:footer="992" w:gutter="0"/>
          <w:lnNumType w:countBy="1" w:restart="continuous"/>
          <w:cols w:space="425"/>
          <w:docGrid w:type="lines" w:linePitch="312"/>
        </w:sectPr>
      </w:pPr>
    </w:p>
    <w:p w:rsidR="00667827" w:rsidRDefault="008D542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>able S2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Multiple reactions monitoring parameters for DQ, DQ-M, DQ-D and </w:t>
      </w:r>
      <w:r w:rsidR="00137665">
        <w:rPr>
          <w:rFonts w:ascii="Times New Roman" w:eastAsia="Times New Roman" w:hAnsi="Times New Roman" w:cs="Times New Roman"/>
          <w:kern w:val="0"/>
          <w:sz w:val="24"/>
          <w:szCs w:val="24"/>
        </w:rPr>
        <w:t>DQ-D4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315"/>
        <w:gridCol w:w="2315"/>
        <w:gridCol w:w="2316"/>
        <w:gridCol w:w="2315"/>
        <w:gridCol w:w="2315"/>
        <w:gridCol w:w="2316"/>
      </w:tblGrid>
      <w:tr w:rsidR="00667827">
        <w:trPr>
          <w:trHeight w:val="227"/>
        </w:trPr>
        <w:tc>
          <w:tcPr>
            <w:tcW w:w="231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Compound</w:t>
            </w:r>
          </w:p>
        </w:tc>
        <w:tc>
          <w:tcPr>
            <w:tcW w:w="231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Precursor ion (m/z)</w:t>
            </w:r>
          </w:p>
        </w:tc>
        <w:tc>
          <w:tcPr>
            <w:tcW w:w="231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Product ion (m/z)</w:t>
            </w:r>
          </w:p>
        </w:tc>
        <w:tc>
          <w:tcPr>
            <w:tcW w:w="231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Dwell time (</w:t>
            </w:r>
            <w:proofErr w:type="spellStart"/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ms</w:t>
            </w:r>
            <w:proofErr w:type="spellEnd"/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231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b/>
                <w:bCs/>
                <w:kern w:val="0"/>
                <w:sz w:val="24"/>
                <w:szCs w:val="24"/>
              </w:rPr>
            </w:pPr>
            <w:proofErr w:type="spellStart"/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Fragmentor</w:t>
            </w:r>
            <w:proofErr w:type="spellEnd"/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ev</w:t>
            </w:r>
            <w:proofErr w:type="spellEnd"/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2316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Collision energy (v)</w:t>
            </w:r>
          </w:p>
        </w:tc>
      </w:tr>
      <w:tr w:rsidR="00667827">
        <w:trPr>
          <w:trHeight w:val="227"/>
        </w:trPr>
        <w:tc>
          <w:tcPr>
            <w:tcW w:w="2315" w:type="dxa"/>
            <w:vMerge w:val="restart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DQ</w:t>
            </w:r>
          </w:p>
        </w:tc>
        <w:tc>
          <w:tcPr>
            <w:tcW w:w="2315" w:type="dxa"/>
            <w:vMerge w:val="restart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183.1</w:t>
            </w:r>
          </w:p>
        </w:tc>
        <w:tc>
          <w:tcPr>
            <w:tcW w:w="2316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78.0*</w:t>
            </w:r>
          </w:p>
        </w:tc>
        <w:tc>
          <w:tcPr>
            <w:tcW w:w="2315" w:type="dxa"/>
            <w:vMerge w:val="restart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2315" w:type="dxa"/>
            <w:vMerge w:val="restart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2316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25</w:t>
            </w:r>
          </w:p>
        </w:tc>
      </w:tr>
      <w:tr w:rsidR="00667827">
        <w:trPr>
          <w:trHeight w:val="227"/>
        </w:trPr>
        <w:tc>
          <w:tcPr>
            <w:tcW w:w="23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667827"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23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667827"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156.6</w:t>
            </w:r>
          </w:p>
        </w:tc>
        <w:tc>
          <w:tcPr>
            <w:tcW w:w="23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667827"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23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667827"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50</w:t>
            </w:r>
          </w:p>
        </w:tc>
      </w:tr>
      <w:tr w:rsidR="00667827">
        <w:trPr>
          <w:trHeight w:val="227"/>
        </w:trPr>
        <w:tc>
          <w:tcPr>
            <w:tcW w:w="231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DQ</w:t>
            </w:r>
            <w:r>
              <w:rPr>
                <w:rFonts w:eastAsia="宋体" w:hint="eastAsia"/>
                <w:kern w:val="0"/>
                <w:sz w:val="24"/>
                <w:szCs w:val="24"/>
              </w:rPr>
              <w:t>-</w:t>
            </w:r>
            <w:r>
              <w:rPr>
                <w:rFonts w:eastAsia="宋体"/>
                <w:kern w:val="0"/>
                <w:sz w:val="24"/>
                <w:szCs w:val="24"/>
              </w:rPr>
              <w:t>M</w:t>
            </w:r>
          </w:p>
        </w:tc>
        <w:tc>
          <w:tcPr>
            <w:tcW w:w="231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199.1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155.1*</w:t>
            </w:r>
          </w:p>
        </w:tc>
        <w:tc>
          <w:tcPr>
            <w:tcW w:w="231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231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33</w:t>
            </w:r>
          </w:p>
        </w:tc>
      </w:tr>
      <w:tr w:rsidR="00667827">
        <w:trPr>
          <w:trHeight w:val="227"/>
        </w:trPr>
        <w:tc>
          <w:tcPr>
            <w:tcW w:w="23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667827"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23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667827"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 xml:space="preserve">78.3 </w:t>
            </w:r>
          </w:p>
        </w:tc>
        <w:tc>
          <w:tcPr>
            <w:tcW w:w="23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667827"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23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667827"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35</w:t>
            </w:r>
          </w:p>
        </w:tc>
      </w:tr>
      <w:tr w:rsidR="00667827">
        <w:trPr>
          <w:trHeight w:val="227"/>
        </w:trPr>
        <w:tc>
          <w:tcPr>
            <w:tcW w:w="231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DQ</w:t>
            </w:r>
            <w:r>
              <w:rPr>
                <w:rFonts w:eastAsia="宋体" w:hint="eastAsia"/>
                <w:kern w:val="0"/>
                <w:sz w:val="24"/>
                <w:szCs w:val="24"/>
              </w:rPr>
              <w:t>-</w:t>
            </w:r>
            <w:r>
              <w:rPr>
                <w:rFonts w:eastAsia="宋体"/>
                <w:kern w:val="0"/>
                <w:sz w:val="24"/>
                <w:szCs w:val="24"/>
              </w:rPr>
              <w:t>D</w:t>
            </w:r>
          </w:p>
        </w:tc>
        <w:tc>
          <w:tcPr>
            <w:tcW w:w="231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171.3*</w:t>
            </w:r>
          </w:p>
        </w:tc>
        <w:tc>
          <w:tcPr>
            <w:tcW w:w="231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231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667827">
        <w:trPr>
          <w:trHeight w:val="227"/>
        </w:trPr>
        <w:tc>
          <w:tcPr>
            <w:tcW w:w="23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667827"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23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667827"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153.3</w:t>
            </w:r>
          </w:p>
        </w:tc>
        <w:tc>
          <w:tcPr>
            <w:tcW w:w="23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667827"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231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667827">
            <w:pPr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35</w:t>
            </w:r>
          </w:p>
        </w:tc>
      </w:tr>
      <w:tr w:rsidR="00667827">
        <w:trPr>
          <w:trHeight w:val="227"/>
        </w:trPr>
        <w:tc>
          <w:tcPr>
            <w:tcW w:w="231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137665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DQ-D4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186.0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158.0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2315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</w:rPr>
              <w:t>25</w:t>
            </w:r>
          </w:p>
        </w:tc>
      </w:tr>
    </w:tbl>
    <w:p w:rsidR="00137665" w:rsidRPr="00137665" w:rsidRDefault="00137665" w:rsidP="00137665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137665">
        <w:rPr>
          <w:rFonts w:ascii="Times New Roman" w:hAnsi="Times New Roman" w:cs="Times New Roman"/>
          <w:sz w:val="24"/>
          <w:szCs w:val="24"/>
        </w:rPr>
        <w:t>*</w:t>
      </w:r>
      <w:proofErr w:type="gramStart"/>
      <w:r w:rsidRPr="00137665">
        <w:rPr>
          <w:rFonts w:ascii="Times New Roman" w:hAnsi="Times New Roman" w:cs="Times New Roman"/>
          <w:sz w:val="24"/>
          <w:szCs w:val="24"/>
        </w:rPr>
        <w:t>for</w:t>
      </w:r>
      <w:proofErr w:type="gramEnd"/>
      <w:r w:rsidRPr="00137665">
        <w:rPr>
          <w:rFonts w:ascii="Times New Roman" w:hAnsi="Times New Roman" w:cs="Times New Roman"/>
          <w:sz w:val="24"/>
          <w:szCs w:val="24"/>
        </w:rPr>
        <w:t xml:space="preserve"> quantity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667827" w:rsidRDefault="0066782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137665" w:rsidRPr="00137665" w:rsidRDefault="00137665" w:rsidP="00137665">
      <w:pPr>
        <w:rPr>
          <w:rFonts w:ascii="Times New Roman" w:hAnsi="Times New Roman" w:cs="Times New Roman"/>
          <w:sz w:val="24"/>
          <w:szCs w:val="24"/>
        </w:rPr>
        <w:sectPr w:rsidR="00137665" w:rsidRPr="00137665" w:rsidSect="004F13ED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12"/>
        </w:sectPr>
      </w:pPr>
    </w:p>
    <w:p w:rsidR="00667827" w:rsidRDefault="008D542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>able S3.</w:t>
      </w:r>
      <w:r>
        <w:rPr>
          <w:rFonts w:ascii="Times New Roman" w:hAnsi="Times New Roman" w:cs="Times New Roman"/>
          <w:sz w:val="24"/>
          <w:szCs w:val="24"/>
        </w:rPr>
        <w:t xml:space="preserve"> Primer sequences of </w:t>
      </w:r>
      <w:r>
        <w:rPr>
          <w:rFonts w:ascii="Times New Roman" w:hAnsi="Times New Roman"/>
          <w:sz w:val="22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ntioxidative-related genes for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qRT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PCR.</w:t>
      </w:r>
    </w:p>
    <w:tbl>
      <w:tblPr>
        <w:tblStyle w:val="a7"/>
        <w:tblW w:w="8505" w:type="dxa"/>
        <w:jc w:val="center"/>
        <w:tblLook w:val="04A0" w:firstRow="1" w:lastRow="0" w:firstColumn="1" w:lastColumn="0" w:noHBand="0" w:noVBand="1"/>
      </w:tblPr>
      <w:tblGrid>
        <w:gridCol w:w="1720"/>
        <w:gridCol w:w="4010"/>
        <w:gridCol w:w="2775"/>
      </w:tblGrid>
      <w:tr w:rsidR="00667827" w:rsidTr="00137665">
        <w:trPr>
          <w:trHeight w:val="23"/>
          <w:jc w:val="center"/>
        </w:trPr>
        <w:tc>
          <w:tcPr>
            <w:tcW w:w="172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AdvOT1efcda3b . B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AdvOT1efcda3b . B"/>
                <w:b/>
                <w:bCs/>
                <w:color w:val="000000"/>
                <w:kern w:val="0"/>
                <w:sz w:val="24"/>
                <w:szCs w:val="24"/>
              </w:rPr>
              <w:t>Target gene</w:t>
            </w:r>
          </w:p>
        </w:tc>
        <w:tc>
          <w:tcPr>
            <w:tcW w:w="401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AdvOT1efcda3b . B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AdvOT1efcda3b . B"/>
                <w:b/>
                <w:bCs/>
                <w:color w:val="000000"/>
                <w:kern w:val="0"/>
                <w:sz w:val="24"/>
                <w:szCs w:val="24"/>
              </w:rPr>
              <w:t>Primer sequence (5’-3’)</w:t>
            </w:r>
          </w:p>
        </w:tc>
        <w:tc>
          <w:tcPr>
            <w:tcW w:w="277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ind w:firstLineChars="200" w:firstLine="482"/>
              <w:jc w:val="center"/>
              <w:rPr>
                <w:rFonts w:eastAsia="AdvOT1efcda3b . B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="AdvOT1efcda3b . B"/>
                <w:b/>
                <w:bCs/>
                <w:color w:val="000000"/>
                <w:kern w:val="0"/>
                <w:sz w:val="24"/>
                <w:szCs w:val="24"/>
              </w:rPr>
              <w:t>Accession number</w:t>
            </w:r>
          </w:p>
        </w:tc>
      </w:tr>
      <w:tr w:rsidR="00667827" w:rsidTr="00137665">
        <w:trPr>
          <w:trHeight w:val="23"/>
          <w:jc w:val="center"/>
        </w:trPr>
        <w:tc>
          <w:tcPr>
            <w:tcW w:w="172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GulliverIT"/>
                <w:color w:val="000000"/>
                <w:kern w:val="0"/>
                <w:sz w:val="24"/>
                <w:szCs w:val="24"/>
              </w:rPr>
            </w:pPr>
            <w:r>
              <w:rPr>
                <w:rFonts w:eastAsia="GulliverIT"/>
                <w:i/>
                <w:iCs/>
                <w:color w:val="000000"/>
                <w:kern w:val="0"/>
                <w:sz w:val="24"/>
                <w:szCs w:val="24"/>
              </w:rPr>
              <w:t>β-actin</w:t>
            </w:r>
          </w:p>
        </w:tc>
        <w:tc>
          <w:tcPr>
            <w:tcW w:w="401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 xml:space="preserve">F: TCTTCCAGCCTTCCTTCCT </w:t>
            </w:r>
          </w:p>
          <w:p w:rsidR="00667827" w:rsidRDefault="008D5424">
            <w:pPr>
              <w:widowControl/>
              <w:autoSpaceDE w:val="0"/>
              <w:spacing w:line="300" w:lineRule="auto"/>
              <w:rPr>
                <w:rFonts w:eastAsia="AdvOT1efcda3b . B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R: ATCTTCATGGTGGAAGGAGCA</w:t>
            </w:r>
          </w:p>
        </w:tc>
        <w:tc>
          <w:tcPr>
            <w:tcW w:w="2775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ind w:firstLineChars="200" w:firstLine="480"/>
              <w:rPr>
                <w:rFonts w:eastAsia="AdvOT1efcda3b . B"/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AF057040.1</w:t>
            </w:r>
          </w:p>
        </w:tc>
      </w:tr>
      <w:tr w:rsidR="00667827" w:rsidTr="00137665">
        <w:trPr>
          <w:trHeight w:val="23"/>
          <w:jc w:val="center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AdvOT1efcda3b . B"/>
                <w:color w:val="000000"/>
                <w:kern w:val="0"/>
                <w:sz w:val="24"/>
                <w:szCs w:val="24"/>
              </w:rPr>
            </w:pPr>
            <w:r>
              <w:rPr>
                <w:rFonts w:eastAsia="GulliverIT"/>
                <w:i/>
                <w:iCs/>
                <w:color w:val="000000"/>
                <w:kern w:val="0"/>
                <w:sz w:val="24"/>
                <w:szCs w:val="24"/>
              </w:rPr>
              <w:t>CAT</w:t>
            </w: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rPr>
                <w:rFonts w:eastAsia="AdvOT1efcda3b . B"/>
                <w:color w:val="000000"/>
                <w:kern w:val="0"/>
                <w:sz w:val="24"/>
                <w:szCs w:val="24"/>
              </w:rPr>
            </w:pPr>
            <w:r>
              <w:rPr>
                <w:rFonts w:eastAsia="AdvOT1efcda3b . B"/>
                <w:color w:val="000000"/>
                <w:kern w:val="0"/>
                <w:sz w:val="24"/>
                <w:szCs w:val="24"/>
              </w:rPr>
              <w:t>F: TTTCTCCTACCCAGACACACA</w:t>
            </w:r>
          </w:p>
          <w:p w:rsidR="00667827" w:rsidRDefault="008D5424">
            <w:pPr>
              <w:widowControl/>
              <w:autoSpaceDE w:val="0"/>
              <w:spacing w:line="300" w:lineRule="auto"/>
              <w:rPr>
                <w:rFonts w:eastAsia="AdvOT1efcda3b . B"/>
                <w:color w:val="000000"/>
                <w:kern w:val="0"/>
                <w:sz w:val="24"/>
                <w:szCs w:val="24"/>
              </w:rPr>
            </w:pPr>
            <w:r>
              <w:rPr>
                <w:rFonts w:eastAsia="AdvOT1efcda3b . B"/>
                <w:color w:val="000000"/>
                <w:kern w:val="0"/>
                <w:sz w:val="24"/>
                <w:szCs w:val="24"/>
              </w:rPr>
              <w:t>R: CACCTGGGTCACGTTGTCAT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ind w:firstLineChars="200" w:firstLine="480"/>
              <w:rPr>
                <w:rFonts w:eastAsia="AdvOT1efcda3b . B"/>
                <w:color w:val="000000"/>
                <w:kern w:val="0"/>
                <w:sz w:val="24"/>
                <w:szCs w:val="24"/>
              </w:rPr>
            </w:pPr>
            <w:r>
              <w:rPr>
                <w:rFonts w:eastAsia="AdvOT1efcda3b . B"/>
                <w:color w:val="000000"/>
                <w:kern w:val="0"/>
                <w:sz w:val="24"/>
                <w:szCs w:val="24"/>
              </w:rPr>
              <w:t>NM_130912.1</w:t>
            </w:r>
          </w:p>
        </w:tc>
      </w:tr>
      <w:tr w:rsidR="00667827" w:rsidTr="00137665">
        <w:trPr>
          <w:trHeight w:val="23"/>
          <w:jc w:val="center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AdvOT1efcda3b . B"/>
                <w:color w:val="000000"/>
                <w:kern w:val="0"/>
                <w:sz w:val="24"/>
                <w:szCs w:val="24"/>
              </w:rPr>
            </w:pPr>
            <w:r>
              <w:rPr>
                <w:rFonts w:eastAsia="GulliverIT"/>
                <w:i/>
                <w:iCs/>
                <w:color w:val="000000"/>
                <w:kern w:val="0"/>
                <w:sz w:val="24"/>
                <w:szCs w:val="24"/>
              </w:rPr>
              <w:t>Cu/Zn-SOD</w:t>
            </w: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GulliverRM"/>
                <w:color w:val="000000"/>
                <w:kern w:val="0"/>
                <w:sz w:val="24"/>
                <w:szCs w:val="24"/>
              </w:rPr>
              <w:t>F: TTTGGTGACAACACAAACGG</w:t>
            </w:r>
          </w:p>
          <w:p w:rsidR="00667827" w:rsidRDefault="008D5424">
            <w:pPr>
              <w:widowControl/>
              <w:autoSpaceDE w:val="0"/>
              <w:spacing w:line="300" w:lineRule="auto"/>
              <w:rPr>
                <w:rFonts w:eastAsia="AdvOT1efcda3b . B"/>
                <w:color w:val="000000"/>
                <w:kern w:val="0"/>
                <w:sz w:val="24"/>
                <w:szCs w:val="24"/>
              </w:rPr>
            </w:pPr>
            <w:r>
              <w:rPr>
                <w:rFonts w:eastAsia="GulliverRM"/>
                <w:color w:val="000000"/>
                <w:kern w:val="0"/>
                <w:sz w:val="24"/>
                <w:szCs w:val="24"/>
              </w:rPr>
              <w:t>R: ACTTTCCTCATTGCCACCCTT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ind w:firstLineChars="200" w:firstLine="480"/>
              <w:rPr>
                <w:rFonts w:eastAsia="AdvOT1efcda3b . B"/>
                <w:color w:val="000000"/>
                <w:kern w:val="0"/>
                <w:sz w:val="24"/>
                <w:szCs w:val="24"/>
              </w:rPr>
            </w:pPr>
            <w:r>
              <w:rPr>
                <w:rFonts w:eastAsia="GulliverRM"/>
                <w:color w:val="000000"/>
                <w:kern w:val="0"/>
                <w:sz w:val="24"/>
                <w:szCs w:val="24"/>
              </w:rPr>
              <w:t>NM_131294.1</w:t>
            </w:r>
          </w:p>
        </w:tc>
      </w:tr>
      <w:tr w:rsidR="00667827" w:rsidTr="00137665">
        <w:trPr>
          <w:trHeight w:val="23"/>
          <w:jc w:val="center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AdvOT1efcda3b . B"/>
                <w:color w:val="000000"/>
                <w:kern w:val="0"/>
                <w:sz w:val="24"/>
                <w:szCs w:val="24"/>
              </w:rPr>
            </w:pPr>
            <w:r>
              <w:rPr>
                <w:rFonts w:eastAsia="GulliverIT"/>
                <w:i/>
                <w:iCs/>
                <w:color w:val="000000"/>
                <w:kern w:val="0"/>
                <w:sz w:val="24"/>
                <w:szCs w:val="24"/>
              </w:rPr>
              <w:t>Mn-SOD</w:t>
            </w: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GulliverRM"/>
                <w:color w:val="000000"/>
                <w:kern w:val="0"/>
                <w:sz w:val="24"/>
                <w:szCs w:val="24"/>
              </w:rPr>
              <w:t>F: TGGACAAATCTGTCACCCAA</w:t>
            </w:r>
          </w:p>
          <w:p w:rsidR="00667827" w:rsidRDefault="008D5424">
            <w:pPr>
              <w:widowControl/>
              <w:autoSpaceDE w:val="0"/>
              <w:spacing w:line="300" w:lineRule="auto"/>
              <w:rPr>
                <w:rFonts w:eastAsia="AdvOT1efcda3b . B"/>
                <w:color w:val="000000"/>
                <w:kern w:val="0"/>
                <w:sz w:val="24"/>
                <w:szCs w:val="24"/>
              </w:rPr>
            </w:pPr>
            <w:r>
              <w:rPr>
                <w:rFonts w:eastAsia="GulliverRM"/>
                <w:color w:val="000000"/>
                <w:kern w:val="0"/>
                <w:sz w:val="24"/>
                <w:szCs w:val="24"/>
              </w:rPr>
              <w:t>R: ACGCATGTTCCCAGACATCTA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ind w:firstLineChars="200" w:firstLine="480"/>
              <w:rPr>
                <w:rFonts w:eastAsia="AdvOT1efcda3b . B"/>
                <w:color w:val="000000"/>
                <w:kern w:val="0"/>
                <w:sz w:val="24"/>
                <w:szCs w:val="24"/>
              </w:rPr>
            </w:pPr>
            <w:r>
              <w:rPr>
                <w:rFonts w:eastAsia="GulliverRM"/>
                <w:color w:val="000000"/>
                <w:kern w:val="0"/>
                <w:sz w:val="24"/>
                <w:szCs w:val="24"/>
              </w:rPr>
              <w:t>NM_199976.1</w:t>
            </w:r>
          </w:p>
        </w:tc>
      </w:tr>
      <w:tr w:rsidR="00667827" w:rsidTr="00137665">
        <w:trPr>
          <w:trHeight w:val="23"/>
          <w:jc w:val="center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AdvOT1efcda3b . B"/>
                <w:color w:val="000000"/>
                <w:kern w:val="0"/>
                <w:sz w:val="24"/>
                <w:szCs w:val="24"/>
              </w:rPr>
            </w:pPr>
            <w:r>
              <w:rPr>
                <w:rFonts w:eastAsia="GulliverIT"/>
                <w:i/>
                <w:iCs/>
                <w:color w:val="000000"/>
                <w:kern w:val="0"/>
                <w:sz w:val="24"/>
                <w:szCs w:val="24"/>
              </w:rPr>
              <w:t>GPX</w:t>
            </w:r>
          </w:p>
        </w:tc>
        <w:tc>
          <w:tcPr>
            <w:tcW w:w="4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GulliverRM"/>
                <w:color w:val="000000"/>
                <w:kern w:val="0"/>
                <w:sz w:val="24"/>
                <w:szCs w:val="24"/>
              </w:rPr>
              <w:t>F: TCCTGCAGTCTCTGAAATACG</w:t>
            </w:r>
          </w:p>
          <w:p w:rsidR="00667827" w:rsidRDefault="008D5424">
            <w:pPr>
              <w:widowControl/>
              <w:autoSpaceDE w:val="0"/>
              <w:spacing w:line="300" w:lineRule="auto"/>
              <w:rPr>
                <w:rFonts w:eastAsia="AdvOT1efcda3b . B"/>
                <w:color w:val="000000"/>
                <w:kern w:val="0"/>
                <w:sz w:val="24"/>
                <w:szCs w:val="24"/>
              </w:rPr>
            </w:pPr>
            <w:r>
              <w:rPr>
                <w:rFonts w:eastAsia="GulliverRM"/>
                <w:color w:val="000000"/>
                <w:kern w:val="0"/>
                <w:sz w:val="24"/>
                <w:szCs w:val="24"/>
              </w:rPr>
              <w:t>R: TGTACCTCTTGAATGGTTCCC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ind w:firstLineChars="200" w:firstLine="480"/>
              <w:rPr>
                <w:rFonts w:eastAsia="AdvOT1efcda3b . B"/>
                <w:color w:val="000000"/>
                <w:kern w:val="0"/>
                <w:sz w:val="24"/>
                <w:szCs w:val="24"/>
              </w:rPr>
            </w:pPr>
            <w:r>
              <w:rPr>
                <w:rFonts w:eastAsia="GulliverRM"/>
                <w:color w:val="000000"/>
                <w:kern w:val="0"/>
                <w:sz w:val="24"/>
                <w:szCs w:val="24"/>
              </w:rPr>
              <w:t>AY216589.1</w:t>
            </w:r>
          </w:p>
        </w:tc>
      </w:tr>
      <w:tr w:rsidR="00667827" w:rsidTr="00137665">
        <w:trPr>
          <w:trHeight w:val="23"/>
          <w:jc w:val="center"/>
        </w:trPr>
        <w:tc>
          <w:tcPr>
            <w:tcW w:w="17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jc w:val="center"/>
              <w:rPr>
                <w:rFonts w:eastAsia="AdvOT1efcda3b . B"/>
                <w:color w:val="000000"/>
                <w:kern w:val="0"/>
                <w:sz w:val="24"/>
                <w:szCs w:val="24"/>
              </w:rPr>
            </w:pPr>
            <w:r>
              <w:rPr>
                <w:rFonts w:eastAsia="GulliverIT"/>
                <w:i/>
                <w:iCs/>
                <w:color w:val="000000"/>
                <w:kern w:val="0"/>
                <w:sz w:val="24"/>
                <w:szCs w:val="24"/>
              </w:rPr>
              <w:t>GPX1a</w:t>
            </w:r>
          </w:p>
        </w:tc>
        <w:tc>
          <w:tcPr>
            <w:tcW w:w="40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rPr>
                <w:rFonts w:eastAsia="等线"/>
                <w:color w:val="000000"/>
                <w:kern w:val="0"/>
                <w:sz w:val="24"/>
                <w:szCs w:val="24"/>
              </w:rPr>
            </w:pPr>
            <w:r>
              <w:rPr>
                <w:rFonts w:eastAsia="GulliverRM"/>
                <w:color w:val="000000"/>
                <w:kern w:val="0"/>
                <w:sz w:val="24"/>
                <w:szCs w:val="24"/>
              </w:rPr>
              <w:t>F: CCAGGAGAACTGCAAGAATGA</w:t>
            </w:r>
          </w:p>
          <w:p w:rsidR="00667827" w:rsidRDefault="008D5424">
            <w:pPr>
              <w:widowControl/>
              <w:autoSpaceDE w:val="0"/>
              <w:spacing w:line="300" w:lineRule="auto"/>
              <w:rPr>
                <w:rFonts w:eastAsia="AdvOT1efcda3b . B"/>
                <w:color w:val="000000"/>
                <w:kern w:val="0"/>
                <w:sz w:val="24"/>
                <w:szCs w:val="24"/>
              </w:rPr>
            </w:pPr>
            <w:r>
              <w:rPr>
                <w:rFonts w:eastAsia="GulliverRM"/>
                <w:color w:val="000000"/>
                <w:kern w:val="0"/>
                <w:sz w:val="24"/>
                <w:szCs w:val="24"/>
              </w:rPr>
              <w:t>R: CCCGATGAGGAACTTTTCAA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667827" w:rsidRDefault="008D5424">
            <w:pPr>
              <w:widowControl/>
              <w:autoSpaceDE w:val="0"/>
              <w:spacing w:line="300" w:lineRule="auto"/>
              <w:ind w:firstLineChars="200" w:firstLine="480"/>
              <w:rPr>
                <w:rFonts w:eastAsia="AdvOT1efcda3b . B"/>
                <w:color w:val="000000"/>
                <w:kern w:val="0"/>
                <w:sz w:val="24"/>
                <w:szCs w:val="24"/>
              </w:rPr>
            </w:pPr>
            <w:r>
              <w:rPr>
                <w:rFonts w:eastAsia="GulliverRM"/>
                <w:color w:val="000000"/>
                <w:kern w:val="0"/>
                <w:sz w:val="24"/>
                <w:szCs w:val="24"/>
              </w:rPr>
              <w:t>NM_001007281.2</w:t>
            </w:r>
          </w:p>
        </w:tc>
      </w:tr>
    </w:tbl>
    <w:p w:rsidR="00667827" w:rsidRDefault="0066782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667827" w:rsidSect="004F13ED">
      <w:type w:val="continuous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2A18BD" w:rsidRDefault="002A18BD" w:rsidP="002A18BD">
      <w:pPr>
        <w:rPr>
          <w:rFonts w:hint="eastAsia"/>
        </w:rPr>
      </w:pPr>
      <w:r>
        <w:separator/>
      </w:r>
    </w:p>
  </w:endnote>
  <w:endnote w:type="continuationSeparator" w:id="0">
    <w:p w:rsidR="002A18BD" w:rsidRDefault="002A18BD" w:rsidP="002A18B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dvOT1efcda3b . B">
    <w:altName w:val="Calibri"/>
    <w:charset w:val="00"/>
    <w:family w:val="auto"/>
    <w:pitch w:val="default"/>
  </w:font>
  <w:font w:name="GulliverIT">
    <w:altName w:val="AMGDT"/>
    <w:charset w:val="00"/>
    <w:family w:val="auto"/>
    <w:pitch w:val="default"/>
  </w:font>
  <w:font w:name="GulliverRM">
    <w:altName w:val="Calibri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2A18BD" w:rsidRDefault="002A18BD" w:rsidP="002A18BD">
      <w:pPr>
        <w:rPr>
          <w:rFonts w:hint="eastAsia"/>
        </w:rPr>
      </w:pPr>
      <w:r>
        <w:separator/>
      </w:r>
    </w:p>
  </w:footnote>
  <w:footnote w:type="continuationSeparator" w:id="0">
    <w:p w:rsidR="002A18BD" w:rsidRDefault="002A18BD" w:rsidP="002A18B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k5ODM0YmMxOWJiYWQyNDU4MGIzYWRmYTA0ZmI5NDcifQ=="/>
  </w:docVars>
  <w:rsids>
    <w:rsidRoot w:val="003B08EA"/>
    <w:rsid w:val="000845D4"/>
    <w:rsid w:val="00100536"/>
    <w:rsid w:val="00137665"/>
    <w:rsid w:val="00217065"/>
    <w:rsid w:val="002269E2"/>
    <w:rsid w:val="002A18BD"/>
    <w:rsid w:val="003B08EA"/>
    <w:rsid w:val="003C4512"/>
    <w:rsid w:val="004F13ED"/>
    <w:rsid w:val="005A63DA"/>
    <w:rsid w:val="0064559F"/>
    <w:rsid w:val="00667827"/>
    <w:rsid w:val="006D077F"/>
    <w:rsid w:val="008869F5"/>
    <w:rsid w:val="008C501B"/>
    <w:rsid w:val="008D5424"/>
    <w:rsid w:val="00A5248F"/>
    <w:rsid w:val="00B14AA6"/>
    <w:rsid w:val="00B56DBD"/>
    <w:rsid w:val="00BA614E"/>
    <w:rsid w:val="00BB7645"/>
    <w:rsid w:val="00C93C14"/>
    <w:rsid w:val="00CB002C"/>
    <w:rsid w:val="00E45DC9"/>
    <w:rsid w:val="00E93860"/>
    <w:rsid w:val="00FB7E5C"/>
    <w:rsid w:val="100B4036"/>
    <w:rsid w:val="144E1826"/>
    <w:rsid w:val="162827C1"/>
    <w:rsid w:val="2FBE3FC5"/>
    <w:rsid w:val="31A32868"/>
    <w:rsid w:val="4A0C54FE"/>
    <w:rsid w:val="4D807BBD"/>
    <w:rsid w:val="593705EE"/>
    <w:rsid w:val="59F338E5"/>
    <w:rsid w:val="5CE15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5:docId w15:val="{12C13179-FE26-4B58-9317-93B1B9589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uiPriority w:val="99"/>
    <w:qFormat/>
    <w:pPr>
      <w:widowControl w:val="0"/>
      <w:jc w:val="both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autoRedefine/>
    <w:uiPriority w:val="99"/>
    <w:semiHidden/>
    <w:unhideWhenUsed/>
    <w:qFormat/>
  </w:style>
  <w:style w:type="character" w:styleId="a9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chenyang@zjsru.edu.cn" TargetMode="External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chemsrc.com/baike/749683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DBD37E-6345-462D-9C26-7A39D472AD0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404</Words>
  <Characters>2305</Characters>
  <Application>Microsoft Office Word</Application>
  <DocSecurity>0</DocSecurity>
  <Lines>19</Lines>
  <Paragraphs>5</Paragraphs>
  <ScaleCrop>false</ScaleCrop>
  <Company/>
  <LinksUpToDate>false</LinksUpToDate>
  <CharactersWithSpaces>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j825622592@outlook.com</dc:creator>
  <cp:lastModifiedBy>chenyang ji</cp:lastModifiedBy>
  <cp:revision>13</cp:revision>
  <dcterms:created xsi:type="dcterms:W3CDTF">2024-02-03T06:50:00Z</dcterms:created>
  <dcterms:modified xsi:type="dcterms:W3CDTF">2024-07-15T07:06:00Z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D672329228C6487A86622FFD30DFFBCB_12</vt:lpwstr>
  </property>
</Properties>
</file>