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B748F2" w14:textId="77777777" w:rsidR="00CC33FB" w:rsidRPr="00AB1556" w:rsidRDefault="00CC33FB" w:rsidP="00CC33FB">
      <w:pPr>
        <w:jc w:val="both"/>
        <w:rPr>
          <w:rFonts w:ascii="Times New Roman" w:hAnsi="Times New Roman" w:cs="Times New Roman"/>
        </w:rPr>
      </w:pPr>
    </w:p>
    <w:p w14:paraId="5D763737" w14:textId="77777777" w:rsidR="00CC33FB" w:rsidRPr="00AB1556" w:rsidRDefault="00CC33FB" w:rsidP="00CC33FB">
      <w:pPr>
        <w:rPr>
          <w:rFonts w:ascii="Times New Roman" w:hAnsi="Times New Roman" w:cs="Times New Roman"/>
          <w:b/>
        </w:rPr>
      </w:pPr>
      <w:r w:rsidRPr="00AB1556">
        <w:rPr>
          <w:rFonts w:ascii="Times New Roman" w:hAnsi="Times New Roman" w:cs="Times New Roman"/>
          <w:b/>
        </w:rPr>
        <w:br w:type="page"/>
      </w:r>
    </w:p>
    <w:p w14:paraId="1B3127E0" w14:textId="77777777" w:rsidR="00CC33FB" w:rsidRPr="00AB1556" w:rsidRDefault="00CC33FB" w:rsidP="00CC33FB">
      <w:pPr>
        <w:jc w:val="both"/>
        <w:rPr>
          <w:rFonts w:ascii="Times New Roman" w:hAnsi="Times New Roman" w:cs="Times New Roman"/>
        </w:rPr>
      </w:pPr>
      <w:r w:rsidRPr="00AB155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30D86AE" wp14:editId="58F47596">
            <wp:extent cx="3638550" cy="2976302"/>
            <wp:effectExtent l="0" t="0" r="0" b="0"/>
            <wp:docPr id="4" name="圖片 4" descr="一張含有 文字, 圖表, 螢幕擷取畫面, 行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4" descr="一張含有 文字, 圖表, 螢幕擷取畫面, 行 的圖片&#10;&#10;自動產生的描述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9" b="39745"/>
                    <a:stretch/>
                  </pic:blipFill>
                  <pic:spPr bwMode="auto">
                    <a:xfrm>
                      <a:off x="0" y="0"/>
                      <a:ext cx="3664244" cy="29973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D38F9F" w14:textId="77777777" w:rsidR="00CC33FB" w:rsidRPr="00AB1556" w:rsidRDefault="00CC33FB" w:rsidP="00CC33FB">
      <w:pPr>
        <w:jc w:val="both"/>
        <w:rPr>
          <w:rFonts w:ascii="Times New Roman" w:hAnsi="Times New Roman" w:cs="Times New Roman"/>
          <w:b/>
        </w:rPr>
      </w:pPr>
      <w:r w:rsidRPr="00AB1556">
        <w:rPr>
          <w:rFonts w:ascii="Times New Roman" w:hAnsi="Times New Roman" w:cs="Times New Roman"/>
          <w:b/>
        </w:rPr>
        <w:t>Fig. S1</w:t>
      </w:r>
      <w:r w:rsidRPr="00AB1556">
        <w:rPr>
          <w:rFonts w:ascii="Times New Roman" w:hAnsi="Times New Roman" w:cs="Times New Roman" w:hint="eastAsia"/>
          <w:b/>
        </w:rPr>
        <w:t xml:space="preserve"> </w:t>
      </w:r>
      <w:r w:rsidRPr="00AB1556">
        <w:rPr>
          <w:rFonts w:ascii="Times New Roman" w:hAnsi="Times New Roman" w:cs="Times New Roman"/>
          <w:b/>
        </w:rPr>
        <w:t xml:space="preserve">Effect of morphine, naloxone and </w:t>
      </w:r>
      <w:proofErr w:type="spellStart"/>
      <w:r w:rsidRPr="00AB1556">
        <w:rPr>
          <w:rFonts w:ascii="Times New Roman" w:hAnsi="Times New Roman" w:cs="Times New Roman"/>
          <w:b/>
        </w:rPr>
        <w:t>droperidol</w:t>
      </w:r>
      <w:proofErr w:type="spellEnd"/>
      <w:r w:rsidRPr="00AB1556">
        <w:rPr>
          <w:rFonts w:ascii="Times New Roman" w:hAnsi="Times New Roman" w:cs="Times New Roman"/>
          <w:b/>
        </w:rPr>
        <w:t xml:space="preserve"> treatment on EO771 cell invasion with or without taurine</w:t>
      </w:r>
    </w:p>
    <w:p w14:paraId="1A399909" w14:textId="77777777" w:rsidR="00CC33FB" w:rsidRPr="00AB1556" w:rsidRDefault="00CC33FB" w:rsidP="00CC33FB">
      <w:pPr>
        <w:jc w:val="both"/>
        <w:rPr>
          <w:rFonts w:ascii="Times New Roman" w:hAnsi="Times New Roman" w:cs="Times New Roman"/>
          <w:color w:val="000000"/>
        </w:rPr>
      </w:pPr>
      <w:r w:rsidRPr="00AB1556">
        <w:rPr>
          <w:rFonts w:ascii="Times New Roman" w:hAnsi="Times New Roman" w:cs="Times New Roman"/>
          <w:color w:val="000000"/>
        </w:rPr>
        <w:t>A significant increase in cell invasion was observed with morphine treatment (M) compared to controls, particularly notable at D4, D8, and D12. This effect was mitigated when taurine was added (M+T), demonstrating the potential of taurine to counteract morphine-induced cellular invasion. No significant differences were found among the D, N, untreated, and T groups, nor between the treatments with and without taurine (D vs. D+T and N vs. N+T). Furthermore, neither N nor D treatments significantly increased invasion ability, highlighting the specific impact of morphine on cellular invasion over time.</w:t>
      </w:r>
    </w:p>
    <w:p w14:paraId="2EB0B2AE" w14:textId="77777777" w:rsidR="00CC33FB" w:rsidRPr="00AB1556" w:rsidRDefault="00CC33FB" w:rsidP="00CC33FB">
      <w:pPr>
        <w:jc w:val="both"/>
        <w:rPr>
          <w:rFonts w:ascii="Times New Roman" w:hAnsi="Times New Roman" w:cs="Times New Roman"/>
          <w:b/>
        </w:rPr>
      </w:pPr>
      <w:r w:rsidRPr="00AB1556">
        <w:rPr>
          <w:rFonts w:ascii="Times New Roman" w:hAnsi="Times New Roman" w:cs="Times New Roman"/>
        </w:rPr>
        <w:t xml:space="preserve">M: morphine; N: naloxone; D: </w:t>
      </w:r>
      <w:proofErr w:type="spellStart"/>
      <w:r w:rsidRPr="00AB1556">
        <w:rPr>
          <w:rFonts w:ascii="Times New Roman" w:hAnsi="Times New Roman" w:cs="Times New Roman"/>
        </w:rPr>
        <w:t>droperidol</w:t>
      </w:r>
      <w:proofErr w:type="spellEnd"/>
      <w:r w:rsidRPr="00AB1556">
        <w:rPr>
          <w:rFonts w:ascii="Times New Roman" w:hAnsi="Times New Roman" w:cs="Times New Roman"/>
        </w:rPr>
        <w:t>; T: taurine.</w:t>
      </w:r>
    </w:p>
    <w:p w14:paraId="4BC390D5" w14:textId="77777777" w:rsidR="00CC33FB" w:rsidRDefault="00CC33FB" w:rsidP="00CC33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8980A21" w14:textId="77777777" w:rsidR="00CC33FB" w:rsidRPr="00AB1556" w:rsidRDefault="00CC33FB" w:rsidP="00CC33FB">
      <w:pPr>
        <w:jc w:val="both"/>
        <w:rPr>
          <w:rFonts w:ascii="Times New Roman" w:hAnsi="Times New Roman" w:cs="Times New Roman"/>
        </w:rPr>
      </w:pPr>
    </w:p>
    <w:p w14:paraId="6BC96A27" w14:textId="77777777" w:rsidR="00CC33FB" w:rsidRPr="00AB1556" w:rsidRDefault="00CC33FB" w:rsidP="00CC33FB">
      <w:pPr>
        <w:jc w:val="both"/>
        <w:rPr>
          <w:rFonts w:ascii="Times New Roman" w:hAnsi="Times New Roman" w:cs="Times New Roman"/>
        </w:rPr>
      </w:pPr>
      <w:r w:rsidRPr="00AB1556">
        <w:rPr>
          <w:rFonts w:ascii="Times New Roman" w:hAnsi="Times New Roman" w:cs="Times New Roman"/>
          <w:noProof/>
        </w:rPr>
        <w:drawing>
          <wp:inline distT="0" distB="0" distL="0" distR="0" wp14:anchorId="354FD40F" wp14:editId="528711C0">
            <wp:extent cx="5270500" cy="2229485"/>
            <wp:effectExtent l="0" t="0" r="0" b="5715"/>
            <wp:docPr id="2059228296" name="圖片 1" descr="一張含有 文字, 圖表, 行, 繪圖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228296" name="圖片 1" descr="一張含有 文字, 圖表, 行, 繪圖 的圖片&#10;&#10;自動產生的描述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2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A5607" w14:textId="77777777" w:rsidR="00CC33FB" w:rsidRPr="00AB1556" w:rsidRDefault="00CC33FB" w:rsidP="00CC33FB">
      <w:pPr>
        <w:jc w:val="both"/>
        <w:rPr>
          <w:rFonts w:ascii="Times New Roman" w:hAnsi="Times New Roman" w:cs="Times New Roman"/>
        </w:rPr>
      </w:pPr>
      <w:r w:rsidRPr="00AB1556">
        <w:rPr>
          <w:rFonts w:ascii="Times New Roman" w:hAnsi="Times New Roman" w:cs="Times New Roman"/>
          <w:b/>
        </w:rPr>
        <w:t xml:space="preserve">Fig. S2 Expression of </w:t>
      </w:r>
      <w:r w:rsidRPr="00AB1556">
        <w:rPr>
          <w:rFonts w:ascii="Times New Roman" w:hAnsi="Times New Roman" w:cs="Times New Roman"/>
          <w:b/>
          <w:bCs/>
        </w:rPr>
        <w:t>taurine biosynthesis genes in TCGA database</w:t>
      </w:r>
    </w:p>
    <w:p w14:paraId="26C307C3" w14:textId="77777777" w:rsidR="00CC33FB" w:rsidRPr="00F7100B" w:rsidRDefault="00CC33FB" w:rsidP="00CC33FB">
      <w:pPr>
        <w:jc w:val="both"/>
        <w:rPr>
          <w:rFonts w:ascii="Times New Roman" w:hAnsi="Times New Roman" w:cs="Times New Roman"/>
        </w:rPr>
      </w:pPr>
      <w:r w:rsidRPr="00AB1556">
        <w:rPr>
          <w:rFonts w:ascii="Times New Roman" w:hAnsi="Times New Roman" w:cs="Times New Roman"/>
        </w:rPr>
        <w:t>Fold change of gen</w:t>
      </w:r>
      <w:r w:rsidRPr="00AB1556">
        <w:rPr>
          <w:rFonts w:ascii="Times New Roman" w:hAnsi="Times New Roman" w:cs="Times New Roman"/>
          <w:i/>
        </w:rPr>
        <w:t xml:space="preserve"> GAD1</w:t>
      </w:r>
      <w:r w:rsidRPr="00AB1556">
        <w:rPr>
          <w:rFonts w:ascii="Times New Roman" w:hAnsi="Times New Roman" w:cs="Times New Roman"/>
        </w:rPr>
        <w:t xml:space="preserve"> expression. Raw counts of </w:t>
      </w:r>
      <w:r w:rsidRPr="00AB1556">
        <w:rPr>
          <w:rFonts w:ascii="Times New Roman" w:hAnsi="Times New Roman" w:cs="Times New Roman"/>
          <w:i/>
        </w:rPr>
        <w:t xml:space="preserve">GAD1 </w:t>
      </w:r>
      <w:proofErr w:type="gramStart"/>
      <w:r w:rsidRPr="00AB1556">
        <w:rPr>
          <w:rFonts w:ascii="Times New Roman" w:hAnsi="Times New Roman" w:cs="Times New Roman"/>
          <w:iCs/>
        </w:rPr>
        <w:t>was</w:t>
      </w:r>
      <w:proofErr w:type="gramEnd"/>
      <w:r w:rsidRPr="00AB1556">
        <w:rPr>
          <w:rFonts w:ascii="Times New Roman" w:hAnsi="Times New Roman" w:cs="Times New Roman" w:hint="eastAsia"/>
        </w:rPr>
        <w:t xml:space="preserve"> </w:t>
      </w:r>
      <w:r w:rsidRPr="00AB1556">
        <w:rPr>
          <w:rFonts w:ascii="Times New Roman" w:hAnsi="Times New Roman" w:cs="Times New Roman"/>
        </w:rPr>
        <w:t>compared in groups of normal tissue and stage I-IV. Relative non-meta/normal, meta/normal, and</w:t>
      </w:r>
      <w:r w:rsidRPr="00AB1556">
        <w:rPr>
          <w:rFonts w:ascii="Times New Roman" w:hAnsi="Times New Roman" w:cs="Times New Roman" w:hint="eastAsia"/>
        </w:rPr>
        <w:t xml:space="preserve"> </w:t>
      </w:r>
      <w:r w:rsidRPr="00AB1556">
        <w:rPr>
          <w:rFonts w:ascii="Times New Roman" w:hAnsi="Times New Roman" w:cs="Times New Roman"/>
        </w:rPr>
        <w:t xml:space="preserve">meta/non-meta level of </w:t>
      </w:r>
      <w:r w:rsidRPr="00AB1556">
        <w:rPr>
          <w:rFonts w:ascii="Times New Roman" w:hAnsi="Times New Roman" w:cs="Times New Roman"/>
          <w:i/>
        </w:rPr>
        <w:t>GAD1</w:t>
      </w:r>
      <w:r w:rsidRPr="00AB1556">
        <w:rPr>
          <w:rFonts w:ascii="Times New Roman" w:hAnsi="Times New Roman" w:cs="Times New Roman"/>
        </w:rPr>
        <w:t xml:space="preserve"> expression was shown.</w:t>
      </w:r>
      <w:r w:rsidRPr="00F7100B">
        <w:rPr>
          <w:rFonts w:ascii="Times New Roman" w:hAnsi="Times New Roman" w:cs="Times New Roman"/>
        </w:rPr>
        <w:t xml:space="preserve"> </w:t>
      </w:r>
    </w:p>
    <w:p w14:paraId="5DEC4FE5" w14:textId="77777777" w:rsidR="005A3EC4" w:rsidRPr="00CC33FB" w:rsidRDefault="005A3EC4"/>
    <w:sectPr w:rsidR="005A3EC4" w:rsidRPr="00CC33F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attachedTemplate r:id="rId1"/>
  <w:revisionView w:markup="0" w:insDel="0" w:formatting="0" w:inkAnnotations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3FB"/>
    <w:rsid w:val="0004310F"/>
    <w:rsid w:val="000539CD"/>
    <w:rsid w:val="00085A39"/>
    <w:rsid w:val="00097225"/>
    <w:rsid w:val="000B5490"/>
    <w:rsid w:val="000E5E71"/>
    <w:rsid w:val="000F0A90"/>
    <w:rsid w:val="00106C2D"/>
    <w:rsid w:val="00106C60"/>
    <w:rsid w:val="0012671A"/>
    <w:rsid w:val="001318EC"/>
    <w:rsid w:val="001338BD"/>
    <w:rsid w:val="001C25D0"/>
    <w:rsid w:val="0020469D"/>
    <w:rsid w:val="0020780F"/>
    <w:rsid w:val="0021010D"/>
    <w:rsid w:val="00211605"/>
    <w:rsid w:val="00224BCD"/>
    <w:rsid w:val="00252784"/>
    <w:rsid w:val="002609EB"/>
    <w:rsid w:val="00291D0C"/>
    <w:rsid w:val="00292A61"/>
    <w:rsid w:val="002D7364"/>
    <w:rsid w:val="002E4231"/>
    <w:rsid w:val="002E5676"/>
    <w:rsid w:val="002E7329"/>
    <w:rsid w:val="002F6537"/>
    <w:rsid w:val="003610AE"/>
    <w:rsid w:val="00371671"/>
    <w:rsid w:val="0038146A"/>
    <w:rsid w:val="00391868"/>
    <w:rsid w:val="004342B0"/>
    <w:rsid w:val="00476563"/>
    <w:rsid w:val="00476A86"/>
    <w:rsid w:val="00476B6A"/>
    <w:rsid w:val="00477A94"/>
    <w:rsid w:val="004800F4"/>
    <w:rsid w:val="00494EB5"/>
    <w:rsid w:val="004C2787"/>
    <w:rsid w:val="004D54D5"/>
    <w:rsid w:val="004D5CAF"/>
    <w:rsid w:val="004F7593"/>
    <w:rsid w:val="0053061B"/>
    <w:rsid w:val="00532DF3"/>
    <w:rsid w:val="0055707A"/>
    <w:rsid w:val="005654BF"/>
    <w:rsid w:val="00567F9A"/>
    <w:rsid w:val="00586D49"/>
    <w:rsid w:val="005A3D7C"/>
    <w:rsid w:val="005A3EC4"/>
    <w:rsid w:val="005A4380"/>
    <w:rsid w:val="005E3F70"/>
    <w:rsid w:val="005F3839"/>
    <w:rsid w:val="00636717"/>
    <w:rsid w:val="006435AF"/>
    <w:rsid w:val="00660A98"/>
    <w:rsid w:val="00683A50"/>
    <w:rsid w:val="006B58DF"/>
    <w:rsid w:val="006E08AF"/>
    <w:rsid w:val="00713342"/>
    <w:rsid w:val="00713E7A"/>
    <w:rsid w:val="00722EC4"/>
    <w:rsid w:val="00733B4A"/>
    <w:rsid w:val="00750FC0"/>
    <w:rsid w:val="0075659D"/>
    <w:rsid w:val="00760C0A"/>
    <w:rsid w:val="00786EDA"/>
    <w:rsid w:val="00791C64"/>
    <w:rsid w:val="007E4DE0"/>
    <w:rsid w:val="008216DC"/>
    <w:rsid w:val="00841AD5"/>
    <w:rsid w:val="00855DF5"/>
    <w:rsid w:val="00864162"/>
    <w:rsid w:val="00881DC1"/>
    <w:rsid w:val="00893F73"/>
    <w:rsid w:val="0091490C"/>
    <w:rsid w:val="00924499"/>
    <w:rsid w:val="00931105"/>
    <w:rsid w:val="00941211"/>
    <w:rsid w:val="00986F95"/>
    <w:rsid w:val="009A26A3"/>
    <w:rsid w:val="009C726F"/>
    <w:rsid w:val="009D51C9"/>
    <w:rsid w:val="009E36AB"/>
    <w:rsid w:val="009E759C"/>
    <w:rsid w:val="00A100EE"/>
    <w:rsid w:val="00A17684"/>
    <w:rsid w:val="00A36C10"/>
    <w:rsid w:val="00A36EA9"/>
    <w:rsid w:val="00A77C01"/>
    <w:rsid w:val="00A938F9"/>
    <w:rsid w:val="00A94003"/>
    <w:rsid w:val="00A94490"/>
    <w:rsid w:val="00A949E0"/>
    <w:rsid w:val="00A94F01"/>
    <w:rsid w:val="00AE7312"/>
    <w:rsid w:val="00B11447"/>
    <w:rsid w:val="00B219C8"/>
    <w:rsid w:val="00B2676B"/>
    <w:rsid w:val="00B43AAD"/>
    <w:rsid w:val="00B55AC1"/>
    <w:rsid w:val="00B651CD"/>
    <w:rsid w:val="00B91D0A"/>
    <w:rsid w:val="00B9669E"/>
    <w:rsid w:val="00BB47E4"/>
    <w:rsid w:val="00BE6116"/>
    <w:rsid w:val="00BF4973"/>
    <w:rsid w:val="00BF6200"/>
    <w:rsid w:val="00C04608"/>
    <w:rsid w:val="00C15902"/>
    <w:rsid w:val="00C162D4"/>
    <w:rsid w:val="00C24C7B"/>
    <w:rsid w:val="00C26C43"/>
    <w:rsid w:val="00C65670"/>
    <w:rsid w:val="00C87B53"/>
    <w:rsid w:val="00CC33FB"/>
    <w:rsid w:val="00CD6520"/>
    <w:rsid w:val="00CE350F"/>
    <w:rsid w:val="00CE69B0"/>
    <w:rsid w:val="00CF5A58"/>
    <w:rsid w:val="00D27A6B"/>
    <w:rsid w:val="00D4120E"/>
    <w:rsid w:val="00D56661"/>
    <w:rsid w:val="00D566D4"/>
    <w:rsid w:val="00D70127"/>
    <w:rsid w:val="00DB3BFA"/>
    <w:rsid w:val="00DC1817"/>
    <w:rsid w:val="00DD7254"/>
    <w:rsid w:val="00DE5E0F"/>
    <w:rsid w:val="00DE6691"/>
    <w:rsid w:val="00DF286B"/>
    <w:rsid w:val="00E039B8"/>
    <w:rsid w:val="00E64F61"/>
    <w:rsid w:val="00EA38B3"/>
    <w:rsid w:val="00EB37B5"/>
    <w:rsid w:val="00F05B30"/>
    <w:rsid w:val="00F32566"/>
    <w:rsid w:val="00F34C1F"/>
    <w:rsid w:val="00F3685E"/>
    <w:rsid w:val="00F475E9"/>
    <w:rsid w:val="00F800EE"/>
    <w:rsid w:val="00FD109E"/>
    <w:rsid w:val="00FF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D7C479"/>
  <w15:chartTrackingRefBased/>
  <w15:docId w15:val="{77A77D99-F005-C641-8BFC-1CD1999CE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33FB"/>
    <w:pPr>
      <w:spacing w:after="0" w:line="240" w:lineRule="auto"/>
    </w:pPr>
    <w:rPr>
      <w:rFonts w:ascii="新細明體" w:eastAsia="新細明體" w:hAnsi="新細明體" w:cs="新細明體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蛋 PC</cp:lastModifiedBy>
  <cp:revision>1</cp:revision>
  <dcterms:created xsi:type="dcterms:W3CDTF">2024-08-25T06:08:00Z</dcterms:created>
  <dcterms:modified xsi:type="dcterms:W3CDTF">2024-08-25T06:08:00Z</dcterms:modified>
</cp:coreProperties>
</file>