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simple4"/>
        <w:tblW w:w="100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67"/>
        <w:gridCol w:w="1762"/>
        <w:gridCol w:w="2013"/>
        <w:gridCol w:w="1566"/>
        <w:gridCol w:w="1566"/>
      </w:tblGrid>
      <w:tr w:rsidR="006A1987" w:rsidRPr="00DA4FD6" w:rsidTr="00745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8" w:type="dxa"/>
            <w:gridSpan w:val="4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b w:val="0"/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Table 1. Surgical indications in total hip arthroplasty during and before COVID-19 pandemic</w:t>
            </w:r>
          </w:p>
        </w:tc>
        <w:tc>
          <w:tcPr>
            <w:tcW w:w="1566" w:type="dxa"/>
          </w:tcPr>
          <w:p w:rsidR="006A1987" w:rsidRPr="00DA4FD6" w:rsidRDefault="006A1987" w:rsidP="0074566D">
            <w:pPr>
              <w:spacing w:before="240" w:after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A4FD6">
              <w:rPr>
                <w:b/>
                <w:sz w:val="20"/>
                <w:szCs w:val="20"/>
              </w:rPr>
              <w:t>Total % (n</w:t>
            </w:r>
            <w:r w:rsidRPr="00EA6BE6">
              <w:rPr>
                <w:b/>
                <w:bCs/>
                <w:sz w:val="20"/>
                <w:szCs w:val="20"/>
                <w:vertAlign w:val="superscript"/>
              </w:rPr>
              <w:sym w:font="Symbol" w:char="F02A"/>
            </w:r>
            <w:r w:rsidRPr="00DA4F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1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A4FD6">
              <w:rPr>
                <w:b/>
                <w:sz w:val="20"/>
                <w:szCs w:val="20"/>
              </w:rPr>
              <w:t>Pre-COVID-19 % (n)</w:t>
            </w:r>
          </w:p>
        </w:tc>
        <w:tc>
          <w:tcPr>
            <w:tcW w:w="156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A4FD6">
              <w:rPr>
                <w:b/>
                <w:sz w:val="20"/>
                <w:szCs w:val="20"/>
              </w:rPr>
              <w:t>COVID-19 % (n)</w:t>
            </w:r>
          </w:p>
        </w:tc>
        <w:tc>
          <w:tcPr>
            <w:tcW w:w="1566" w:type="dxa"/>
          </w:tcPr>
          <w:p w:rsidR="006A1987" w:rsidRPr="004C549F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P-value</w:t>
            </w:r>
            <w:r w:rsidRPr="004C549F">
              <w:rPr>
                <w:b/>
                <w:bCs/>
                <w:sz w:val="20"/>
                <w:szCs w:val="20"/>
                <w:vertAlign w:val="superscript"/>
              </w:rPr>
              <w:sym w:font="Symbol" w:char="F06A"/>
            </w:r>
          </w:p>
        </w:tc>
      </w:tr>
      <w:tr w:rsidR="006A1987" w:rsidRPr="00DA4FD6" w:rsidTr="0074566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Osteoarthritis</w:t>
            </w:r>
          </w:p>
        </w:tc>
        <w:tc>
          <w:tcPr>
            <w:tcW w:w="1762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10.5 (32)</w:t>
            </w:r>
          </w:p>
        </w:tc>
        <w:tc>
          <w:tcPr>
            <w:tcW w:w="201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15 (18)</w:t>
            </w:r>
          </w:p>
        </w:tc>
        <w:tc>
          <w:tcPr>
            <w:tcW w:w="156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7.6 (14)</w:t>
            </w:r>
          </w:p>
        </w:tc>
        <w:tc>
          <w:tcPr>
            <w:tcW w:w="1566" w:type="dxa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0.040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Rheumatoid and other inflammatory arthritis</w:t>
            </w:r>
          </w:p>
        </w:tc>
        <w:tc>
          <w:tcPr>
            <w:tcW w:w="1762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3.3 (10)</w:t>
            </w:r>
          </w:p>
        </w:tc>
        <w:tc>
          <w:tcPr>
            <w:tcW w:w="201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6.7 (8)</w:t>
            </w:r>
          </w:p>
        </w:tc>
        <w:tc>
          <w:tcPr>
            <w:tcW w:w="156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1.1 (2)</w:t>
            </w:r>
          </w:p>
        </w:tc>
        <w:tc>
          <w:tcPr>
            <w:tcW w:w="156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</w:tr>
      <w:tr w:rsidR="006A1987" w:rsidRPr="00DA4FD6" w:rsidTr="0074566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Avascular necrosis</w:t>
            </w:r>
          </w:p>
        </w:tc>
        <w:tc>
          <w:tcPr>
            <w:tcW w:w="1762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19.7 (60)</w:t>
            </w:r>
          </w:p>
        </w:tc>
        <w:tc>
          <w:tcPr>
            <w:tcW w:w="201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15 (18)</w:t>
            </w:r>
          </w:p>
        </w:tc>
        <w:tc>
          <w:tcPr>
            <w:tcW w:w="156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22.8 (42)</w:t>
            </w:r>
          </w:p>
        </w:tc>
        <w:tc>
          <w:tcPr>
            <w:tcW w:w="1566" w:type="dxa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0.093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Post-traumatic arthritis</w:t>
            </w:r>
          </w:p>
        </w:tc>
        <w:tc>
          <w:tcPr>
            <w:tcW w:w="1762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22 (67)</w:t>
            </w:r>
          </w:p>
        </w:tc>
        <w:tc>
          <w:tcPr>
            <w:tcW w:w="201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19.2 (23)</w:t>
            </w:r>
          </w:p>
        </w:tc>
        <w:tc>
          <w:tcPr>
            <w:tcW w:w="156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23.9 (44)</w:t>
            </w:r>
          </w:p>
        </w:tc>
        <w:tc>
          <w:tcPr>
            <w:tcW w:w="1566" w:type="dxa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0.329</w:t>
            </w:r>
          </w:p>
        </w:tc>
      </w:tr>
      <w:tr w:rsidR="006A1987" w:rsidRPr="00DA4FD6" w:rsidTr="0074566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Developmental dysplasia of the hip and other congenital disorders</w:t>
            </w:r>
          </w:p>
        </w:tc>
        <w:tc>
          <w:tcPr>
            <w:tcW w:w="1762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9.9 (30)</w:t>
            </w:r>
          </w:p>
        </w:tc>
        <w:tc>
          <w:tcPr>
            <w:tcW w:w="201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7.5 (9)</w:t>
            </w:r>
          </w:p>
        </w:tc>
        <w:tc>
          <w:tcPr>
            <w:tcW w:w="156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11.4 (21)</w:t>
            </w:r>
          </w:p>
        </w:tc>
        <w:tc>
          <w:tcPr>
            <w:tcW w:w="156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0.263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Trauma</w:t>
            </w:r>
          </w:p>
        </w:tc>
        <w:tc>
          <w:tcPr>
            <w:tcW w:w="1762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34.5 (105)</w:t>
            </w:r>
          </w:p>
        </w:tc>
        <w:tc>
          <w:tcPr>
            <w:tcW w:w="201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36.7 (44)</w:t>
            </w:r>
          </w:p>
        </w:tc>
        <w:tc>
          <w:tcPr>
            <w:tcW w:w="156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33.2 (61)</w:t>
            </w:r>
          </w:p>
        </w:tc>
        <w:tc>
          <w:tcPr>
            <w:tcW w:w="1566" w:type="dxa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0.528</w:t>
            </w:r>
          </w:p>
        </w:tc>
      </w:tr>
      <w:tr w:rsidR="006A1987" w:rsidRPr="00DA4FD6" w:rsidTr="0074566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8" w:type="dxa"/>
            <w:gridSpan w:val="4"/>
            <w:tcBorders>
              <w:bottom w:val="single" w:sz="4" w:space="0" w:color="auto"/>
            </w:tcBorders>
            <w:vAlign w:val="center"/>
          </w:tcPr>
          <w:p w:rsidR="006A1987" w:rsidRPr="00EA6BE6" w:rsidRDefault="006A1987" w:rsidP="0074566D">
            <w:pPr>
              <w:spacing w:before="240" w:after="240" w:line="360" w:lineRule="auto"/>
              <w:rPr>
                <w:b w:val="0"/>
                <w:bCs w:val="0"/>
                <w:sz w:val="20"/>
                <w:szCs w:val="20"/>
              </w:rPr>
            </w:pPr>
            <w:r w:rsidRPr="00EA6BE6">
              <w:rPr>
                <w:b w:val="0"/>
                <w:bCs w:val="0"/>
                <w:sz w:val="20"/>
                <w:szCs w:val="20"/>
                <w:vertAlign w:val="superscript"/>
              </w:rPr>
              <w:sym w:font="Symbol" w:char="F02A"/>
            </w:r>
            <w:r w:rsidRPr="00EA6BE6">
              <w:rPr>
                <w:b w:val="0"/>
                <w:bCs w:val="0"/>
                <w:sz w:val="20"/>
                <w:szCs w:val="20"/>
              </w:rPr>
              <w:t>n= number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sz w:val="20"/>
                <w:szCs w:val="20"/>
                <w:vertAlign w:val="superscript"/>
              </w:rPr>
              <w:sym w:font="Symbol" w:char="F06A"/>
            </w:r>
            <w:r w:rsidRPr="00EA6BE6">
              <w:rPr>
                <w:b w:val="0"/>
                <w:sz w:val="20"/>
                <w:szCs w:val="20"/>
              </w:rPr>
              <w:t>P-value</w:t>
            </w:r>
            <w:r>
              <w:rPr>
                <w:b w:val="0"/>
                <w:sz w:val="20"/>
                <w:szCs w:val="20"/>
              </w:rPr>
              <w:t xml:space="preserve">&lt;0.05 </w:t>
            </w:r>
            <w:r w:rsidRPr="00EA6BE6">
              <w:rPr>
                <w:b w:val="0"/>
                <w:sz w:val="20"/>
                <w:szCs w:val="20"/>
              </w:rPr>
              <w:t>is considered significant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A1987" w:rsidRPr="00EA6BE6" w:rsidRDefault="006A1987" w:rsidP="0074566D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perscript"/>
              </w:rPr>
            </w:pPr>
          </w:p>
        </w:tc>
      </w:tr>
    </w:tbl>
    <w:p w:rsidR="006A1987" w:rsidRDefault="006A1987" w:rsidP="006A1987">
      <w:pPr>
        <w:spacing w:before="240" w:after="240" w:line="360" w:lineRule="auto"/>
      </w:pPr>
    </w:p>
    <w:tbl>
      <w:tblPr>
        <w:tblStyle w:val="Tableausimple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674"/>
        <w:gridCol w:w="196"/>
        <w:gridCol w:w="1870"/>
        <w:gridCol w:w="1870"/>
        <w:gridCol w:w="1870"/>
      </w:tblGrid>
      <w:tr w:rsidR="006A1987" w:rsidRPr="00DA4FD6" w:rsidTr="00745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Table 2.  Past medical history in total hip arthroplasty during and before COVID-19 pandemic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b/>
                <w:sz w:val="20"/>
                <w:szCs w:val="20"/>
              </w:rPr>
              <w:t>Total % (n</w:t>
            </w:r>
            <w:r w:rsidRPr="00EA6BE6">
              <w:rPr>
                <w:b/>
                <w:bCs/>
                <w:sz w:val="20"/>
                <w:szCs w:val="20"/>
                <w:vertAlign w:val="superscript"/>
              </w:rPr>
              <w:sym w:font="Symbol" w:char="F02A"/>
            </w:r>
            <w:r w:rsidRPr="00DA4F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66" w:type="dxa"/>
            <w:gridSpan w:val="2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b/>
                <w:sz w:val="20"/>
                <w:szCs w:val="20"/>
              </w:rPr>
              <w:t>Pre-COVID-19 % (n)</w:t>
            </w:r>
          </w:p>
        </w:tc>
        <w:tc>
          <w:tcPr>
            <w:tcW w:w="1870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b/>
                <w:sz w:val="20"/>
                <w:szCs w:val="20"/>
              </w:rPr>
              <w:t>COVID-19 % (n)</w:t>
            </w:r>
          </w:p>
        </w:tc>
        <w:tc>
          <w:tcPr>
            <w:tcW w:w="1870" w:type="dxa"/>
            <w:vAlign w:val="center"/>
          </w:tcPr>
          <w:p w:rsidR="006A1987" w:rsidRPr="00EA6BE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vertAlign w:val="superscript"/>
              </w:rPr>
            </w:pPr>
            <w:r w:rsidRPr="00DA4FD6">
              <w:rPr>
                <w:b/>
                <w:sz w:val="20"/>
                <w:szCs w:val="20"/>
              </w:rPr>
              <w:t>P-value</w:t>
            </w:r>
            <w:r>
              <w:rPr>
                <w:b/>
                <w:sz w:val="20"/>
                <w:szCs w:val="20"/>
                <w:vertAlign w:val="superscript"/>
              </w:rPr>
              <w:sym w:font="Symbol" w:char="F06A"/>
            </w:r>
          </w:p>
        </w:tc>
      </w:tr>
      <w:tr w:rsidR="006A1987" w:rsidRPr="00DA4FD6" w:rsidTr="0074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:rsidR="006A1987" w:rsidRPr="00EA6BE6" w:rsidRDefault="006A1987" w:rsidP="0074566D">
            <w:pPr>
              <w:spacing w:before="240" w:after="240" w:line="360" w:lineRule="auto"/>
              <w:jc w:val="center"/>
              <w:rPr>
                <w:sz w:val="20"/>
                <w:szCs w:val="20"/>
                <w:vertAlign w:val="superscript"/>
              </w:rPr>
            </w:pPr>
            <w:r w:rsidRPr="00DA4FD6">
              <w:rPr>
                <w:sz w:val="20"/>
                <w:szCs w:val="20"/>
              </w:rPr>
              <w:t>DM</w:t>
            </w:r>
            <w:r>
              <w:rPr>
                <w:sz w:val="20"/>
                <w:szCs w:val="20"/>
                <w:vertAlign w:val="superscript"/>
              </w:rPr>
              <w:sym w:font="Symbol" w:char="F061"/>
            </w:r>
          </w:p>
        </w:tc>
        <w:tc>
          <w:tcPr>
            <w:tcW w:w="1870" w:type="dxa"/>
            <w:gridSpan w:val="2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9.5 (29)</w:t>
            </w:r>
          </w:p>
        </w:tc>
        <w:tc>
          <w:tcPr>
            <w:tcW w:w="1870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10.8 (13)</w:t>
            </w:r>
          </w:p>
        </w:tc>
        <w:tc>
          <w:tcPr>
            <w:tcW w:w="1870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8.7 (16)</w:t>
            </w:r>
          </w:p>
        </w:tc>
        <w:tc>
          <w:tcPr>
            <w:tcW w:w="1870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0.554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:rsidR="006A1987" w:rsidRPr="00EA6BE6" w:rsidRDefault="006A1987" w:rsidP="0074566D">
            <w:pPr>
              <w:spacing w:before="240" w:after="240" w:line="360" w:lineRule="auto"/>
              <w:jc w:val="center"/>
              <w:rPr>
                <w:sz w:val="20"/>
                <w:szCs w:val="20"/>
                <w:vertAlign w:val="superscript"/>
              </w:rPr>
            </w:pPr>
            <w:r w:rsidRPr="00DA4FD6">
              <w:rPr>
                <w:sz w:val="20"/>
                <w:szCs w:val="20"/>
              </w:rPr>
              <w:t>HTN</w:t>
            </w:r>
            <w:r>
              <w:rPr>
                <w:sz w:val="20"/>
                <w:szCs w:val="20"/>
                <w:vertAlign w:val="superscript"/>
              </w:rPr>
              <w:sym w:font="Symbol" w:char="F062"/>
            </w:r>
          </w:p>
        </w:tc>
        <w:tc>
          <w:tcPr>
            <w:tcW w:w="1870" w:type="dxa"/>
            <w:gridSpan w:val="2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18.8 (57)</w:t>
            </w:r>
          </w:p>
        </w:tc>
        <w:tc>
          <w:tcPr>
            <w:tcW w:w="1870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21.7 (26)</w:t>
            </w:r>
          </w:p>
        </w:tc>
        <w:tc>
          <w:tcPr>
            <w:tcW w:w="1870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16.8 (31)</w:t>
            </w:r>
          </w:p>
        </w:tc>
        <w:tc>
          <w:tcPr>
            <w:tcW w:w="1870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0.297</w:t>
            </w:r>
          </w:p>
        </w:tc>
      </w:tr>
      <w:tr w:rsidR="006A1987" w:rsidRPr="00DA4FD6" w:rsidTr="0074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:rsidR="006A1987" w:rsidRPr="00EA6BE6" w:rsidRDefault="006A1987" w:rsidP="0074566D">
            <w:pPr>
              <w:spacing w:before="240" w:after="240" w:line="360" w:lineRule="auto"/>
              <w:jc w:val="center"/>
              <w:rPr>
                <w:sz w:val="20"/>
                <w:szCs w:val="20"/>
                <w:vertAlign w:val="superscript"/>
              </w:rPr>
            </w:pPr>
            <w:r w:rsidRPr="00DA4FD6">
              <w:rPr>
                <w:sz w:val="20"/>
                <w:szCs w:val="20"/>
              </w:rPr>
              <w:lastRenderedPageBreak/>
              <w:t>CAD</w:t>
            </w:r>
            <w:r>
              <w:rPr>
                <w:sz w:val="20"/>
                <w:szCs w:val="20"/>
                <w:vertAlign w:val="superscript"/>
              </w:rPr>
              <w:sym w:font="Symbol" w:char="F064"/>
            </w:r>
          </w:p>
        </w:tc>
        <w:tc>
          <w:tcPr>
            <w:tcW w:w="1870" w:type="dxa"/>
            <w:gridSpan w:val="2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7.6 (23)</w:t>
            </w:r>
          </w:p>
        </w:tc>
        <w:tc>
          <w:tcPr>
            <w:tcW w:w="1870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9.2 (11)</w:t>
            </w:r>
          </w:p>
        </w:tc>
        <w:tc>
          <w:tcPr>
            <w:tcW w:w="1870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6.5 (12)</w:t>
            </w:r>
          </w:p>
        </w:tc>
        <w:tc>
          <w:tcPr>
            <w:tcW w:w="1870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0.506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shd w:val="clear" w:color="auto" w:fill="FFFFFF" w:themeFill="background1"/>
            <w:vAlign w:val="center"/>
          </w:tcPr>
          <w:p w:rsidR="006A1987" w:rsidRPr="007711B0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 w:rsidRPr="00EA6BE6">
              <w:rPr>
                <w:b w:val="0"/>
                <w:bCs w:val="0"/>
                <w:sz w:val="20"/>
                <w:szCs w:val="20"/>
                <w:vertAlign w:val="superscript"/>
              </w:rPr>
              <w:sym w:font="Symbol" w:char="F02A"/>
            </w:r>
            <w:r w:rsidRPr="00EA6BE6">
              <w:rPr>
                <w:b w:val="0"/>
                <w:bCs w:val="0"/>
                <w:sz w:val="20"/>
                <w:szCs w:val="20"/>
              </w:rPr>
              <w:t>n= number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sz w:val="20"/>
                <w:szCs w:val="20"/>
                <w:vertAlign w:val="superscript"/>
              </w:rPr>
              <w:sym w:font="Symbol" w:char="F06A"/>
            </w:r>
            <w:r w:rsidRPr="00EA6BE6">
              <w:rPr>
                <w:b w:val="0"/>
                <w:sz w:val="20"/>
                <w:szCs w:val="20"/>
              </w:rPr>
              <w:t>P-value</w:t>
            </w:r>
            <w:r>
              <w:rPr>
                <w:b w:val="0"/>
                <w:sz w:val="20"/>
                <w:szCs w:val="20"/>
              </w:rPr>
              <w:t xml:space="preserve">&lt;0.05 </w:t>
            </w:r>
            <w:r w:rsidRPr="00EA6BE6">
              <w:rPr>
                <w:b w:val="0"/>
                <w:sz w:val="20"/>
                <w:szCs w:val="20"/>
              </w:rPr>
              <w:t>is considered significant</w:t>
            </w:r>
            <w:r>
              <w:rPr>
                <w:b w:val="0"/>
                <w:sz w:val="20"/>
                <w:szCs w:val="20"/>
              </w:rPr>
              <w:t xml:space="preserve">, </w:t>
            </w:r>
            <w:r w:rsidRPr="00EA6BE6">
              <w:rPr>
                <w:b w:val="0"/>
                <w:bCs w:val="0"/>
                <w:sz w:val="20"/>
                <w:szCs w:val="20"/>
                <w:vertAlign w:val="superscript"/>
              </w:rPr>
              <w:sym w:font="Symbol" w:char="F061"/>
            </w:r>
            <w:r w:rsidRPr="00EA6BE6">
              <w:rPr>
                <w:b w:val="0"/>
                <w:bCs w:val="0"/>
                <w:sz w:val="20"/>
                <w:szCs w:val="20"/>
              </w:rPr>
              <w:t>DM</w:t>
            </w:r>
            <w:r>
              <w:rPr>
                <w:b w:val="0"/>
                <w:bCs w:val="0"/>
                <w:sz w:val="20"/>
                <w:szCs w:val="20"/>
              </w:rPr>
              <w:t>=</w:t>
            </w:r>
            <w:r>
              <w:t xml:space="preserve"> </w:t>
            </w:r>
            <w:r w:rsidRPr="007711B0">
              <w:rPr>
                <w:b w:val="0"/>
                <w:bCs w:val="0"/>
                <w:sz w:val="20"/>
                <w:szCs w:val="20"/>
              </w:rPr>
              <w:t>diabetes mellitus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7711B0">
              <w:rPr>
                <w:b w:val="0"/>
                <w:bCs w:val="0"/>
                <w:sz w:val="20"/>
                <w:szCs w:val="20"/>
                <w:vertAlign w:val="superscript"/>
              </w:rPr>
              <w:sym w:font="Symbol" w:char="F062"/>
            </w:r>
            <w:r w:rsidRPr="007711B0">
              <w:rPr>
                <w:b w:val="0"/>
                <w:bCs w:val="0"/>
                <w:sz w:val="20"/>
                <w:szCs w:val="20"/>
              </w:rPr>
              <w:t xml:space="preserve"> HTN</w:t>
            </w:r>
            <w:r>
              <w:rPr>
                <w:b w:val="0"/>
                <w:bCs w:val="0"/>
                <w:sz w:val="20"/>
                <w:szCs w:val="20"/>
              </w:rPr>
              <w:t>=</w:t>
            </w:r>
            <w:r>
              <w:t xml:space="preserve"> </w:t>
            </w:r>
            <w:r w:rsidRPr="007711B0">
              <w:rPr>
                <w:b w:val="0"/>
                <w:bCs w:val="0"/>
                <w:sz w:val="20"/>
                <w:szCs w:val="20"/>
              </w:rPr>
              <w:t>hypertension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r w:rsidRPr="00DA4FD6">
              <w:rPr>
                <w:sz w:val="20"/>
                <w:szCs w:val="20"/>
              </w:rPr>
              <w:t xml:space="preserve"> </w:t>
            </w:r>
            <w:r w:rsidRPr="007711B0">
              <w:rPr>
                <w:b w:val="0"/>
                <w:bCs w:val="0"/>
                <w:sz w:val="20"/>
                <w:szCs w:val="20"/>
                <w:vertAlign w:val="superscript"/>
              </w:rPr>
              <w:sym w:font="Symbol" w:char="F064"/>
            </w:r>
            <w:r w:rsidRPr="007711B0">
              <w:rPr>
                <w:b w:val="0"/>
                <w:bCs w:val="0"/>
                <w:sz w:val="20"/>
                <w:szCs w:val="20"/>
              </w:rPr>
              <w:t>CAD=</w:t>
            </w:r>
            <w:r>
              <w:t xml:space="preserve"> </w:t>
            </w:r>
            <w:r w:rsidRPr="007711B0">
              <w:rPr>
                <w:b w:val="0"/>
                <w:bCs w:val="0"/>
                <w:sz w:val="20"/>
                <w:szCs w:val="20"/>
              </w:rPr>
              <w:t>coronary artery disease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:rsidR="006A1987" w:rsidRDefault="006A1987" w:rsidP="006A1987">
      <w:pPr>
        <w:spacing w:before="240" w:after="240" w:line="360" w:lineRule="auto"/>
      </w:pPr>
    </w:p>
    <w:tbl>
      <w:tblPr>
        <w:tblStyle w:val="Tableausimple4"/>
        <w:tblW w:w="9350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126"/>
        <w:gridCol w:w="1843"/>
        <w:gridCol w:w="1128"/>
      </w:tblGrid>
      <w:tr w:rsidR="006A1987" w:rsidRPr="00DA4FD6" w:rsidTr="00745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Table 3. In-hospital surgical and medical complications in total hip arthroplasty during and before COVID-19 pandemic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% (n</w:t>
            </w:r>
            <w:r w:rsidRPr="00EA6BE6">
              <w:rPr>
                <w:b/>
                <w:bCs/>
                <w:sz w:val="20"/>
                <w:szCs w:val="20"/>
                <w:vertAlign w:val="superscript"/>
              </w:rPr>
              <w:sym w:font="Symbol" w:char="F02A"/>
            </w:r>
            <w:r w:rsidRPr="00DA4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Pre-COVID-19 % (n)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COVID-19 % (n)</w:t>
            </w:r>
          </w:p>
        </w:tc>
        <w:tc>
          <w:tcPr>
            <w:tcW w:w="1128" w:type="dxa"/>
            <w:vAlign w:val="center"/>
          </w:tcPr>
          <w:p w:rsidR="006A1987" w:rsidRPr="007711B0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DA4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P-value</w:t>
            </w:r>
            <w:r>
              <w:rPr>
                <w:b/>
                <w:sz w:val="20"/>
                <w:szCs w:val="20"/>
                <w:vertAlign w:val="superscript"/>
              </w:rPr>
              <w:sym w:font="Symbol" w:char="F06A"/>
            </w:r>
          </w:p>
        </w:tc>
      </w:tr>
      <w:tr w:rsidR="006A1987" w:rsidRPr="00DA4FD6" w:rsidTr="0074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7711B0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SSI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sym w:font="Symbol" w:char="F071"/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</w:t>
            </w:r>
            <w:r w:rsidRPr="00DA4FD6">
              <w:rPr>
                <w:rFonts w:asciiTheme="majorBidi" w:hAnsiTheme="majorBidi" w:cstheme="majorBidi"/>
                <w:sz w:val="20"/>
                <w:szCs w:val="20"/>
              </w:rPr>
              <w:t xml:space="preserve"> (6)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2.5 (3)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1.6 (3)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0.684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Prosthesis dislocation</w:t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0.3 (1)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 (0)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0.5 (1)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6A1987" w:rsidRPr="00DA4FD6" w:rsidTr="0074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Periprosthetic infection</w:t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1.3 (4)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0.8 (1)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1.6 (3)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Implant loosening</w:t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0.7 (2)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1.7 (2)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 (0)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0.155</w:t>
            </w:r>
          </w:p>
        </w:tc>
      </w:tr>
      <w:tr w:rsidR="006A1987" w:rsidRPr="00DA4FD6" w:rsidTr="0074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Extended wound drainage</w:t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1.3 (4)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0.8 (1)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1.6 (3)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Nerve injury</w:t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0.7 (2)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0.8 (1)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0.5 (1)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6A1987" w:rsidRPr="00DA4FD6" w:rsidTr="0074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7711B0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DVT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sym w:font="Symbol" w:char="F073"/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1.6 (5)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2.5 (3)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1.1 (2)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0.387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Arrhythmia</w:t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1.3 (4)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 (0)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2.2 (4)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0.156</w:t>
            </w:r>
          </w:p>
        </w:tc>
      </w:tr>
      <w:tr w:rsidR="006A1987" w:rsidRPr="00DA4FD6" w:rsidTr="0074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7711B0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AKI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sym w:font="Symbol" w:char="F06C"/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0.7 (2)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0.8 (1)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0.5 (1)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Gastrointestinal</w:t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0.7 (2)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0.8 (1)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0.5 (1)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6A1987" w:rsidRPr="00DA4FD6" w:rsidTr="0074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7711B0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MI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sym w:font="Symbol" w:char="F06D"/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</w:t>
            </w:r>
            <w:r w:rsidRPr="00DA4FD6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DA4FD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</w:t>
            </w:r>
            <w:r w:rsidRPr="00DA4FD6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DA4FD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</w:t>
            </w:r>
            <w:r w:rsidRPr="00DA4FD6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DA4FD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551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7711B0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LOC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sym w:font="Symbol" w:char="F06E"/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0.3 (1)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0.8 (1)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 (0)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0.395</w:t>
            </w:r>
          </w:p>
        </w:tc>
      </w:tr>
      <w:tr w:rsidR="006A1987" w:rsidRPr="00DA4FD6" w:rsidTr="0074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Sepsis</w:t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2 (6)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0.8 (1)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2.7 (5)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0.409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Genitourinary</w:t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0.7 (2)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0.8 (1)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0.5 (1)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A4FD6"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6A1987" w:rsidRPr="00DA4FD6" w:rsidTr="0074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Mortality</w:t>
            </w:r>
          </w:p>
        </w:tc>
        <w:tc>
          <w:tcPr>
            <w:tcW w:w="141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 (3)</w:t>
            </w:r>
          </w:p>
        </w:tc>
        <w:tc>
          <w:tcPr>
            <w:tcW w:w="212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 (2)</w:t>
            </w:r>
          </w:p>
        </w:tc>
        <w:tc>
          <w:tcPr>
            <w:tcW w:w="1843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 (1)</w:t>
            </w:r>
          </w:p>
        </w:tc>
        <w:tc>
          <w:tcPr>
            <w:tcW w:w="1128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0.564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  <w:tcBorders>
              <w:bottom w:val="single" w:sz="4" w:space="0" w:color="auto"/>
            </w:tcBorders>
            <w:vAlign w:val="center"/>
          </w:tcPr>
          <w:p w:rsidR="006A1987" w:rsidRPr="007711B0" w:rsidRDefault="006A1987" w:rsidP="0074566D">
            <w:pPr>
              <w:spacing w:before="240" w:after="24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A6BE6">
              <w:rPr>
                <w:b w:val="0"/>
                <w:bCs w:val="0"/>
                <w:sz w:val="20"/>
                <w:szCs w:val="20"/>
                <w:vertAlign w:val="superscript"/>
              </w:rPr>
              <w:sym w:font="Symbol" w:char="F02A"/>
            </w:r>
            <w:r w:rsidRPr="00EA6BE6">
              <w:rPr>
                <w:b w:val="0"/>
                <w:bCs w:val="0"/>
                <w:sz w:val="20"/>
                <w:szCs w:val="20"/>
              </w:rPr>
              <w:t>n= number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sz w:val="20"/>
                <w:szCs w:val="20"/>
                <w:vertAlign w:val="superscript"/>
              </w:rPr>
              <w:sym w:font="Symbol" w:char="F06A"/>
            </w:r>
            <w:r w:rsidRPr="00EA6BE6">
              <w:rPr>
                <w:b w:val="0"/>
                <w:sz w:val="20"/>
                <w:szCs w:val="20"/>
              </w:rPr>
              <w:t>P-value</w:t>
            </w:r>
            <w:r>
              <w:rPr>
                <w:b w:val="0"/>
                <w:sz w:val="20"/>
                <w:szCs w:val="20"/>
              </w:rPr>
              <w:t xml:space="preserve">&lt;0.05 </w:t>
            </w:r>
            <w:r w:rsidRPr="00EA6BE6">
              <w:rPr>
                <w:b w:val="0"/>
                <w:sz w:val="20"/>
                <w:szCs w:val="20"/>
              </w:rPr>
              <w:t>is considered significant</w:t>
            </w:r>
            <w:r>
              <w:rPr>
                <w:b w:val="0"/>
                <w:sz w:val="20"/>
                <w:szCs w:val="20"/>
              </w:rPr>
              <w:t>,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</w:t>
            </w:r>
            <w:r w:rsidRPr="007711B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vertAlign w:val="superscript"/>
              </w:rPr>
              <w:sym w:font="Symbol" w:char="F071"/>
            </w:r>
            <w:r w:rsidRPr="007711B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SSI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=</w:t>
            </w:r>
            <w:r>
              <w:t xml:space="preserve"> </w:t>
            </w:r>
            <w:r w:rsidRPr="00BB7575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superficial surgical site infections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,</w:t>
            </w:r>
            <w:r w:rsidRPr="007711B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vertAlign w:val="superscript"/>
              </w:rPr>
              <w:sym w:font="Symbol" w:char="F073"/>
            </w:r>
            <w:r w:rsidRPr="007711B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DVT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= </w:t>
            </w:r>
            <w:r w:rsidRPr="00BB7575">
              <w:rPr>
                <w:b w:val="0"/>
                <w:bCs w:val="0"/>
                <w:sz w:val="20"/>
                <w:szCs w:val="20"/>
              </w:rPr>
              <w:t>Deep Vein Thrombosis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,</w:t>
            </w:r>
            <w:r w:rsidRPr="007711B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vertAlign w:val="superscript"/>
              </w:rPr>
              <w:sym w:font="Symbol" w:char="F06C"/>
            </w:r>
            <w:r w:rsidRPr="007711B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AKI=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Pr="00BB7575">
              <w:rPr>
                <w:b w:val="0"/>
                <w:bCs w:val="0"/>
                <w:sz w:val="20"/>
                <w:szCs w:val="20"/>
              </w:rPr>
              <w:t>Acute Kidney Injury</w:t>
            </w:r>
            <w:r w:rsidRPr="007711B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,</w:t>
            </w:r>
            <w:r w:rsidRPr="007711B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vertAlign w:val="superscript"/>
              </w:rPr>
              <w:sym w:font="Symbol" w:char="F06D"/>
            </w:r>
            <w:r w:rsidRPr="007711B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= </w:t>
            </w:r>
            <w:r w:rsidRPr="00BB7575">
              <w:rPr>
                <w:b w:val="0"/>
                <w:bCs w:val="0"/>
                <w:sz w:val="20"/>
                <w:szCs w:val="20"/>
              </w:rPr>
              <w:t>Myocardial Infarction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,</w:t>
            </w:r>
            <w:r w:rsidRPr="007711B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vertAlign w:val="superscript"/>
              </w:rPr>
              <w:sym w:font="Symbol" w:char="F06E"/>
            </w:r>
            <w:r w:rsidRPr="007711B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LOC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= </w:t>
            </w:r>
            <w:r w:rsidRPr="00BB7575">
              <w:rPr>
                <w:b w:val="0"/>
                <w:bCs w:val="0"/>
                <w:sz w:val="20"/>
                <w:szCs w:val="20"/>
              </w:rPr>
              <w:t xml:space="preserve">Loss of Consciousness </w:t>
            </w:r>
          </w:p>
        </w:tc>
      </w:tr>
    </w:tbl>
    <w:p w:rsidR="006A1987" w:rsidRDefault="006A1987" w:rsidP="006A1987">
      <w:pPr>
        <w:spacing w:before="240" w:after="240" w:line="360" w:lineRule="auto"/>
      </w:pPr>
    </w:p>
    <w:tbl>
      <w:tblPr>
        <w:tblStyle w:val="Tableausimple4"/>
        <w:tblW w:w="10065" w:type="dxa"/>
        <w:tblInd w:w="-34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2977"/>
        <w:gridCol w:w="2976"/>
        <w:gridCol w:w="1227"/>
      </w:tblGrid>
      <w:tr w:rsidR="006A1987" w:rsidRPr="00DA4FD6" w:rsidTr="00745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Table 4. The number of packed cell transfusions between pre-COVID-19 and COVID-19 period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A4FD6">
              <w:rPr>
                <w:b/>
                <w:sz w:val="20"/>
                <w:szCs w:val="20"/>
              </w:rPr>
              <w:t>Pre-COVID-19</w:t>
            </w:r>
          </w:p>
          <w:p w:rsidR="006A1987" w:rsidRPr="00BB7575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DA4FD6">
              <w:rPr>
                <w:b/>
                <w:sz w:val="20"/>
                <w:szCs w:val="20"/>
              </w:rPr>
              <w:t>mean±SD</w:t>
            </w:r>
            <w:proofErr w:type="spellEnd"/>
            <w:r>
              <w:rPr>
                <w:b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297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A4FD6">
              <w:rPr>
                <w:b/>
                <w:sz w:val="20"/>
                <w:szCs w:val="20"/>
              </w:rPr>
              <w:t>COVID-19</w:t>
            </w:r>
          </w:p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DA4FD6">
              <w:rPr>
                <w:b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122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A4FD6">
              <w:rPr>
                <w:b/>
                <w:sz w:val="20"/>
                <w:szCs w:val="20"/>
              </w:rPr>
              <w:t>P-value</w:t>
            </w:r>
            <w:r>
              <w:rPr>
                <w:b/>
                <w:sz w:val="20"/>
                <w:szCs w:val="20"/>
                <w:vertAlign w:val="superscript"/>
              </w:rPr>
              <w:sym w:font="Symbol" w:char="F06A"/>
            </w:r>
          </w:p>
        </w:tc>
      </w:tr>
      <w:tr w:rsidR="006A1987" w:rsidRPr="00DA4FD6" w:rsidTr="0074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Pre-operation</w:t>
            </w:r>
          </w:p>
        </w:tc>
        <w:tc>
          <w:tcPr>
            <w:tcW w:w="297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0.00±0.09</w:t>
            </w:r>
          </w:p>
        </w:tc>
        <w:tc>
          <w:tcPr>
            <w:tcW w:w="297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0.02±0.17</w:t>
            </w:r>
          </w:p>
        </w:tc>
        <w:tc>
          <w:tcPr>
            <w:tcW w:w="122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0.450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Operation</w:t>
            </w:r>
          </w:p>
        </w:tc>
        <w:tc>
          <w:tcPr>
            <w:tcW w:w="297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0.37±0.68</w:t>
            </w:r>
          </w:p>
        </w:tc>
        <w:tc>
          <w:tcPr>
            <w:tcW w:w="297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0.30±0.61</w:t>
            </w:r>
          </w:p>
        </w:tc>
        <w:tc>
          <w:tcPr>
            <w:tcW w:w="122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0.350</w:t>
            </w:r>
          </w:p>
        </w:tc>
      </w:tr>
      <w:tr w:rsidR="006A1987" w:rsidRPr="00DA4FD6" w:rsidTr="00745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Post-operation</w:t>
            </w:r>
          </w:p>
        </w:tc>
        <w:tc>
          <w:tcPr>
            <w:tcW w:w="297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0.33±0.91</w:t>
            </w:r>
          </w:p>
        </w:tc>
        <w:tc>
          <w:tcPr>
            <w:tcW w:w="2976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0.32±0.92</w:t>
            </w:r>
          </w:p>
        </w:tc>
        <w:tc>
          <w:tcPr>
            <w:tcW w:w="1227" w:type="dxa"/>
            <w:vAlign w:val="center"/>
          </w:tcPr>
          <w:p w:rsidR="006A1987" w:rsidRPr="00DA4FD6" w:rsidRDefault="006A1987" w:rsidP="0074566D">
            <w:pPr>
              <w:spacing w:before="240"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4FD6">
              <w:rPr>
                <w:sz w:val="20"/>
                <w:szCs w:val="20"/>
              </w:rPr>
              <w:t>0.947</w:t>
            </w:r>
          </w:p>
        </w:tc>
      </w:tr>
      <w:tr w:rsidR="006A1987" w:rsidRPr="00DA4FD6" w:rsidTr="00745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shd w:val="clear" w:color="auto" w:fill="FFFFFF" w:themeFill="background1"/>
            <w:vAlign w:val="center"/>
          </w:tcPr>
          <w:p w:rsidR="006A1987" w:rsidRPr="00BB7575" w:rsidRDefault="006A1987" w:rsidP="0074566D">
            <w:pPr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vertAlign w:val="superscript"/>
              </w:rPr>
              <w:sym w:font="Symbol" w:char="F06A"/>
            </w:r>
            <w:r w:rsidRPr="00EA6BE6">
              <w:rPr>
                <w:b w:val="0"/>
                <w:sz w:val="20"/>
                <w:szCs w:val="20"/>
              </w:rPr>
              <w:t>P-value</w:t>
            </w:r>
            <w:r>
              <w:rPr>
                <w:b w:val="0"/>
                <w:sz w:val="20"/>
                <w:szCs w:val="20"/>
              </w:rPr>
              <w:t xml:space="preserve">&lt;0.05 </w:t>
            </w:r>
            <w:r w:rsidRPr="00EA6BE6">
              <w:rPr>
                <w:b w:val="0"/>
                <w:sz w:val="20"/>
                <w:szCs w:val="20"/>
              </w:rPr>
              <w:t>is considered significant</w:t>
            </w:r>
            <w:r>
              <w:rPr>
                <w:b w:val="0"/>
                <w:sz w:val="20"/>
                <w:szCs w:val="20"/>
              </w:rPr>
              <w:t xml:space="preserve">, </w:t>
            </w:r>
            <w:r>
              <w:rPr>
                <w:b w:val="0"/>
                <w:sz w:val="20"/>
                <w:szCs w:val="20"/>
                <w:vertAlign w:val="superscript"/>
              </w:rPr>
              <w:sym w:font="Symbol" w:char="F02A"/>
            </w:r>
            <w:r>
              <w:rPr>
                <w:b w:val="0"/>
                <w:sz w:val="20"/>
                <w:szCs w:val="20"/>
              </w:rPr>
              <w:t>SD= standard deviation</w:t>
            </w:r>
          </w:p>
        </w:tc>
      </w:tr>
    </w:tbl>
    <w:p w:rsidR="00EE6CC2" w:rsidRDefault="00EE6CC2"/>
    <w:sectPr w:rsidR="00EE6CC2" w:rsidSect="00F82F58">
      <w:footerReference w:type="even" r:id="rId4"/>
      <w:footerReference w:type="default" r:id="rId5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87"/>
    <w:rsid w:val="000619B0"/>
    <w:rsid w:val="000846EC"/>
    <w:rsid w:val="00096DDA"/>
    <w:rsid w:val="001054F1"/>
    <w:rsid w:val="001329C6"/>
    <w:rsid w:val="00142C59"/>
    <w:rsid w:val="001478CA"/>
    <w:rsid w:val="00150048"/>
    <w:rsid w:val="00150AC4"/>
    <w:rsid w:val="001800A6"/>
    <w:rsid w:val="001A0533"/>
    <w:rsid w:val="001F52B2"/>
    <w:rsid w:val="00203296"/>
    <w:rsid w:val="00232725"/>
    <w:rsid w:val="00235C2E"/>
    <w:rsid w:val="002410A6"/>
    <w:rsid w:val="002A7309"/>
    <w:rsid w:val="002C2D03"/>
    <w:rsid w:val="002D4F92"/>
    <w:rsid w:val="002E5BCD"/>
    <w:rsid w:val="00311931"/>
    <w:rsid w:val="00326172"/>
    <w:rsid w:val="00345E99"/>
    <w:rsid w:val="00390767"/>
    <w:rsid w:val="003A2385"/>
    <w:rsid w:val="003B71DF"/>
    <w:rsid w:val="003C7425"/>
    <w:rsid w:val="00410D1A"/>
    <w:rsid w:val="0041385A"/>
    <w:rsid w:val="00425E41"/>
    <w:rsid w:val="00431CFF"/>
    <w:rsid w:val="00433A1E"/>
    <w:rsid w:val="00440CC9"/>
    <w:rsid w:val="0044226B"/>
    <w:rsid w:val="00445037"/>
    <w:rsid w:val="004456DD"/>
    <w:rsid w:val="0048628D"/>
    <w:rsid w:val="004B1B58"/>
    <w:rsid w:val="004C6CF9"/>
    <w:rsid w:val="004E6277"/>
    <w:rsid w:val="00517E70"/>
    <w:rsid w:val="00521921"/>
    <w:rsid w:val="005336F8"/>
    <w:rsid w:val="0054398C"/>
    <w:rsid w:val="00556DF1"/>
    <w:rsid w:val="00560A34"/>
    <w:rsid w:val="00565459"/>
    <w:rsid w:val="005662A6"/>
    <w:rsid w:val="005D3D1C"/>
    <w:rsid w:val="005D6E7A"/>
    <w:rsid w:val="006509CB"/>
    <w:rsid w:val="00675FF3"/>
    <w:rsid w:val="00684744"/>
    <w:rsid w:val="006A1987"/>
    <w:rsid w:val="006A7F8E"/>
    <w:rsid w:val="006D3756"/>
    <w:rsid w:val="006E56CF"/>
    <w:rsid w:val="0070486E"/>
    <w:rsid w:val="007123C3"/>
    <w:rsid w:val="00713277"/>
    <w:rsid w:val="007346F3"/>
    <w:rsid w:val="007413DE"/>
    <w:rsid w:val="0077211D"/>
    <w:rsid w:val="00787336"/>
    <w:rsid w:val="007C0917"/>
    <w:rsid w:val="007C1747"/>
    <w:rsid w:val="007C4E14"/>
    <w:rsid w:val="007C5CFA"/>
    <w:rsid w:val="007D0744"/>
    <w:rsid w:val="007F1DF0"/>
    <w:rsid w:val="008156F9"/>
    <w:rsid w:val="008204E0"/>
    <w:rsid w:val="00831318"/>
    <w:rsid w:val="00835922"/>
    <w:rsid w:val="0089160A"/>
    <w:rsid w:val="008D6C1E"/>
    <w:rsid w:val="008E0575"/>
    <w:rsid w:val="008E21F4"/>
    <w:rsid w:val="008E45DF"/>
    <w:rsid w:val="00903B7B"/>
    <w:rsid w:val="00953BC2"/>
    <w:rsid w:val="00966809"/>
    <w:rsid w:val="00967B00"/>
    <w:rsid w:val="00972A53"/>
    <w:rsid w:val="009A195F"/>
    <w:rsid w:val="009A3F07"/>
    <w:rsid w:val="009B17C9"/>
    <w:rsid w:val="009D7B39"/>
    <w:rsid w:val="009E6CBC"/>
    <w:rsid w:val="009F2990"/>
    <w:rsid w:val="00A2720B"/>
    <w:rsid w:val="00A445F3"/>
    <w:rsid w:val="00A461B0"/>
    <w:rsid w:val="00A61786"/>
    <w:rsid w:val="00A63B7F"/>
    <w:rsid w:val="00A74C8F"/>
    <w:rsid w:val="00A86A61"/>
    <w:rsid w:val="00A90B08"/>
    <w:rsid w:val="00AD68E1"/>
    <w:rsid w:val="00AD6BFB"/>
    <w:rsid w:val="00B02CB8"/>
    <w:rsid w:val="00B1128F"/>
    <w:rsid w:val="00B16D7C"/>
    <w:rsid w:val="00B34B6F"/>
    <w:rsid w:val="00B6691A"/>
    <w:rsid w:val="00B97AAF"/>
    <w:rsid w:val="00BB638F"/>
    <w:rsid w:val="00BD6102"/>
    <w:rsid w:val="00BD7F03"/>
    <w:rsid w:val="00C020E8"/>
    <w:rsid w:val="00C07155"/>
    <w:rsid w:val="00C07D99"/>
    <w:rsid w:val="00C114C9"/>
    <w:rsid w:val="00C15D8E"/>
    <w:rsid w:val="00C307EA"/>
    <w:rsid w:val="00C3229C"/>
    <w:rsid w:val="00CB4656"/>
    <w:rsid w:val="00CB6EFA"/>
    <w:rsid w:val="00CF4864"/>
    <w:rsid w:val="00D06D5F"/>
    <w:rsid w:val="00D213B3"/>
    <w:rsid w:val="00D3461C"/>
    <w:rsid w:val="00D44DCD"/>
    <w:rsid w:val="00D468B8"/>
    <w:rsid w:val="00D62910"/>
    <w:rsid w:val="00DD5F74"/>
    <w:rsid w:val="00E5791E"/>
    <w:rsid w:val="00E70D50"/>
    <w:rsid w:val="00E82585"/>
    <w:rsid w:val="00EB18CB"/>
    <w:rsid w:val="00EE6CC2"/>
    <w:rsid w:val="00F51EFA"/>
    <w:rsid w:val="00F546FE"/>
    <w:rsid w:val="00F8485F"/>
    <w:rsid w:val="00FA173C"/>
    <w:rsid w:val="00FB77C9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AF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A38C116"/>
  <w15:chartTrackingRefBased/>
  <w15:docId w15:val="{9303B524-93F0-5F41-989B-26AB5FC4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AF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987"/>
    <w:rPr>
      <w:rFonts w:ascii="Times New Roman" w:eastAsia="Times New Roman" w:hAnsi="Times New Roman" w:cs="Times New Roman"/>
      <w:kern w:val="0"/>
      <w:lang w:val="en-US" w:eastAsia="en-SG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4">
    <w:name w:val="Plain Table 4"/>
    <w:basedOn w:val="TableauNormal"/>
    <w:uiPriority w:val="44"/>
    <w:rsid w:val="006A1987"/>
    <w:rPr>
      <w:rFonts w:ascii="Times New Roman" w:eastAsia="Times New Roman" w:hAnsi="Times New Roman" w:cs="Times New Roman"/>
      <w:kern w:val="0"/>
      <w:lang w:val="en-US" w:eastAsia="en-SG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A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2024-08-26T07:39:00Z</dcterms:created>
  <dcterms:modified xsi:type="dcterms:W3CDTF">2024-08-26T07:40:00Z</dcterms:modified>
</cp:coreProperties>
</file>