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9D45E" w14:textId="2BC7F93A" w:rsidR="00285246" w:rsidRDefault="00654E8F" w:rsidP="00AD1BDF">
      <w:pPr>
        <w:pStyle w:val="SupplementaryMaterial"/>
      </w:pPr>
      <w:r w:rsidRPr="001549D3">
        <w:t>Supplementary Material</w:t>
      </w:r>
    </w:p>
    <w:p w14:paraId="5351644C" w14:textId="77777777" w:rsidR="00D64A50" w:rsidRPr="00C04C39" w:rsidRDefault="00D64A50" w:rsidP="00D64A50">
      <w:pPr>
        <w:pStyle w:val="AuthorList"/>
        <w:rPr>
          <w:sz w:val="32"/>
          <w:szCs w:val="32"/>
          <w:lang w:val="en-GB"/>
        </w:rPr>
      </w:pPr>
      <w:r w:rsidRPr="00C04C39">
        <w:rPr>
          <w:sz w:val="32"/>
          <w:szCs w:val="32"/>
          <w:lang w:val="en-GB"/>
        </w:rPr>
        <w:t>Contrasting dynamic behaviour of six lake-terminating glaciers draining the Vatnajökull Ice Cap and links to bedrock topography</w:t>
      </w:r>
    </w:p>
    <w:p w14:paraId="7481A54D" w14:textId="77777777" w:rsidR="00D64A50" w:rsidRPr="00C04C39" w:rsidRDefault="00D64A50" w:rsidP="00D64A50">
      <w:pPr>
        <w:pStyle w:val="AuthorList"/>
      </w:pPr>
      <w:r w:rsidRPr="00C04C39">
        <w:t>Nathaniel R. Baurley</w:t>
      </w:r>
      <w:r w:rsidRPr="00C04C39">
        <w:rPr>
          <w:vertAlign w:val="superscript"/>
        </w:rPr>
        <w:t>1</w:t>
      </w:r>
      <w:r w:rsidRPr="00C04C39">
        <w:t>, Amelia Andrews</w:t>
      </w:r>
      <w:r w:rsidRPr="00C04C39">
        <w:rPr>
          <w:vertAlign w:val="superscript"/>
        </w:rPr>
        <w:t>1</w:t>
      </w:r>
      <w:r w:rsidRPr="00C04C39">
        <w:t>, Benjamin Robson</w:t>
      </w:r>
      <w:r w:rsidRPr="00C04C39">
        <w:rPr>
          <w:vertAlign w:val="superscript"/>
        </w:rPr>
        <w:t>2*</w:t>
      </w:r>
      <w:r w:rsidRPr="00C04C39">
        <w:t>, Sherif Attia</w:t>
      </w:r>
      <w:r w:rsidRPr="00C04C39">
        <w:rPr>
          <w:vertAlign w:val="superscript"/>
        </w:rPr>
        <w:t>3</w:t>
      </w:r>
      <w:r w:rsidRPr="00C04C39">
        <w:t>, Kirk Martinez</w:t>
      </w:r>
      <w:r w:rsidRPr="00C04C39">
        <w:rPr>
          <w:vertAlign w:val="superscript"/>
        </w:rPr>
        <w:t>3</w:t>
      </w:r>
      <w:r w:rsidRPr="00C04C39">
        <w:t>, Jane K. Hart</w:t>
      </w:r>
      <w:r w:rsidRPr="00C04C39">
        <w:rPr>
          <w:vertAlign w:val="superscript"/>
        </w:rPr>
        <w:t>1</w:t>
      </w:r>
    </w:p>
    <w:p w14:paraId="3EA638B7" w14:textId="09DA922F" w:rsidR="009615EA" w:rsidRPr="00C04C39" w:rsidRDefault="00D64A50" w:rsidP="009615EA">
      <w:pPr>
        <w:spacing w:before="0"/>
        <w:rPr>
          <w:rFonts w:cs="Times New Roman"/>
          <w:b/>
          <w:szCs w:val="24"/>
          <w:vertAlign w:val="superscript"/>
        </w:rPr>
      </w:pPr>
      <w:r w:rsidRPr="00C04C39">
        <w:rPr>
          <w:rFonts w:cs="Times New Roman"/>
          <w:szCs w:val="24"/>
          <w:vertAlign w:val="superscript"/>
        </w:rPr>
        <w:t>1</w:t>
      </w:r>
      <w:r w:rsidRPr="00C04C39">
        <w:rPr>
          <w:vertAlign w:val="superscript"/>
        </w:rPr>
        <w:t xml:space="preserve"> </w:t>
      </w:r>
      <w:r w:rsidRPr="00C04C39">
        <w:t>Geography and Environmental Science, University of Southampton, Southampton, United Kingdom</w:t>
      </w:r>
      <w:r w:rsidRPr="00C04C39">
        <w:rPr>
          <w:rFonts w:cs="Times New Roman"/>
          <w:b/>
          <w:szCs w:val="24"/>
          <w:vertAlign w:val="superscript"/>
        </w:rPr>
        <w:t xml:space="preserve"> </w:t>
      </w:r>
    </w:p>
    <w:p w14:paraId="62A24444" w14:textId="77777777" w:rsidR="00D64A50" w:rsidRPr="00C04C39" w:rsidRDefault="00D64A50" w:rsidP="009615EA">
      <w:pPr>
        <w:spacing w:before="0"/>
        <w:rPr>
          <w:rFonts w:cs="Times New Roman"/>
          <w:b/>
          <w:bCs/>
        </w:rPr>
      </w:pPr>
      <w:r w:rsidRPr="00C04C39">
        <w:rPr>
          <w:rFonts w:cs="Times New Roman"/>
          <w:b/>
          <w:bCs/>
          <w:vertAlign w:val="superscript"/>
        </w:rPr>
        <w:t>2</w:t>
      </w:r>
      <w:r w:rsidRPr="00C04C39">
        <w:rPr>
          <w:vertAlign w:val="superscript"/>
        </w:rPr>
        <w:t xml:space="preserve"> </w:t>
      </w:r>
      <w:r w:rsidRPr="00C04C39">
        <w:rPr>
          <w:rFonts w:eastAsia="Arial"/>
        </w:rPr>
        <w:t>Department of Earth Science, University of Bergen, Bergen, Norway</w:t>
      </w:r>
    </w:p>
    <w:p w14:paraId="0621D074" w14:textId="77777777" w:rsidR="00D64A50" w:rsidRPr="00C04C39" w:rsidRDefault="00D64A50" w:rsidP="009615EA">
      <w:pPr>
        <w:spacing w:before="0" w:after="0"/>
        <w:rPr>
          <w:iCs/>
          <w:color w:val="000000"/>
        </w:rPr>
      </w:pPr>
      <w:r w:rsidRPr="00C04C39">
        <w:rPr>
          <w:rFonts w:cs="Times New Roman"/>
          <w:szCs w:val="24"/>
          <w:vertAlign w:val="superscript"/>
        </w:rPr>
        <w:t>3</w:t>
      </w:r>
      <w:r w:rsidRPr="00C04C39">
        <w:t>Electronics and Computer Science, University of Southampton, Southampton, United</w:t>
      </w:r>
      <w:r w:rsidRPr="00C04C39">
        <w:rPr>
          <w:iCs/>
          <w:color w:val="000000"/>
        </w:rPr>
        <w:t xml:space="preserve"> Kingdom</w:t>
      </w:r>
    </w:p>
    <w:p w14:paraId="043A801C" w14:textId="4A943340" w:rsidR="00D64A50" w:rsidRPr="00D64A50" w:rsidRDefault="00D64A50" w:rsidP="00D64A50">
      <w:pPr>
        <w:spacing w:after="0"/>
        <w:rPr>
          <w:rFonts w:cs="Times New Roman"/>
          <w:b/>
          <w:szCs w:val="24"/>
        </w:rPr>
      </w:pPr>
      <w:r w:rsidRPr="00C04C39">
        <w:rPr>
          <w:rFonts w:cs="Times New Roman"/>
          <w:b/>
          <w:szCs w:val="24"/>
        </w:rPr>
        <w:t>*</w:t>
      </w:r>
      <w:commentRangeStart w:id="0"/>
      <w:r w:rsidRPr="00C04C39">
        <w:rPr>
          <w:rFonts w:cs="Times New Roman"/>
          <w:b/>
          <w:szCs w:val="24"/>
        </w:rPr>
        <w:t>Correspondence</w:t>
      </w:r>
      <w:commentRangeEnd w:id="0"/>
      <w:r w:rsidRPr="00C04C39">
        <w:rPr>
          <w:rStyle w:val="CommentReference"/>
        </w:rPr>
        <w:commentReference w:id="0"/>
      </w:r>
      <w:r w:rsidRPr="00C04C39">
        <w:rPr>
          <w:rFonts w:cs="Times New Roman"/>
          <w:b/>
          <w:szCs w:val="24"/>
        </w:rPr>
        <w:t xml:space="preserve">: </w:t>
      </w:r>
      <w:r w:rsidRPr="00C04C39">
        <w:rPr>
          <w:rFonts w:cs="Times New Roman"/>
          <w:b/>
          <w:szCs w:val="24"/>
        </w:rPr>
        <w:br/>
      </w:r>
      <w:r w:rsidRPr="00C04C39">
        <w:rPr>
          <w:rFonts w:cs="Times New Roman"/>
          <w:szCs w:val="24"/>
        </w:rPr>
        <w:t>Benjamin Robson</w:t>
      </w:r>
      <w:r w:rsidRPr="00C04C39">
        <w:rPr>
          <w:rFonts w:cs="Times New Roman"/>
          <w:szCs w:val="24"/>
        </w:rPr>
        <w:br/>
        <w:t>benjamin.robson@uib.no</w:t>
      </w:r>
    </w:p>
    <w:p w14:paraId="699060D8" w14:textId="06CD31BA" w:rsidR="00285246" w:rsidRDefault="00285246" w:rsidP="00285246">
      <w:pPr>
        <w:pStyle w:val="Caption"/>
        <w:rPr>
          <w:rFonts w:eastAsia="Calibri"/>
          <w:b w:val="0"/>
          <w:bCs w:val="0"/>
          <w:szCs w:val="22"/>
          <w:lang w:val="en-GB"/>
        </w:rPr>
      </w:pPr>
      <w:r>
        <w:t>T</w:t>
      </w:r>
      <w:r w:rsidR="00026FAB">
        <w:t>ABLE</w:t>
      </w:r>
      <w:r>
        <w:t xml:space="preserve"> </w:t>
      </w:r>
      <w:r w:rsidR="00B821DD">
        <w:t>S</w:t>
      </w:r>
      <w:r>
        <w:fldChar w:fldCharType="begin"/>
      </w:r>
      <w:r>
        <w:instrText xml:space="preserve"> SEQ Table \* ARABIC </w:instrText>
      </w:r>
      <w:r>
        <w:fldChar w:fldCharType="separate"/>
      </w:r>
      <w:r w:rsidR="0025037F">
        <w:rPr>
          <w:noProof/>
        </w:rPr>
        <w:t>1</w:t>
      </w:r>
      <w:r>
        <w:rPr>
          <w:noProof/>
        </w:rPr>
        <w:fldChar w:fldCharType="end"/>
      </w:r>
      <w:r>
        <w:t xml:space="preserve"> </w:t>
      </w:r>
      <w:r w:rsidRPr="00285246">
        <w:rPr>
          <w:rFonts w:eastAsia="Calibri"/>
          <w:b w:val="0"/>
          <w:bCs w:val="0"/>
          <w:szCs w:val="22"/>
          <w:lang w:val="en-GB"/>
        </w:rPr>
        <w:t>List of imagery sources, type, year(s) acquired and their use in this study.</w:t>
      </w:r>
    </w:p>
    <w:tbl>
      <w:tblPr>
        <w:tblStyle w:val="TableGrid"/>
        <w:tblW w:w="10195" w:type="dxa"/>
        <w:tblLook w:val="04A0" w:firstRow="1" w:lastRow="0" w:firstColumn="1" w:lastColumn="0" w:noHBand="0" w:noVBand="1"/>
      </w:tblPr>
      <w:tblGrid>
        <w:gridCol w:w="2548"/>
        <w:gridCol w:w="2549"/>
        <w:gridCol w:w="2549"/>
        <w:gridCol w:w="2549"/>
      </w:tblGrid>
      <w:tr w:rsidR="00285246" w14:paraId="0B61E768" w14:textId="77777777" w:rsidTr="00AD1BDF">
        <w:trPr>
          <w:trHeight w:val="543"/>
        </w:trPr>
        <w:tc>
          <w:tcPr>
            <w:tcW w:w="2548" w:type="dxa"/>
            <w:tcBorders>
              <w:left w:val="nil"/>
              <w:bottom w:val="single" w:sz="4" w:space="0" w:color="auto"/>
              <w:right w:val="nil"/>
            </w:tcBorders>
            <w:vAlign w:val="center"/>
          </w:tcPr>
          <w:p w14:paraId="4DE0D405" w14:textId="0F24C1C4" w:rsidR="00285246" w:rsidRPr="00285246" w:rsidRDefault="00285246" w:rsidP="00285246">
            <w:pPr>
              <w:pStyle w:val="NoSpacing"/>
              <w:jc w:val="center"/>
              <w:rPr>
                <w:b/>
                <w:bCs/>
                <w:lang w:val="en-GB"/>
              </w:rPr>
            </w:pPr>
            <w:r w:rsidRPr="00285246">
              <w:rPr>
                <w:b/>
                <w:bCs/>
                <w:lang w:val="en-GB"/>
              </w:rPr>
              <w:t>Imagery Source</w:t>
            </w:r>
          </w:p>
        </w:tc>
        <w:tc>
          <w:tcPr>
            <w:tcW w:w="2549" w:type="dxa"/>
            <w:tcBorders>
              <w:left w:val="nil"/>
              <w:bottom w:val="single" w:sz="4" w:space="0" w:color="auto"/>
              <w:right w:val="nil"/>
            </w:tcBorders>
            <w:vAlign w:val="center"/>
          </w:tcPr>
          <w:p w14:paraId="4532A659" w14:textId="24EC2060" w:rsidR="00285246" w:rsidRPr="00285246" w:rsidRDefault="00285246" w:rsidP="00285246">
            <w:pPr>
              <w:pStyle w:val="NoSpacing"/>
              <w:jc w:val="center"/>
              <w:rPr>
                <w:b/>
                <w:bCs/>
                <w:lang w:val="en-GB"/>
              </w:rPr>
            </w:pPr>
            <w:r w:rsidRPr="00285246">
              <w:rPr>
                <w:b/>
                <w:bCs/>
                <w:lang w:val="en-GB"/>
              </w:rPr>
              <w:t>Sensor Type</w:t>
            </w:r>
          </w:p>
        </w:tc>
        <w:tc>
          <w:tcPr>
            <w:tcW w:w="2549" w:type="dxa"/>
            <w:tcBorders>
              <w:left w:val="nil"/>
              <w:bottom w:val="single" w:sz="4" w:space="0" w:color="auto"/>
              <w:right w:val="nil"/>
            </w:tcBorders>
            <w:vAlign w:val="center"/>
          </w:tcPr>
          <w:p w14:paraId="432478B4" w14:textId="4B8AFB02" w:rsidR="00285246" w:rsidRPr="00285246" w:rsidRDefault="00285246" w:rsidP="00285246">
            <w:pPr>
              <w:pStyle w:val="NoSpacing"/>
              <w:jc w:val="center"/>
              <w:rPr>
                <w:b/>
                <w:bCs/>
                <w:lang w:val="en-GB"/>
              </w:rPr>
            </w:pPr>
            <w:r w:rsidRPr="00285246">
              <w:rPr>
                <w:b/>
                <w:bCs/>
                <w:lang w:val="en-GB"/>
              </w:rPr>
              <w:t>Years Acquired</w:t>
            </w:r>
          </w:p>
        </w:tc>
        <w:tc>
          <w:tcPr>
            <w:tcW w:w="2549" w:type="dxa"/>
            <w:tcBorders>
              <w:left w:val="nil"/>
              <w:bottom w:val="single" w:sz="4" w:space="0" w:color="auto"/>
              <w:right w:val="nil"/>
            </w:tcBorders>
            <w:vAlign w:val="center"/>
          </w:tcPr>
          <w:p w14:paraId="69375918" w14:textId="2DCC515F" w:rsidR="00285246" w:rsidRPr="00285246" w:rsidRDefault="00285246" w:rsidP="00285246">
            <w:pPr>
              <w:pStyle w:val="NoSpacing"/>
              <w:jc w:val="center"/>
              <w:rPr>
                <w:b/>
                <w:bCs/>
                <w:lang w:val="en-GB"/>
              </w:rPr>
            </w:pPr>
            <w:r w:rsidRPr="00285246">
              <w:rPr>
                <w:b/>
                <w:bCs/>
                <w:lang w:val="en-GB"/>
              </w:rPr>
              <w:t>Utilisation</w:t>
            </w:r>
          </w:p>
        </w:tc>
      </w:tr>
      <w:tr w:rsidR="00285246" w14:paraId="5965CBA1" w14:textId="77777777" w:rsidTr="00AD1BDF">
        <w:trPr>
          <w:trHeight w:val="913"/>
        </w:trPr>
        <w:tc>
          <w:tcPr>
            <w:tcW w:w="2548" w:type="dxa"/>
            <w:tcBorders>
              <w:left w:val="nil"/>
              <w:bottom w:val="nil"/>
              <w:right w:val="nil"/>
            </w:tcBorders>
            <w:vAlign w:val="center"/>
          </w:tcPr>
          <w:p w14:paraId="45F733A8" w14:textId="2B149A01" w:rsidR="00285246" w:rsidRDefault="004942D0" w:rsidP="00285246">
            <w:pPr>
              <w:pStyle w:val="NoSpacing"/>
              <w:jc w:val="center"/>
              <w:rPr>
                <w:lang w:val="en-GB"/>
              </w:rPr>
            </w:pPr>
            <w:r>
              <w:rPr>
                <w:lang w:val="en-GB"/>
              </w:rPr>
              <w:t>Landsat</w:t>
            </w:r>
            <w:r w:rsidR="00285246">
              <w:rPr>
                <w:lang w:val="en-GB"/>
              </w:rPr>
              <w:t xml:space="preserve"> 7 ETM</w:t>
            </w:r>
            <w:r w:rsidR="009C1FD3">
              <w:rPr>
                <w:lang w:val="en-GB"/>
              </w:rPr>
              <w:t>+</w:t>
            </w:r>
          </w:p>
        </w:tc>
        <w:tc>
          <w:tcPr>
            <w:tcW w:w="2549" w:type="dxa"/>
            <w:tcBorders>
              <w:left w:val="nil"/>
              <w:bottom w:val="nil"/>
              <w:right w:val="nil"/>
            </w:tcBorders>
            <w:vAlign w:val="center"/>
          </w:tcPr>
          <w:p w14:paraId="37859AAF" w14:textId="7EC43989" w:rsidR="00285246" w:rsidRDefault="00285246" w:rsidP="00285246">
            <w:pPr>
              <w:pStyle w:val="NoSpacing"/>
              <w:jc w:val="center"/>
              <w:rPr>
                <w:lang w:val="en-GB"/>
              </w:rPr>
            </w:pPr>
            <w:r>
              <w:rPr>
                <w:lang w:val="en-GB"/>
              </w:rPr>
              <w:t>Optical</w:t>
            </w:r>
          </w:p>
        </w:tc>
        <w:tc>
          <w:tcPr>
            <w:tcW w:w="2549" w:type="dxa"/>
            <w:tcBorders>
              <w:left w:val="nil"/>
              <w:bottom w:val="nil"/>
              <w:right w:val="nil"/>
            </w:tcBorders>
            <w:vAlign w:val="center"/>
          </w:tcPr>
          <w:p w14:paraId="1B8BFF92" w14:textId="0C9D9600" w:rsidR="00285246" w:rsidRDefault="00285246" w:rsidP="00285246">
            <w:pPr>
              <w:pStyle w:val="NoSpacing"/>
              <w:jc w:val="center"/>
              <w:rPr>
                <w:lang w:val="en-GB"/>
              </w:rPr>
            </w:pPr>
            <w:r>
              <w:rPr>
                <w:lang w:val="en-GB"/>
              </w:rPr>
              <w:t>2008, 2010, 2012</w:t>
            </w:r>
          </w:p>
        </w:tc>
        <w:tc>
          <w:tcPr>
            <w:tcW w:w="2549" w:type="dxa"/>
            <w:tcBorders>
              <w:left w:val="nil"/>
              <w:bottom w:val="nil"/>
              <w:right w:val="nil"/>
            </w:tcBorders>
            <w:vAlign w:val="center"/>
          </w:tcPr>
          <w:p w14:paraId="64D84F44" w14:textId="2021EFB8" w:rsidR="00285246" w:rsidRDefault="00285246" w:rsidP="00285246">
            <w:pPr>
              <w:pStyle w:val="NoSpacing"/>
              <w:jc w:val="center"/>
              <w:rPr>
                <w:lang w:val="en-GB"/>
              </w:rPr>
            </w:pPr>
            <w:r>
              <w:rPr>
                <w:lang w:val="en-GB"/>
              </w:rPr>
              <w:t>Lake Area and Frontal Position Change</w:t>
            </w:r>
          </w:p>
        </w:tc>
      </w:tr>
      <w:tr w:rsidR="00285246" w14:paraId="2251A51A" w14:textId="77777777" w:rsidTr="00AD1BDF">
        <w:trPr>
          <w:trHeight w:val="945"/>
        </w:trPr>
        <w:tc>
          <w:tcPr>
            <w:tcW w:w="2548" w:type="dxa"/>
            <w:tcBorders>
              <w:top w:val="nil"/>
              <w:left w:val="nil"/>
              <w:bottom w:val="nil"/>
              <w:right w:val="nil"/>
            </w:tcBorders>
            <w:vAlign w:val="center"/>
          </w:tcPr>
          <w:p w14:paraId="3141B6DB" w14:textId="52CF8B7F" w:rsidR="00285246" w:rsidRDefault="00285246" w:rsidP="00285246">
            <w:pPr>
              <w:pStyle w:val="NoSpacing"/>
              <w:jc w:val="center"/>
              <w:rPr>
                <w:lang w:val="en-GB"/>
              </w:rPr>
            </w:pPr>
            <w:r>
              <w:rPr>
                <w:lang w:val="en-GB"/>
              </w:rPr>
              <w:t>Landsat 8 OLI/TIRS</w:t>
            </w:r>
          </w:p>
        </w:tc>
        <w:tc>
          <w:tcPr>
            <w:tcW w:w="2549" w:type="dxa"/>
            <w:tcBorders>
              <w:top w:val="nil"/>
              <w:left w:val="nil"/>
              <w:bottom w:val="nil"/>
              <w:right w:val="nil"/>
            </w:tcBorders>
            <w:vAlign w:val="center"/>
          </w:tcPr>
          <w:p w14:paraId="4110C175" w14:textId="17B562B2" w:rsidR="00285246" w:rsidRDefault="00285246" w:rsidP="00285246">
            <w:pPr>
              <w:pStyle w:val="NoSpacing"/>
              <w:jc w:val="center"/>
              <w:rPr>
                <w:lang w:val="en-GB"/>
              </w:rPr>
            </w:pPr>
            <w:r>
              <w:rPr>
                <w:lang w:val="en-GB"/>
              </w:rPr>
              <w:t>Optical</w:t>
            </w:r>
          </w:p>
        </w:tc>
        <w:tc>
          <w:tcPr>
            <w:tcW w:w="2549" w:type="dxa"/>
            <w:tcBorders>
              <w:top w:val="nil"/>
              <w:left w:val="nil"/>
              <w:bottom w:val="nil"/>
              <w:right w:val="nil"/>
            </w:tcBorders>
            <w:vAlign w:val="center"/>
          </w:tcPr>
          <w:p w14:paraId="3ADA6D70" w14:textId="06DABD62" w:rsidR="00285246" w:rsidRDefault="00285246" w:rsidP="00285246">
            <w:pPr>
              <w:pStyle w:val="NoSpacing"/>
              <w:jc w:val="center"/>
              <w:rPr>
                <w:lang w:val="en-GB"/>
              </w:rPr>
            </w:pPr>
            <w:r>
              <w:rPr>
                <w:lang w:val="en-GB"/>
              </w:rPr>
              <w:t>2016</w:t>
            </w:r>
          </w:p>
        </w:tc>
        <w:tc>
          <w:tcPr>
            <w:tcW w:w="2549" w:type="dxa"/>
            <w:tcBorders>
              <w:top w:val="nil"/>
              <w:left w:val="nil"/>
              <w:bottom w:val="nil"/>
              <w:right w:val="nil"/>
            </w:tcBorders>
            <w:vAlign w:val="center"/>
          </w:tcPr>
          <w:p w14:paraId="68A5238C" w14:textId="146ADBB5" w:rsidR="00285246" w:rsidRDefault="00285246" w:rsidP="00285246">
            <w:pPr>
              <w:pStyle w:val="NoSpacing"/>
              <w:jc w:val="center"/>
              <w:rPr>
                <w:lang w:val="en-GB"/>
              </w:rPr>
            </w:pPr>
            <w:r>
              <w:rPr>
                <w:lang w:val="en-GB"/>
              </w:rPr>
              <w:t>Lake Area and Frontal Position Change</w:t>
            </w:r>
          </w:p>
        </w:tc>
      </w:tr>
      <w:tr w:rsidR="00285246" w14:paraId="4B865701" w14:textId="77777777" w:rsidTr="00AD1BDF">
        <w:trPr>
          <w:trHeight w:val="913"/>
        </w:trPr>
        <w:tc>
          <w:tcPr>
            <w:tcW w:w="2548" w:type="dxa"/>
            <w:tcBorders>
              <w:top w:val="nil"/>
              <w:left w:val="nil"/>
              <w:bottom w:val="nil"/>
              <w:right w:val="nil"/>
            </w:tcBorders>
            <w:vAlign w:val="center"/>
          </w:tcPr>
          <w:p w14:paraId="313797DC" w14:textId="54522B42" w:rsidR="00285246" w:rsidRDefault="00285246" w:rsidP="00285246">
            <w:pPr>
              <w:pStyle w:val="NoSpacing"/>
              <w:jc w:val="center"/>
              <w:rPr>
                <w:lang w:val="en-GB"/>
              </w:rPr>
            </w:pPr>
            <w:r>
              <w:rPr>
                <w:lang w:val="en-GB"/>
              </w:rPr>
              <w:t>Sentinel-2</w:t>
            </w:r>
          </w:p>
        </w:tc>
        <w:tc>
          <w:tcPr>
            <w:tcW w:w="2549" w:type="dxa"/>
            <w:tcBorders>
              <w:top w:val="nil"/>
              <w:left w:val="nil"/>
              <w:bottom w:val="nil"/>
              <w:right w:val="nil"/>
            </w:tcBorders>
            <w:vAlign w:val="center"/>
          </w:tcPr>
          <w:p w14:paraId="3CC99C5A" w14:textId="620FA2D7" w:rsidR="00285246" w:rsidRDefault="00285246" w:rsidP="00285246">
            <w:pPr>
              <w:pStyle w:val="NoSpacing"/>
              <w:jc w:val="center"/>
              <w:rPr>
                <w:lang w:val="en-GB"/>
              </w:rPr>
            </w:pPr>
            <w:r>
              <w:rPr>
                <w:lang w:val="en-GB"/>
              </w:rPr>
              <w:t>Optical</w:t>
            </w:r>
          </w:p>
        </w:tc>
        <w:tc>
          <w:tcPr>
            <w:tcW w:w="2549" w:type="dxa"/>
            <w:tcBorders>
              <w:top w:val="nil"/>
              <w:left w:val="nil"/>
              <w:bottom w:val="nil"/>
              <w:right w:val="nil"/>
            </w:tcBorders>
            <w:vAlign w:val="center"/>
          </w:tcPr>
          <w:p w14:paraId="1D8002D6" w14:textId="73707418" w:rsidR="00285246" w:rsidRDefault="00285246" w:rsidP="00285246">
            <w:pPr>
              <w:pStyle w:val="NoSpacing"/>
              <w:jc w:val="center"/>
              <w:rPr>
                <w:lang w:val="en-GB"/>
              </w:rPr>
            </w:pPr>
            <w:r>
              <w:rPr>
                <w:lang w:val="en-GB"/>
              </w:rPr>
              <w:t>2018, 2020</w:t>
            </w:r>
          </w:p>
        </w:tc>
        <w:tc>
          <w:tcPr>
            <w:tcW w:w="2549" w:type="dxa"/>
            <w:tcBorders>
              <w:top w:val="nil"/>
              <w:left w:val="nil"/>
              <w:bottom w:val="nil"/>
              <w:right w:val="nil"/>
            </w:tcBorders>
            <w:vAlign w:val="center"/>
          </w:tcPr>
          <w:p w14:paraId="52F992EC" w14:textId="627B660D" w:rsidR="00285246" w:rsidRDefault="00285246" w:rsidP="00285246">
            <w:pPr>
              <w:pStyle w:val="NoSpacing"/>
              <w:jc w:val="center"/>
              <w:rPr>
                <w:lang w:val="en-GB"/>
              </w:rPr>
            </w:pPr>
            <w:r>
              <w:rPr>
                <w:lang w:val="en-GB"/>
              </w:rPr>
              <w:t>Lake Area and Frontal Position Change</w:t>
            </w:r>
          </w:p>
        </w:tc>
      </w:tr>
      <w:tr w:rsidR="00285246" w14:paraId="163DC73B" w14:textId="77777777" w:rsidTr="00AD1BDF">
        <w:trPr>
          <w:trHeight w:val="913"/>
        </w:trPr>
        <w:tc>
          <w:tcPr>
            <w:tcW w:w="2548" w:type="dxa"/>
            <w:tcBorders>
              <w:top w:val="nil"/>
              <w:left w:val="nil"/>
              <w:right w:val="nil"/>
            </w:tcBorders>
            <w:vAlign w:val="center"/>
          </w:tcPr>
          <w:p w14:paraId="7BC49115" w14:textId="6A7F4083" w:rsidR="00285246" w:rsidRDefault="00285246" w:rsidP="00285246">
            <w:pPr>
              <w:pStyle w:val="NoSpacing"/>
              <w:jc w:val="center"/>
              <w:rPr>
                <w:lang w:val="en-GB"/>
              </w:rPr>
            </w:pPr>
            <w:r>
              <w:rPr>
                <w:lang w:val="en-GB"/>
              </w:rPr>
              <w:t>TerraSAR-X</w:t>
            </w:r>
          </w:p>
        </w:tc>
        <w:tc>
          <w:tcPr>
            <w:tcW w:w="2549" w:type="dxa"/>
            <w:tcBorders>
              <w:top w:val="nil"/>
              <w:left w:val="nil"/>
              <w:right w:val="nil"/>
            </w:tcBorders>
            <w:vAlign w:val="center"/>
          </w:tcPr>
          <w:p w14:paraId="3EFEDD06" w14:textId="4A058F1F" w:rsidR="00285246" w:rsidRDefault="00285246" w:rsidP="00285246">
            <w:pPr>
              <w:pStyle w:val="NoSpacing"/>
              <w:jc w:val="center"/>
              <w:rPr>
                <w:lang w:val="en-GB"/>
              </w:rPr>
            </w:pPr>
            <w:r>
              <w:rPr>
                <w:lang w:val="en-GB"/>
              </w:rPr>
              <w:t>SAR</w:t>
            </w:r>
          </w:p>
        </w:tc>
        <w:tc>
          <w:tcPr>
            <w:tcW w:w="2549" w:type="dxa"/>
            <w:tcBorders>
              <w:top w:val="nil"/>
              <w:left w:val="nil"/>
              <w:right w:val="nil"/>
            </w:tcBorders>
            <w:vAlign w:val="center"/>
          </w:tcPr>
          <w:p w14:paraId="5271F589" w14:textId="675D8A9F" w:rsidR="00285246" w:rsidRDefault="00285246" w:rsidP="00285246">
            <w:pPr>
              <w:pStyle w:val="NoSpacing"/>
              <w:jc w:val="center"/>
              <w:rPr>
                <w:lang w:val="en-GB"/>
              </w:rPr>
            </w:pPr>
            <w:r>
              <w:rPr>
                <w:lang w:val="en-GB"/>
              </w:rPr>
              <w:t>2008, 2010, 2012, 2016, 2018, 2020</w:t>
            </w:r>
          </w:p>
        </w:tc>
        <w:tc>
          <w:tcPr>
            <w:tcW w:w="2549" w:type="dxa"/>
            <w:tcBorders>
              <w:top w:val="nil"/>
              <w:left w:val="nil"/>
              <w:right w:val="nil"/>
            </w:tcBorders>
            <w:vAlign w:val="center"/>
          </w:tcPr>
          <w:p w14:paraId="78E5781C" w14:textId="2AD1BEA1" w:rsidR="00285246" w:rsidRDefault="00285246" w:rsidP="00285246">
            <w:pPr>
              <w:pStyle w:val="NoSpacing"/>
              <w:jc w:val="center"/>
              <w:rPr>
                <w:lang w:val="en-GB"/>
              </w:rPr>
            </w:pPr>
            <w:r>
              <w:rPr>
                <w:lang w:val="en-GB"/>
              </w:rPr>
              <w:t>Velocity Analyses</w:t>
            </w:r>
          </w:p>
        </w:tc>
      </w:tr>
    </w:tbl>
    <w:p w14:paraId="70495D08" w14:textId="4706500D" w:rsidR="00D64A50" w:rsidRDefault="00D64A50" w:rsidP="00AD1BDF">
      <w:pPr>
        <w:pStyle w:val="Caption"/>
      </w:pPr>
      <w:r>
        <w:br/>
      </w:r>
      <w:r>
        <w:br/>
      </w:r>
    </w:p>
    <w:p w14:paraId="4042214D" w14:textId="77777777" w:rsidR="00D64A50" w:rsidRDefault="00D64A50" w:rsidP="00D64A50">
      <w:pPr>
        <w:pStyle w:val="NoSpacing"/>
      </w:pPr>
    </w:p>
    <w:p w14:paraId="77C37491" w14:textId="77777777" w:rsidR="00D64A50" w:rsidRPr="00D64A50" w:rsidRDefault="00D64A50" w:rsidP="00D64A50">
      <w:pPr>
        <w:pStyle w:val="NoSpacing"/>
      </w:pPr>
    </w:p>
    <w:p w14:paraId="6B3F7301" w14:textId="06907E49" w:rsidR="00AD1BDF" w:rsidRPr="00AD1BDF" w:rsidRDefault="00285246" w:rsidP="00AD1BDF">
      <w:pPr>
        <w:pStyle w:val="Caption"/>
        <w:rPr>
          <w:rFonts w:eastAsia="Calibri"/>
          <w:b w:val="0"/>
          <w:bCs w:val="0"/>
          <w:iCs/>
          <w:color w:val="000000"/>
          <w:szCs w:val="18"/>
          <w:lang w:val="en-GB"/>
        </w:rPr>
      </w:pPr>
      <w:r>
        <w:lastRenderedPageBreak/>
        <w:t>T</w:t>
      </w:r>
      <w:r w:rsidR="00026FAB">
        <w:t>ABLE</w:t>
      </w:r>
      <w:r>
        <w:t xml:space="preserve"> </w:t>
      </w:r>
      <w:r w:rsidR="00B821DD">
        <w:t>S</w:t>
      </w:r>
      <w:r>
        <w:fldChar w:fldCharType="begin"/>
      </w:r>
      <w:r>
        <w:instrText xml:space="preserve"> SEQ Table \* ARABIC </w:instrText>
      </w:r>
      <w:r>
        <w:fldChar w:fldCharType="separate"/>
      </w:r>
      <w:r w:rsidR="0025037F">
        <w:rPr>
          <w:noProof/>
        </w:rPr>
        <w:t>2</w:t>
      </w:r>
      <w:r>
        <w:rPr>
          <w:noProof/>
        </w:rPr>
        <w:fldChar w:fldCharType="end"/>
      </w:r>
      <w:r>
        <w:t xml:space="preserve"> </w:t>
      </w:r>
      <w:r w:rsidRPr="00285246">
        <w:rPr>
          <w:rFonts w:eastAsia="Calibri"/>
          <w:b w:val="0"/>
          <w:bCs w:val="0"/>
          <w:iCs/>
          <w:color w:val="000000"/>
          <w:szCs w:val="18"/>
          <w:lang w:val="en-GB"/>
        </w:rPr>
        <w:t>Acquisition date of each of the TerraSAR-X image pairs used in this study to calculate glacier velocity. Time between each pair is also shown.</w:t>
      </w:r>
    </w:p>
    <w:tbl>
      <w:tblPr>
        <w:tblStyle w:val="TableGrid"/>
        <w:tblW w:w="0" w:type="auto"/>
        <w:tblBorders>
          <w:right w:val="none" w:sz="0" w:space="0" w:color="auto"/>
        </w:tblBorders>
        <w:tblLook w:val="04A0" w:firstRow="1" w:lastRow="0" w:firstColumn="1" w:lastColumn="0" w:noHBand="0" w:noVBand="1"/>
      </w:tblPr>
      <w:tblGrid>
        <w:gridCol w:w="3255"/>
        <w:gridCol w:w="3256"/>
        <w:gridCol w:w="3256"/>
      </w:tblGrid>
      <w:tr w:rsidR="00285246" w:rsidRPr="00AD1BDF" w14:paraId="4ABB3D87" w14:textId="77777777" w:rsidTr="00AD1BDF">
        <w:trPr>
          <w:trHeight w:val="567"/>
        </w:trPr>
        <w:tc>
          <w:tcPr>
            <w:tcW w:w="3255" w:type="dxa"/>
            <w:tcBorders>
              <w:left w:val="nil"/>
              <w:bottom w:val="single" w:sz="4" w:space="0" w:color="auto"/>
              <w:right w:val="nil"/>
            </w:tcBorders>
            <w:vAlign w:val="center"/>
          </w:tcPr>
          <w:p w14:paraId="6812B28C" w14:textId="411FD16E" w:rsidR="00285246" w:rsidRPr="00AD1BDF" w:rsidRDefault="00285246" w:rsidP="00285246">
            <w:pPr>
              <w:pStyle w:val="NoSpacing"/>
              <w:jc w:val="center"/>
              <w:rPr>
                <w:b/>
                <w:bCs/>
                <w:lang w:val="en-GB"/>
              </w:rPr>
            </w:pPr>
            <w:r w:rsidRPr="00AD1BDF">
              <w:rPr>
                <w:b/>
                <w:bCs/>
                <w:lang w:val="en-GB"/>
              </w:rPr>
              <w:t xml:space="preserve">Image Date for </w:t>
            </w:r>
            <w:r w:rsidRPr="00AD1BDF">
              <w:rPr>
                <w:b/>
                <w:bCs/>
                <w:i/>
                <w:iCs/>
                <w:lang w:val="en-GB"/>
              </w:rPr>
              <w:t>t</w:t>
            </w:r>
            <w:r w:rsidRPr="00AD1BDF">
              <w:rPr>
                <w:b/>
                <w:bCs/>
                <w:lang w:val="en-GB"/>
              </w:rPr>
              <w:t xml:space="preserve"> = 1</w:t>
            </w:r>
          </w:p>
        </w:tc>
        <w:tc>
          <w:tcPr>
            <w:tcW w:w="3256" w:type="dxa"/>
            <w:tcBorders>
              <w:left w:val="nil"/>
              <w:bottom w:val="single" w:sz="4" w:space="0" w:color="auto"/>
              <w:right w:val="nil"/>
            </w:tcBorders>
            <w:vAlign w:val="center"/>
          </w:tcPr>
          <w:p w14:paraId="3058836C" w14:textId="7CB23C6D" w:rsidR="00285246" w:rsidRPr="00AD1BDF" w:rsidRDefault="00285246" w:rsidP="00285246">
            <w:pPr>
              <w:pStyle w:val="NoSpacing"/>
              <w:jc w:val="center"/>
              <w:rPr>
                <w:b/>
                <w:bCs/>
                <w:lang w:val="en-GB"/>
              </w:rPr>
            </w:pPr>
            <w:r w:rsidRPr="00AD1BDF">
              <w:rPr>
                <w:b/>
                <w:bCs/>
                <w:lang w:val="en-GB"/>
              </w:rPr>
              <w:t xml:space="preserve">Image Date for </w:t>
            </w:r>
            <w:r w:rsidRPr="00AD1BDF">
              <w:rPr>
                <w:b/>
                <w:bCs/>
                <w:i/>
                <w:iCs/>
                <w:lang w:val="en-GB"/>
              </w:rPr>
              <w:t xml:space="preserve">t </w:t>
            </w:r>
            <w:r w:rsidRPr="00AD1BDF">
              <w:rPr>
                <w:b/>
                <w:bCs/>
                <w:lang w:val="en-GB"/>
              </w:rPr>
              <w:t>= 2</w:t>
            </w:r>
          </w:p>
        </w:tc>
        <w:tc>
          <w:tcPr>
            <w:tcW w:w="3256" w:type="dxa"/>
            <w:tcBorders>
              <w:left w:val="nil"/>
              <w:bottom w:val="single" w:sz="4" w:space="0" w:color="auto"/>
            </w:tcBorders>
            <w:vAlign w:val="center"/>
          </w:tcPr>
          <w:p w14:paraId="4EB6828D" w14:textId="132F6DCC" w:rsidR="00285246" w:rsidRPr="00AD1BDF" w:rsidRDefault="00AD1BDF" w:rsidP="00285246">
            <w:pPr>
              <w:pStyle w:val="NoSpacing"/>
              <w:jc w:val="center"/>
              <w:rPr>
                <w:b/>
                <w:bCs/>
                <w:lang w:val="en-GB"/>
              </w:rPr>
            </w:pPr>
            <w:r w:rsidRPr="00AD1BDF">
              <w:rPr>
                <w:b/>
                <w:bCs/>
                <w:lang w:val="en-GB"/>
              </w:rPr>
              <w:t>Time Between Image P</w:t>
            </w:r>
            <w:r w:rsidR="00285246" w:rsidRPr="00AD1BDF">
              <w:rPr>
                <w:b/>
                <w:bCs/>
                <w:lang w:val="en-GB"/>
              </w:rPr>
              <w:t>air</w:t>
            </w:r>
            <w:r w:rsidRPr="00AD1BDF">
              <w:rPr>
                <w:b/>
                <w:bCs/>
                <w:lang w:val="en-GB"/>
              </w:rPr>
              <w:t>s</w:t>
            </w:r>
          </w:p>
        </w:tc>
      </w:tr>
      <w:tr w:rsidR="00AD1BDF" w:rsidRPr="00AD1BDF" w14:paraId="3DF1EE8D" w14:textId="77777777" w:rsidTr="00AD1BDF">
        <w:trPr>
          <w:trHeight w:val="567"/>
        </w:trPr>
        <w:tc>
          <w:tcPr>
            <w:tcW w:w="3255" w:type="dxa"/>
            <w:tcBorders>
              <w:left w:val="nil"/>
              <w:bottom w:val="nil"/>
              <w:right w:val="nil"/>
            </w:tcBorders>
            <w:vAlign w:val="center"/>
          </w:tcPr>
          <w:p w14:paraId="06890BF5" w14:textId="4E112A1A" w:rsidR="00AD1BDF" w:rsidRPr="00AD1BDF" w:rsidRDefault="00AD1BDF" w:rsidP="00AD1BDF">
            <w:pPr>
              <w:pStyle w:val="NoSpacing"/>
              <w:jc w:val="center"/>
              <w:rPr>
                <w:lang w:val="en-GB"/>
              </w:rPr>
            </w:pPr>
            <w:r w:rsidRPr="00AD1BDF">
              <w:t>15</w:t>
            </w:r>
            <w:r w:rsidRPr="00AD1BDF">
              <w:rPr>
                <w:vertAlign w:val="superscript"/>
              </w:rPr>
              <w:t>th</w:t>
            </w:r>
            <w:r w:rsidRPr="00AD1BDF">
              <w:t xml:space="preserve"> August 2008</w:t>
            </w:r>
          </w:p>
        </w:tc>
        <w:tc>
          <w:tcPr>
            <w:tcW w:w="3256" w:type="dxa"/>
            <w:tcBorders>
              <w:left w:val="nil"/>
              <w:bottom w:val="nil"/>
              <w:right w:val="nil"/>
            </w:tcBorders>
            <w:vAlign w:val="center"/>
          </w:tcPr>
          <w:p w14:paraId="529C7BE9" w14:textId="0389081B" w:rsidR="00AD1BDF" w:rsidRPr="00AD1BDF" w:rsidRDefault="00AD1BDF" w:rsidP="00AD1BDF">
            <w:pPr>
              <w:pStyle w:val="NoSpacing"/>
              <w:jc w:val="center"/>
              <w:rPr>
                <w:lang w:val="en-GB"/>
              </w:rPr>
            </w:pPr>
            <w:r w:rsidRPr="00AD1BDF">
              <w:t>26</w:t>
            </w:r>
            <w:r w:rsidRPr="00AD1BDF">
              <w:rPr>
                <w:vertAlign w:val="superscript"/>
              </w:rPr>
              <w:t>th</w:t>
            </w:r>
            <w:r w:rsidRPr="00AD1BDF">
              <w:t xml:space="preserve"> August 2008</w:t>
            </w:r>
          </w:p>
        </w:tc>
        <w:tc>
          <w:tcPr>
            <w:tcW w:w="3256" w:type="dxa"/>
            <w:tcBorders>
              <w:left w:val="nil"/>
              <w:bottom w:val="nil"/>
            </w:tcBorders>
            <w:vAlign w:val="center"/>
          </w:tcPr>
          <w:p w14:paraId="584A858A" w14:textId="3B08B36C" w:rsidR="00AD1BDF" w:rsidRPr="00AD1BDF" w:rsidRDefault="00AD1BDF" w:rsidP="00AD1BDF">
            <w:pPr>
              <w:pStyle w:val="NoSpacing"/>
              <w:jc w:val="center"/>
              <w:rPr>
                <w:lang w:val="en-GB"/>
              </w:rPr>
            </w:pPr>
            <w:r w:rsidRPr="00AD1BDF">
              <w:t>11 days</w:t>
            </w:r>
          </w:p>
        </w:tc>
      </w:tr>
      <w:tr w:rsidR="00AD1BDF" w:rsidRPr="00AD1BDF" w14:paraId="5FDE5AC2" w14:textId="77777777" w:rsidTr="00AD1BDF">
        <w:trPr>
          <w:trHeight w:val="567"/>
        </w:trPr>
        <w:tc>
          <w:tcPr>
            <w:tcW w:w="3255" w:type="dxa"/>
            <w:tcBorders>
              <w:top w:val="nil"/>
              <w:left w:val="nil"/>
              <w:bottom w:val="nil"/>
              <w:right w:val="nil"/>
            </w:tcBorders>
            <w:vAlign w:val="center"/>
          </w:tcPr>
          <w:p w14:paraId="69A4EB40" w14:textId="57D8183D" w:rsidR="00AD1BDF" w:rsidRPr="00AD1BDF" w:rsidRDefault="00AD1BDF" w:rsidP="00AD1BDF">
            <w:pPr>
              <w:pStyle w:val="NoSpacing"/>
              <w:jc w:val="center"/>
              <w:rPr>
                <w:lang w:val="en-GB"/>
              </w:rPr>
            </w:pPr>
            <w:r w:rsidRPr="00AD1BDF">
              <w:t>26</w:t>
            </w:r>
            <w:r w:rsidRPr="00AD1BDF">
              <w:rPr>
                <w:vertAlign w:val="superscript"/>
              </w:rPr>
              <w:t>th</w:t>
            </w:r>
            <w:r w:rsidRPr="00AD1BDF">
              <w:t xml:space="preserve"> August 2008</w:t>
            </w:r>
          </w:p>
        </w:tc>
        <w:tc>
          <w:tcPr>
            <w:tcW w:w="3256" w:type="dxa"/>
            <w:tcBorders>
              <w:top w:val="nil"/>
              <w:left w:val="nil"/>
              <w:bottom w:val="nil"/>
              <w:right w:val="nil"/>
            </w:tcBorders>
            <w:vAlign w:val="center"/>
          </w:tcPr>
          <w:p w14:paraId="76E1F493" w14:textId="1826CC7B" w:rsidR="00AD1BDF" w:rsidRPr="00AD1BDF" w:rsidRDefault="00AD1BDF" w:rsidP="00AD1BDF">
            <w:pPr>
              <w:pStyle w:val="NoSpacing"/>
              <w:jc w:val="center"/>
              <w:rPr>
                <w:lang w:val="en-GB"/>
              </w:rPr>
            </w:pPr>
            <w:r w:rsidRPr="00AD1BDF">
              <w:t>6</w:t>
            </w:r>
            <w:r w:rsidRPr="00AD1BDF">
              <w:rPr>
                <w:vertAlign w:val="superscript"/>
              </w:rPr>
              <w:t>th</w:t>
            </w:r>
            <w:r w:rsidRPr="00AD1BDF">
              <w:t xml:space="preserve"> September 2008</w:t>
            </w:r>
          </w:p>
        </w:tc>
        <w:tc>
          <w:tcPr>
            <w:tcW w:w="3256" w:type="dxa"/>
            <w:tcBorders>
              <w:top w:val="nil"/>
              <w:left w:val="nil"/>
              <w:bottom w:val="nil"/>
            </w:tcBorders>
            <w:vAlign w:val="center"/>
          </w:tcPr>
          <w:p w14:paraId="5570B50B" w14:textId="237F48E0" w:rsidR="00AD1BDF" w:rsidRPr="00AD1BDF" w:rsidRDefault="00AD1BDF" w:rsidP="00AD1BDF">
            <w:pPr>
              <w:pStyle w:val="NoSpacing"/>
              <w:jc w:val="center"/>
              <w:rPr>
                <w:lang w:val="en-GB"/>
              </w:rPr>
            </w:pPr>
            <w:r w:rsidRPr="00AD1BDF">
              <w:t>11 Days</w:t>
            </w:r>
          </w:p>
        </w:tc>
      </w:tr>
      <w:tr w:rsidR="00AD1BDF" w:rsidRPr="00AD1BDF" w14:paraId="77FE17B8" w14:textId="77777777" w:rsidTr="00AD1BDF">
        <w:trPr>
          <w:trHeight w:val="567"/>
        </w:trPr>
        <w:tc>
          <w:tcPr>
            <w:tcW w:w="3255" w:type="dxa"/>
            <w:tcBorders>
              <w:top w:val="nil"/>
              <w:left w:val="nil"/>
              <w:bottom w:val="nil"/>
              <w:right w:val="nil"/>
            </w:tcBorders>
            <w:vAlign w:val="center"/>
          </w:tcPr>
          <w:p w14:paraId="5C034CF3" w14:textId="651B8A12" w:rsidR="00AD1BDF" w:rsidRPr="00AD1BDF" w:rsidRDefault="00AD1BDF" w:rsidP="00AD1BDF">
            <w:pPr>
              <w:pStyle w:val="NoSpacing"/>
              <w:jc w:val="center"/>
              <w:rPr>
                <w:lang w:val="en-GB"/>
              </w:rPr>
            </w:pPr>
            <w:r w:rsidRPr="00AD1BDF">
              <w:t>2</w:t>
            </w:r>
            <w:r w:rsidRPr="00AD1BDF">
              <w:rPr>
                <w:vertAlign w:val="superscript"/>
              </w:rPr>
              <w:t>nd</w:t>
            </w:r>
            <w:r w:rsidRPr="00AD1BDF">
              <w:t xml:space="preserve"> September 2010</w:t>
            </w:r>
          </w:p>
        </w:tc>
        <w:tc>
          <w:tcPr>
            <w:tcW w:w="3256" w:type="dxa"/>
            <w:tcBorders>
              <w:top w:val="nil"/>
              <w:left w:val="nil"/>
              <w:bottom w:val="nil"/>
              <w:right w:val="nil"/>
            </w:tcBorders>
            <w:vAlign w:val="center"/>
          </w:tcPr>
          <w:p w14:paraId="05ABFAA5" w14:textId="6C8CC66D" w:rsidR="00AD1BDF" w:rsidRPr="00AD1BDF" w:rsidRDefault="00AD1BDF" w:rsidP="00AD1BDF">
            <w:pPr>
              <w:pStyle w:val="NoSpacing"/>
              <w:jc w:val="center"/>
              <w:rPr>
                <w:lang w:val="en-GB"/>
              </w:rPr>
            </w:pPr>
            <w:r w:rsidRPr="00AD1BDF">
              <w:t>13</w:t>
            </w:r>
            <w:r w:rsidRPr="00AD1BDF">
              <w:rPr>
                <w:vertAlign w:val="superscript"/>
              </w:rPr>
              <w:t>th</w:t>
            </w:r>
            <w:r w:rsidRPr="00AD1BDF">
              <w:t xml:space="preserve"> September 2010</w:t>
            </w:r>
          </w:p>
        </w:tc>
        <w:tc>
          <w:tcPr>
            <w:tcW w:w="3256" w:type="dxa"/>
            <w:tcBorders>
              <w:top w:val="nil"/>
              <w:left w:val="nil"/>
              <w:bottom w:val="nil"/>
            </w:tcBorders>
            <w:vAlign w:val="center"/>
          </w:tcPr>
          <w:p w14:paraId="31BB42CA" w14:textId="6FA54765" w:rsidR="00AD1BDF" w:rsidRPr="00AD1BDF" w:rsidRDefault="00AD1BDF" w:rsidP="00AD1BDF">
            <w:pPr>
              <w:pStyle w:val="NoSpacing"/>
              <w:jc w:val="center"/>
              <w:rPr>
                <w:lang w:val="en-GB"/>
              </w:rPr>
            </w:pPr>
            <w:r w:rsidRPr="00AD1BDF">
              <w:t>11 Days</w:t>
            </w:r>
          </w:p>
        </w:tc>
      </w:tr>
      <w:tr w:rsidR="00AD1BDF" w:rsidRPr="00AD1BDF" w14:paraId="133C79D7" w14:textId="77777777" w:rsidTr="00AD1BDF">
        <w:trPr>
          <w:trHeight w:val="567"/>
        </w:trPr>
        <w:tc>
          <w:tcPr>
            <w:tcW w:w="3255" w:type="dxa"/>
            <w:tcBorders>
              <w:top w:val="nil"/>
              <w:left w:val="nil"/>
              <w:bottom w:val="nil"/>
              <w:right w:val="nil"/>
            </w:tcBorders>
            <w:vAlign w:val="center"/>
          </w:tcPr>
          <w:p w14:paraId="4688D5C9" w14:textId="32B0DB03" w:rsidR="00AD1BDF" w:rsidRPr="00AD1BDF" w:rsidRDefault="00AD1BDF" w:rsidP="00AD1BDF">
            <w:pPr>
              <w:pStyle w:val="NoSpacing"/>
              <w:jc w:val="center"/>
              <w:rPr>
                <w:lang w:val="en-GB"/>
              </w:rPr>
            </w:pPr>
            <w:r w:rsidRPr="00AD1BDF">
              <w:t>7</w:t>
            </w:r>
            <w:r w:rsidRPr="00AD1BDF">
              <w:rPr>
                <w:vertAlign w:val="superscript"/>
              </w:rPr>
              <w:t>th</w:t>
            </w:r>
            <w:r w:rsidRPr="00AD1BDF">
              <w:t xml:space="preserve"> September 2010</w:t>
            </w:r>
          </w:p>
        </w:tc>
        <w:tc>
          <w:tcPr>
            <w:tcW w:w="3256" w:type="dxa"/>
            <w:tcBorders>
              <w:top w:val="nil"/>
              <w:left w:val="nil"/>
              <w:bottom w:val="nil"/>
              <w:right w:val="nil"/>
            </w:tcBorders>
            <w:vAlign w:val="center"/>
          </w:tcPr>
          <w:p w14:paraId="0A7E50CC" w14:textId="45CEDC87" w:rsidR="00AD1BDF" w:rsidRPr="00AD1BDF" w:rsidRDefault="00AD1BDF" w:rsidP="00AD1BDF">
            <w:pPr>
              <w:pStyle w:val="NoSpacing"/>
              <w:jc w:val="center"/>
              <w:rPr>
                <w:lang w:val="en-GB"/>
              </w:rPr>
            </w:pPr>
            <w:r w:rsidRPr="00AD1BDF">
              <w:t>18</w:t>
            </w:r>
            <w:r w:rsidRPr="00AD1BDF">
              <w:rPr>
                <w:vertAlign w:val="superscript"/>
              </w:rPr>
              <w:t>th</w:t>
            </w:r>
            <w:r w:rsidRPr="00AD1BDF">
              <w:t xml:space="preserve"> September 2010</w:t>
            </w:r>
          </w:p>
        </w:tc>
        <w:tc>
          <w:tcPr>
            <w:tcW w:w="3256" w:type="dxa"/>
            <w:tcBorders>
              <w:top w:val="nil"/>
              <w:left w:val="nil"/>
              <w:bottom w:val="nil"/>
            </w:tcBorders>
            <w:vAlign w:val="center"/>
          </w:tcPr>
          <w:p w14:paraId="2AEE4E3E" w14:textId="2BEF0A1A" w:rsidR="00AD1BDF" w:rsidRPr="00AD1BDF" w:rsidRDefault="00AD1BDF" w:rsidP="00AD1BDF">
            <w:pPr>
              <w:pStyle w:val="NoSpacing"/>
              <w:jc w:val="center"/>
              <w:rPr>
                <w:lang w:val="en-GB"/>
              </w:rPr>
            </w:pPr>
            <w:r w:rsidRPr="00AD1BDF">
              <w:t>11 Days</w:t>
            </w:r>
          </w:p>
        </w:tc>
      </w:tr>
      <w:tr w:rsidR="00AD1BDF" w:rsidRPr="00AD1BDF" w14:paraId="1DBB2F93" w14:textId="77777777" w:rsidTr="00AD1BDF">
        <w:trPr>
          <w:trHeight w:val="567"/>
        </w:trPr>
        <w:tc>
          <w:tcPr>
            <w:tcW w:w="3255" w:type="dxa"/>
            <w:tcBorders>
              <w:top w:val="nil"/>
              <w:left w:val="nil"/>
              <w:bottom w:val="nil"/>
              <w:right w:val="nil"/>
            </w:tcBorders>
            <w:vAlign w:val="center"/>
          </w:tcPr>
          <w:p w14:paraId="2DA9BC0B" w14:textId="0C633FDF" w:rsidR="00AD1BDF" w:rsidRPr="00AD1BDF" w:rsidRDefault="00AD1BDF" w:rsidP="00AD1BDF">
            <w:pPr>
              <w:pStyle w:val="NoSpacing"/>
              <w:jc w:val="center"/>
              <w:rPr>
                <w:lang w:val="en-GB"/>
              </w:rPr>
            </w:pPr>
            <w:r w:rsidRPr="00AD1BDF">
              <w:t>26</w:t>
            </w:r>
            <w:r w:rsidRPr="00AD1BDF">
              <w:rPr>
                <w:vertAlign w:val="superscript"/>
              </w:rPr>
              <w:t>th</w:t>
            </w:r>
            <w:r w:rsidRPr="00AD1BDF">
              <w:t xml:space="preserve"> July 2012</w:t>
            </w:r>
          </w:p>
        </w:tc>
        <w:tc>
          <w:tcPr>
            <w:tcW w:w="3256" w:type="dxa"/>
            <w:tcBorders>
              <w:top w:val="nil"/>
              <w:left w:val="nil"/>
              <w:bottom w:val="nil"/>
              <w:right w:val="nil"/>
            </w:tcBorders>
            <w:vAlign w:val="center"/>
          </w:tcPr>
          <w:p w14:paraId="639FB4C1" w14:textId="5695F8DF" w:rsidR="00AD1BDF" w:rsidRPr="00AD1BDF" w:rsidRDefault="00AD1BDF" w:rsidP="00AD1BDF">
            <w:pPr>
              <w:pStyle w:val="NoSpacing"/>
              <w:jc w:val="center"/>
              <w:rPr>
                <w:lang w:val="en-GB"/>
              </w:rPr>
            </w:pPr>
            <w:r w:rsidRPr="00AD1BDF">
              <w:t>17</w:t>
            </w:r>
            <w:r w:rsidRPr="00AD1BDF">
              <w:rPr>
                <w:vertAlign w:val="superscript"/>
              </w:rPr>
              <w:t>th</w:t>
            </w:r>
            <w:r w:rsidRPr="00AD1BDF">
              <w:t xml:space="preserve"> August 2012</w:t>
            </w:r>
          </w:p>
        </w:tc>
        <w:tc>
          <w:tcPr>
            <w:tcW w:w="3256" w:type="dxa"/>
            <w:tcBorders>
              <w:top w:val="nil"/>
              <w:left w:val="nil"/>
              <w:bottom w:val="nil"/>
            </w:tcBorders>
            <w:vAlign w:val="center"/>
          </w:tcPr>
          <w:p w14:paraId="00E64A40" w14:textId="527958F4" w:rsidR="00AD1BDF" w:rsidRPr="00AD1BDF" w:rsidRDefault="00AD1BDF" w:rsidP="00AD1BDF">
            <w:pPr>
              <w:pStyle w:val="NoSpacing"/>
              <w:jc w:val="center"/>
              <w:rPr>
                <w:lang w:val="en-GB"/>
              </w:rPr>
            </w:pPr>
            <w:r w:rsidRPr="00AD1BDF">
              <w:t>22 Days</w:t>
            </w:r>
          </w:p>
        </w:tc>
      </w:tr>
      <w:tr w:rsidR="00AD1BDF" w:rsidRPr="00AD1BDF" w14:paraId="0016DFC8" w14:textId="77777777" w:rsidTr="00AD1BDF">
        <w:trPr>
          <w:trHeight w:val="567"/>
        </w:trPr>
        <w:tc>
          <w:tcPr>
            <w:tcW w:w="3255" w:type="dxa"/>
            <w:tcBorders>
              <w:top w:val="nil"/>
              <w:left w:val="nil"/>
              <w:bottom w:val="nil"/>
              <w:right w:val="nil"/>
            </w:tcBorders>
            <w:vAlign w:val="center"/>
          </w:tcPr>
          <w:p w14:paraId="347B1EC0" w14:textId="14566F98" w:rsidR="00AD1BDF" w:rsidRPr="00AD1BDF" w:rsidRDefault="00AD1BDF" w:rsidP="00AD1BDF">
            <w:pPr>
              <w:pStyle w:val="NoSpacing"/>
              <w:jc w:val="center"/>
              <w:rPr>
                <w:lang w:val="en-GB"/>
              </w:rPr>
            </w:pPr>
            <w:r w:rsidRPr="00AD1BDF">
              <w:t>21</w:t>
            </w:r>
            <w:r w:rsidRPr="00AD1BDF">
              <w:rPr>
                <w:vertAlign w:val="superscript"/>
              </w:rPr>
              <w:t>st</w:t>
            </w:r>
            <w:r w:rsidRPr="00AD1BDF">
              <w:t xml:space="preserve"> October 2012</w:t>
            </w:r>
          </w:p>
        </w:tc>
        <w:tc>
          <w:tcPr>
            <w:tcW w:w="3256" w:type="dxa"/>
            <w:tcBorders>
              <w:top w:val="nil"/>
              <w:left w:val="nil"/>
              <w:bottom w:val="nil"/>
              <w:right w:val="nil"/>
            </w:tcBorders>
            <w:vAlign w:val="center"/>
          </w:tcPr>
          <w:p w14:paraId="72578AD5" w14:textId="5303E3B9" w:rsidR="00AD1BDF" w:rsidRPr="00AD1BDF" w:rsidRDefault="00AD1BDF" w:rsidP="00AD1BDF">
            <w:pPr>
              <w:pStyle w:val="NoSpacing"/>
              <w:jc w:val="center"/>
              <w:rPr>
                <w:lang w:val="en-GB"/>
              </w:rPr>
            </w:pPr>
            <w:r w:rsidRPr="00AD1BDF">
              <w:t>12</w:t>
            </w:r>
            <w:r w:rsidRPr="00AD1BDF">
              <w:rPr>
                <w:vertAlign w:val="superscript"/>
              </w:rPr>
              <w:t>th</w:t>
            </w:r>
            <w:r w:rsidRPr="00AD1BDF">
              <w:t xml:space="preserve"> November 2012</w:t>
            </w:r>
          </w:p>
        </w:tc>
        <w:tc>
          <w:tcPr>
            <w:tcW w:w="3256" w:type="dxa"/>
            <w:tcBorders>
              <w:top w:val="nil"/>
              <w:left w:val="nil"/>
              <w:bottom w:val="nil"/>
            </w:tcBorders>
            <w:vAlign w:val="center"/>
          </w:tcPr>
          <w:p w14:paraId="2375FA7A" w14:textId="57441150" w:rsidR="00AD1BDF" w:rsidRPr="00AD1BDF" w:rsidRDefault="00AD1BDF" w:rsidP="00AD1BDF">
            <w:pPr>
              <w:pStyle w:val="NoSpacing"/>
              <w:jc w:val="center"/>
              <w:rPr>
                <w:lang w:val="en-GB"/>
              </w:rPr>
            </w:pPr>
            <w:r w:rsidRPr="00AD1BDF">
              <w:t>22 Days</w:t>
            </w:r>
          </w:p>
        </w:tc>
      </w:tr>
      <w:tr w:rsidR="00AD1BDF" w:rsidRPr="00AD1BDF" w14:paraId="2D315FA3" w14:textId="77777777" w:rsidTr="00AD1BDF">
        <w:trPr>
          <w:trHeight w:val="567"/>
        </w:trPr>
        <w:tc>
          <w:tcPr>
            <w:tcW w:w="3255" w:type="dxa"/>
            <w:tcBorders>
              <w:top w:val="nil"/>
              <w:left w:val="nil"/>
              <w:bottom w:val="nil"/>
              <w:right w:val="nil"/>
            </w:tcBorders>
            <w:vAlign w:val="center"/>
          </w:tcPr>
          <w:p w14:paraId="58152F37" w14:textId="6959137C" w:rsidR="00AD1BDF" w:rsidRPr="00AD1BDF" w:rsidRDefault="00AD1BDF" w:rsidP="00AD1BDF">
            <w:pPr>
              <w:pStyle w:val="NoSpacing"/>
              <w:jc w:val="center"/>
              <w:rPr>
                <w:lang w:val="en-GB"/>
              </w:rPr>
            </w:pPr>
            <w:r w:rsidRPr="00AD1BDF">
              <w:t>28</w:t>
            </w:r>
            <w:r w:rsidRPr="00AD1BDF">
              <w:rPr>
                <w:vertAlign w:val="superscript"/>
              </w:rPr>
              <w:t>th</w:t>
            </w:r>
            <w:r w:rsidRPr="00AD1BDF">
              <w:t xml:space="preserve"> May 2016</w:t>
            </w:r>
          </w:p>
        </w:tc>
        <w:tc>
          <w:tcPr>
            <w:tcW w:w="3256" w:type="dxa"/>
            <w:tcBorders>
              <w:top w:val="nil"/>
              <w:left w:val="nil"/>
              <w:bottom w:val="nil"/>
              <w:right w:val="nil"/>
            </w:tcBorders>
            <w:vAlign w:val="center"/>
          </w:tcPr>
          <w:p w14:paraId="3FC12F04" w14:textId="194D6BB1" w:rsidR="00AD1BDF" w:rsidRPr="00AD1BDF" w:rsidRDefault="00AD1BDF" w:rsidP="00AD1BDF">
            <w:pPr>
              <w:pStyle w:val="NoSpacing"/>
              <w:jc w:val="center"/>
              <w:rPr>
                <w:lang w:val="en-GB"/>
              </w:rPr>
            </w:pPr>
            <w:r w:rsidRPr="00AD1BDF">
              <w:t>19</w:t>
            </w:r>
            <w:r w:rsidRPr="00AD1BDF">
              <w:rPr>
                <w:vertAlign w:val="superscript"/>
              </w:rPr>
              <w:t>th</w:t>
            </w:r>
            <w:r w:rsidRPr="00AD1BDF">
              <w:t xml:space="preserve"> June 2016</w:t>
            </w:r>
          </w:p>
        </w:tc>
        <w:tc>
          <w:tcPr>
            <w:tcW w:w="3256" w:type="dxa"/>
            <w:tcBorders>
              <w:top w:val="nil"/>
              <w:left w:val="nil"/>
              <w:bottom w:val="nil"/>
            </w:tcBorders>
            <w:vAlign w:val="center"/>
          </w:tcPr>
          <w:p w14:paraId="713584B7" w14:textId="4A293181" w:rsidR="00AD1BDF" w:rsidRPr="00AD1BDF" w:rsidRDefault="00AD1BDF" w:rsidP="00AD1BDF">
            <w:pPr>
              <w:pStyle w:val="NoSpacing"/>
              <w:jc w:val="center"/>
              <w:rPr>
                <w:lang w:val="en-GB"/>
              </w:rPr>
            </w:pPr>
            <w:r w:rsidRPr="00AD1BDF">
              <w:t>22 Days</w:t>
            </w:r>
          </w:p>
        </w:tc>
      </w:tr>
      <w:tr w:rsidR="00AD1BDF" w:rsidRPr="00AD1BDF" w14:paraId="67193BC6" w14:textId="77777777" w:rsidTr="00AD1BDF">
        <w:trPr>
          <w:trHeight w:val="567"/>
        </w:trPr>
        <w:tc>
          <w:tcPr>
            <w:tcW w:w="3255" w:type="dxa"/>
            <w:tcBorders>
              <w:top w:val="nil"/>
              <w:left w:val="nil"/>
              <w:bottom w:val="nil"/>
              <w:right w:val="nil"/>
            </w:tcBorders>
            <w:vAlign w:val="center"/>
          </w:tcPr>
          <w:p w14:paraId="5F6B2F9B" w14:textId="295CF14A" w:rsidR="00AD1BDF" w:rsidRPr="00AD1BDF" w:rsidRDefault="00AD1BDF" w:rsidP="00AD1BDF">
            <w:pPr>
              <w:pStyle w:val="NoSpacing"/>
              <w:jc w:val="center"/>
              <w:rPr>
                <w:lang w:val="en-GB"/>
              </w:rPr>
            </w:pPr>
            <w:r w:rsidRPr="00AD1BDF">
              <w:t>29</w:t>
            </w:r>
            <w:r w:rsidRPr="00AD1BDF">
              <w:rPr>
                <w:vertAlign w:val="superscript"/>
              </w:rPr>
              <w:t>th</w:t>
            </w:r>
            <w:r w:rsidRPr="00AD1BDF">
              <w:t xml:space="preserve"> July 2018</w:t>
            </w:r>
          </w:p>
        </w:tc>
        <w:tc>
          <w:tcPr>
            <w:tcW w:w="3256" w:type="dxa"/>
            <w:tcBorders>
              <w:top w:val="nil"/>
              <w:left w:val="nil"/>
              <w:bottom w:val="nil"/>
              <w:right w:val="nil"/>
            </w:tcBorders>
            <w:vAlign w:val="center"/>
          </w:tcPr>
          <w:p w14:paraId="2E0E29D9" w14:textId="6DA16C09" w:rsidR="00AD1BDF" w:rsidRPr="00AD1BDF" w:rsidRDefault="00AD1BDF" w:rsidP="00AD1BDF">
            <w:pPr>
              <w:pStyle w:val="NoSpacing"/>
              <w:jc w:val="center"/>
              <w:rPr>
                <w:lang w:val="en-GB"/>
              </w:rPr>
            </w:pPr>
            <w:r w:rsidRPr="00AD1BDF">
              <w:t>31</w:t>
            </w:r>
            <w:r w:rsidRPr="00AD1BDF">
              <w:rPr>
                <w:vertAlign w:val="superscript"/>
              </w:rPr>
              <w:t>st</w:t>
            </w:r>
            <w:r w:rsidRPr="00AD1BDF">
              <w:t xml:space="preserve"> August 2018</w:t>
            </w:r>
          </w:p>
        </w:tc>
        <w:tc>
          <w:tcPr>
            <w:tcW w:w="3256" w:type="dxa"/>
            <w:tcBorders>
              <w:top w:val="nil"/>
              <w:left w:val="nil"/>
              <w:bottom w:val="nil"/>
            </w:tcBorders>
            <w:vAlign w:val="center"/>
          </w:tcPr>
          <w:p w14:paraId="706829D1" w14:textId="64BA9266" w:rsidR="00AD1BDF" w:rsidRPr="00AD1BDF" w:rsidRDefault="00AD1BDF" w:rsidP="00AD1BDF">
            <w:pPr>
              <w:pStyle w:val="NoSpacing"/>
              <w:jc w:val="center"/>
              <w:rPr>
                <w:lang w:val="en-GB"/>
              </w:rPr>
            </w:pPr>
            <w:r w:rsidRPr="00AD1BDF">
              <w:t>33 Days</w:t>
            </w:r>
          </w:p>
        </w:tc>
      </w:tr>
      <w:tr w:rsidR="00AD1BDF" w:rsidRPr="00AD1BDF" w14:paraId="3F8595CB" w14:textId="77777777" w:rsidTr="00AD1BDF">
        <w:trPr>
          <w:trHeight w:val="567"/>
        </w:trPr>
        <w:tc>
          <w:tcPr>
            <w:tcW w:w="3255" w:type="dxa"/>
            <w:tcBorders>
              <w:top w:val="nil"/>
              <w:left w:val="nil"/>
              <w:right w:val="nil"/>
            </w:tcBorders>
            <w:vAlign w:val="center"/>
          </w:tcPr>
          <w:p w14:paraId="294227C3" w14:textId="02D069A9" w:rsidR="00AD1BDF" w:rsidRPr="00AD1BDF" w:rsidRDefault="00AD1BDF" w:rsidP="00AD1BDF">
            <w:pPr>
              <w:pStyle w:val="NoSpacing"/>
              <w:jc w:val="center"/>
            </w:pPr>
            <w:r w:rsidRPr="00AD1BDF">
              <w:t>13</w:t>
            </w:r>
            <w:r w:rsidRPr="00AD1BDF">
              <w:rPr>
                <w:vertAlign w:val="superscript"/>
              </w:rPr>
              <w:t>th</w:t>
            </w:r>
            <w:r w:rsidRPr="00AD1BDF">
              <w:t xml:space="preserve"> July 2020</w:t>
            </w:r>
          </w:p>
        </w:tc>
        <w:tc>
          <w:tcPr>
            <w:tcW w:w="3256" w:type="dxa"/>
            <w:tcBorders>
              <w:top w:val="nil"/>
              <w:left w:val="nil"/>
              <w:right w:val="nil"/>
            </w:tcBorders>
            <w:vAlign w:val="center"/>
          </w:tcPr>
          <w:p w14:paraId="69FC2999" w14:textId="107234DD" w:rsidR="00AD1BDF" w:rsidRPr="00AD1BDF" w:rsidRDefault="00AD1BDF" w:rsidP="00AD1BDF">
            <w:pPr>
              <w:pStyle w:val="NoSpacing"/>
              <w:jc w:val="center"/>
            </w:pPr>
            <w:r w:rsidRPr="00AD1BDF">
              <w:t>4</w:t>
            </w:r>
            <w:r w:rsidRPr="00AD1BDF">
              <w:rPr>
                <w:vertAlign w:val="superscript"/>
              </w:rPr>
              <w:t>th</w:t>
            </w:r>
            <w:r w:rsidRPr="00AD1BDF">
              <w:t xml:space="preserve"> August 2020</w:t>
            </w:r>
          </w:p>
        </w:tc>
        <w:tc>
          <w:tcPr>
            <w:tcW w:w="3256" w:type="dxa"/>
            <w:tcBorders>
              <w:top w:val="nil"/>
              <w:left w:val="nil"/>
            </w:tcBorders>
            <w:vAlign w:val="center"/>
          </w:tcPr>
          <w:p w14:paraId="09D4B08C" w14:textId="0862CC2C" w:rsidR="00AD1BDF" w:rsidRPr="00AD1BDF" w:rsidRDefault="00AD1BDF" w:rsidP="00AD1BDF">
            <w:pPr>
              <w:pStyle w:val="NoSpacing"/>
              <w:jc w:val="center"/>
            </w:pPr>
            <w:r w:rsidRPr="00AD1BDF">
              <w:t>22 Days</w:t>
            </w:r>
          </w:p>
        </w:tc>
      </w:tr>
    </w:tbl>
    <w:p w14:paraId="7E4E9D3F" w14:textId="77777777" w:rsidR="00D64A50" w:rsidRDefault="00D64A50" w:rsidP="00B821DD">
      <w:pPr>
        <w:pStyle w:val="Caption"/>
      </w:pPr>
    </w:p>
    <w:p w14:paraId="6905DD33" w14:textId="205BD6DD" w:rsidR="00B821DD" w:rsidRDefault="00B821DD" w:rsidP="00B821DD">
      <w:pPr>
        <w:pStyle w:val="Caption"/>
        <w:rPr>
          <w:rFonts w:eastAsia="Calibri"/>
          <w:b w:val="0"/>
          <w:bCs w:val="0"/>
          <w:iCs/>
          <w:color w:val="000000"/>
          <w:szCs w:val="18"/>
          <w:lang w:val="en-GB"/>
        </w:rPr>
      </w:pPr>
      <w:r>
        <w:t>T</w:t>
      </w:r>
      <w:r w:rsidR="00026FAB">
        <w:t>ABLE</w:t>
      </w:r>
      <w:r>
        <w:t xml:space="preserve"> S</w:t>
      </w:r>
      <w:r>
        <w:fldChar w:fldCharType="begin"/>
      </w:r>
      <w:r>
        <w:instrText xml:space="preserve"> SEQ Table \* ARABIC </w:instrText>
      </w:r>
      <w:r>
        <w:fldChar w:fldCharType="separate"/>
      </w:r>
      <w:r w:rsidR="0025037F">
        <w:rPr>
          <w:noProof/>
        </w:rPr>
        <w:t>3</w:t>
      </w:r>
      <w:r>
        <w:rPr>
          <w:noProof/>
        </w:rPr>
        <w:fldChar w:fldCharType="end"/>
      </w:r>
      <w:r>
        <w:t xml:space="preserve"> </w:t>
      </w:r>
      <w:r w:rsidRPr="00285246">
        <w:rPr>
          <w:rFonts w:eastAsia="Calibri"/>
          <w:b w:val="0"/>
          <w:bCs w:val="0"/>
          <w:iCs/>
          <w:color w:val="000000"/>
          <w:szCs w:val="18"/>
          <w:lang w:val="en-GB"/>
        </w:rPr>
        <w:t xml:space="preserve">Acquisition date of each of the </w:t>
      </w:r>
      <w:r>
        <w:rPr>
          <w:rFonts w:eastAsia="Calibri"/>
          <w:b w:val="0"/>
          <w:bCs w:val="0"/>
          <w:iCs/>
          <w:color w:val="000000"/>
          <w:szCs w:val="18"/>
          <w:lang w:val="en-GB"/>
        </w:rPr>
        <w:t>optical images</w:t>
      </w:r>
      <w:r w:rsidRPr="00285246">
        <w:rPr>
          <w:rFonts w:eastAsia="Calibri"/>
          <w:b w:val="0"/>
          <w:bCs w:val="0"/>
          <w:iCs/>
          <w:color w:val="000000"/>
          <w:szCs w:val="18"/>
          <w:lang w:val="en-GB"/>
        </w:rPr>
        <w:t xml:space="preserve"> used to </w:t>
      </w:r>
      <w:r>
        <w:rPr>
          <w:rFonts w:eastAsia="Calibri"/>
          <w:b w:val="0"/>
          <w:bCs w:val="0"/>
          <w:iCs/>
          <w:color w:val="000000"/>
          <w:szCs w:val="18"/>
          <w:lang w:val="en-GB"/>
        </w:rPr>
        <w:t>measure changes in ice front position and proglacial lake area.</w:t>
      </w:r>
    </w:p>
    <w:tbl>
      <w:tblPr>
        <w:tblStyle w:val="TableGrid"/>
        <w:tblW w:w="10301" w:type="dxa"/>
        <w:tblLook w:val="04A0" w:firstRow="1" w:lastRow="0" w:firstColumn="1" w:lastColumn="0" w:noHBand="0" w:noVBand="1"/>
      </w:tblPr>
      <w:tblGrid>
        <w:gridCol w:w="5150"/>
        <w:gridCol w:w="5151"/>
      </w:tblGrid>
      <w:tr w:rsidR="009C1FD3" w14:paraId="0420994F" w14:textId="77777777" w:rsidTr="009C1FD3">
        <w:trPr>
          <w:trHeight w:val="567"/>
        </w:trPr>
        <w:tc>
          <w:tcPr>
            <w:tcW w:w="5150" w:type="dxa"/>
            <w:tcBorders>
              <w:left w:val="nil"/>
              <w:bottom w:val="single" w:sz="4" w:space="0" w:color="auto"/>
              <w:right w:val="nil"/>
            </w:tcBorders>
            <w:vAlign w:val="center"/>
          </w:tcPr>
          <w:p w14:paraId="7F21A6E5" w14:textId="236D633E" w:rsidR="009C1FD3" w:rsidRPr="009C1FD3" w:rsidRDefault="009C1FD3" w:rsidP="009C1FD3">
            <w:pPr>
              <w:pStyle w:val="NoSpacing"/>
              <w:jc w:val="center"/>
              <w:rPr>
                <w:b/>
                <w:bCs/>
                <w:lang w:val="en-GB"/>
              </w:rPr>
            </w:pPr>
            <w:r w:rsidRPr="009C1FD3">
              <w:rPr>
                <w:b/>
                <w:bCs/>
                <w:lang w:val="en-GB"/>
              </w:rPr>
              <w:t>Optical Satellite Sensor</w:t>
            </w:r>
          </w:p>
        </w:tc>
        <w:tc>
          <w:tcPr>
            <w:tcW w:w="5151" w:type="dxa"/>
            <w:tcBorders>
              <w:left w:val="nil"/>
              <w:bottom w:val="single" w:sz="4" w:space="0" w:color="auto"/>
              <w:right w:val="nil"/>
            </w:tcBorders>
            <w:vAlign w:val="center"/>
          </w:tcPr>
          <w:p w14:paraId="490C9E45" w14:textId="21D1D7B3" w:rsidR="009C1FD3" w:rsidRPr="009C1FD3" w:rsidRDefault="009C1FD3" w:rsidP="009C1FD3">
            <w:pPr>
              <w:pStyle w:val="NoSpacing"/>
              <w:jc w:val="center"/>
              <w:rPr>
                <w:b/>
                <w:bCs/>
                <w:lang w:val="en-GB"/>
              </w:rPr>
            </w:pPr>
            <w:r w:rsidRPr="009C1FD3">
              <w:rPr>
                <w:b/>
                <w:bCs/>
                <w:lang w:val="en-GB"/>
              </w:rPr>
              <w:t>Image Date</w:t>
            </w:r>
          </w:p>
        </w:tc>
      </w:tr>
      <w:tr w:rsidR="009C1FD3" w14:paraId="0B7774B3" w14:textId="77777777" w:rsidTr="009C1FD3">
        <w:trPr>
          <w:trHeight w:val="567"/>
        </w:trPr>
        <w:tc>
          <w:tcPr>
            <w:tcW w:w="5150" w:type="dxa"/>
            <w:tcBorders>
              <w:left w:val="nil"/>
              <w:bottom w:val="nil"/>
              <w:right w:val="nil"/>
            </w:tcBorders>
            <w:vAlign w:val="center"/>
          </w:tcPr>
          <w:p w14:paraId="71A60FD0" w14:textId="36F9E009" w:rsidR="009C1FD3" w:rsidRDefault="009C1FD3" w:rsidP="009C1FD3">
            <w:pPr>
              <w:pStyle w:val="NoSpacing"/>
              <w:jc w:val="center"/>
              <w:rPr>
                <w:lang w:val="en-GB"/>
              </w:rPr>
            </w:pPr>
            <w:r>
              <w:rPr>
                <w:lang w:val="en-GB"/>
              </w:rPr>
              <w:t>Landsat 7 ETM+</w:t>
            </w:r>
          </w:p>
        </w:tc>
        <w:tc>
          <w:tcPr>
            <w:tcW w:w="5151" w:type="dxa"/>
            <w:tcBorders>
              <w:left w:val="nil"/>
              <w:bottom w:val="nil"/>
              <w:right w:val="nil"/>
            </w:tcBorders>
            <w:vAlign w:val="center"/>
          </w:tcPr>
          <w:p w14:paraId="0AB98D89" w14:textId="58309005" w:rsidR="009C1FD3" w:rsidRDefault="009C1FD3" w:rsidP="009C1FD3">
            <w:pPr>
              <w:pStyle w:val="NoSpacing"/>
              <w:jc w:val="center"/>
              <w:rPr>
                <w:lang w:val="en-GB"/>
              </w:rPr>
            </w:pPr>
            <w:r>
              <w:rPr>
                <w:lang w:val="en-GB"/>
              </w:rPr>
              <w:t>12</w:t>
            </w:r>
            <w:r w:rsidRPr="009C1FD3">
              <w:rPr>
                <w:vertAlign w:val="superscript"/>
                <w:lang w:val="en-GB"/>
              </w:rPr>
              <w:t>th</w:t>
            </w:r>
            <w:r>
              <w:rPr>
                <w:lang w:val="en-GB"/>
              </w:rPr>
              <w:t xml:space="preserve"> August 2008</w:t>
            </w:r>
          </w:p>
        </w:tc>
      </w:tr>
      <w:tr w:rsidR="009C1FD3" w14:paraId="3A0A9A0D" w14:textId="77777777" w:rsidTr="009C1FD3">
        <w:trPr>
          <w:trHeight w:val="567"/>
        </w:trPr>
        <w:tc>
          <w:tcPr>
            <w:tcW w:w="5150" w:type="dxa"/>
            <w:tcBorders>
              <w:top w:val="nil"/>
              <w:left w:val="nil"/>
              <w:bottom w:val="nil"/>
              <w:right w:val="nil"/>
            </w:tcBorders>
            <w:vAlign w:val="center"/>
          </w:tcPr>
          <w:p w14:paraId="00C4A5C9" w14:textId="0002CDCE" w:rsidR="009C1FD3" w:rsidRDefault="009C1FD3" w:rsidP="009C1FD3">
            <w:pPr>
              <w:pStyle w:val="NoSpacing"/>
              <w:jc w:val="center"/>
              <w:rPr>
                <w:lang w:val="en-GB"/>
              </w:rPr>
            </w:pPr>
            <w:r>
              <w:rPr>
                <w:lang w:val="en-GB"/>
              </w:rPr>
              <w:t>Landsat 7 ETM+</w:t>
            </w:r>
          </w:p>
        </w:tc>
        <w:tc>
          <w:tcPr>
            <w:tcW w:w="5151" w:type="dxa"/>
            <w:tcBorders>
              <w:top w:val="nil"/>
              <w:left w:val="nil"/>
              <w:bottom w:val="nil"/>
              <w:right w:val="nil"/>
            </w:tcBorders>
            <w:vAlign w:val="center"/>
          </w:tcPr>
          <w:p w14:paraId="1318D0B0" w14:textId="5C762E68" w:rsidR="009C1FD3" w:rsidRDefault="009C1FD3" w:rsidP="009C1FD3">
            <w:pPr>
              <w:pStyle w:val="NoSpacing"/>
              <w:jc w:val="center"/>
              <w:rPr>
                <w:lang w:val="en-GB"/>
              </w:rPr>
            </w:pPr>
            <w:r>
              <w:rPr>
                <w:lang w:val="en-GB"/>
              </w:rPr>
              <w:t>25</w:t>
            </w:r>
            <w:r w:rsidRPr="009C1FD3">
              <w:rPr>
                <w:vertAlign w:val="superscript"/>
                <w:lang w:val="en-GB"/>
              </w:rPr>
              <w:t>th</w:t>
            </w:r>
            <w:r>
              <w:rPr>
                <w:lang w:val="en-GB"/>
              </w:rPr>
              <w:t xml:space="preserve"> August 2010</w:t>
            </w:r>
          </w:p>
        </w:tc>
      </w:tr>
      <w:tr w:rsidR="009C1FD3" w14:paraId="73620179" w14:textId="77777777" w:rsidTr="009C1FD3">
        <w:trPr>
          <w:trHeight w:val="567"/>
        </w:trPr>
        <w:tc>
          <w:tcPr>
            <w:tcW w:w="5150" w:type="dxa"/>
            <w:tcBorders>
              <w:top w:val="nil"/>
              <w:left w:val="nil"/>
              <w:bottom w:val="nil"/>
              <w:right w:val="nil"/>
            </w:tcBorders>
            <w:vAlign w:val="center"/>
          </w:tcPr>
          <w:p w14:paraId="43C4A6D9" w14:textId="069E1282" w:rsidR="009C1FD3" w:rsidRDefault="009C1FD3" w:rsidP="009C1FD3">
            <w:pPr>
              <w:pStyle w:val="NoSpacing"/>
              <w:jc w:val="center"/>
              <w:rPr>
                <w:lang w:val="en-GB"/>
              </w:rPr>
            </w:pPr>
            <w:r>
              <w:rPr>
                <w:lang w:val="en-GB"/>
              </w:rPr>
              <w:t>Landsat 7 ETM+</w:t>
            </w:r>
          </w:p>
        </w:tc>
        <w:tc>
          <w:tcPr>
            <w:tcW w:w="5151" w:type="dxa"/>
            <w:tcBorders>
              <w:top w:val="nil"/>
              <w:left w:val="nil"/>
              <w:bottom w:val="nil"/>
              <w:right w:val="nil"/>
            </w:tcBorders>
            <w:vAlign w:val="center"/>
          </w:tcPr>
          <w:p w14:paraId="6A41A4F4" w14:textId="56B78DF3" w:rsidR="009C1FD3" w:rsidRDefault="009C1FD3" w:rsidP="009C1FD3">
            <w:pPr>
              <w:pStyle w:val="NoSpacing"/>
              <w:jc w:val="center"/>
              <w:rPr>
                <w:lang w:val="en-GB"/>
              </w:rPr>
            </w:pPr>
            <w:r>
              <w:rPr>
                <w:lang w:val="en-GB"/>
              </w:rPr>
              <w:t>17</w:t>
            </w:r>
            <w:r w:rsidRPr="009C1FD3">
              <w:rPr>
                <w:vertAlign w:val="superscript"/>
                <w:lang w:val="en-GB"/>
              </w:rPr>
              <w:t>th</w:t>
            </w:r>
            <w:r>
              <w:rPr>
                <w:lang w:val="en-GB"/>
              </w:rPr>
              <w:t xml:space="preserve"> October 2012</w:t>
            </w:r>
          </w:p>
        </w:tc>
      </w:tr>
      <w:tr w:rsidR="009C1FD3" w14:paraId="2D3A93DB" w14:textId="77777777" w:rsidTr="009C1FD3">
        <w:trPr>
          <w:trHeight w:val="567"/>
        </w:trPr>
        <w:tc>
          <w:tcPr>
            <w:tcW w:w="5150" w:type="dxa"/>
            <w:tcBorders>
              <w:top w:val="nil"/>
              <w:left w:val="nil"/>
              <w:bottom w:val="nil"/>
              <w:right w:val="nil"/>
            </w:tcBorders>
            <w:vAlign w:val="center"/>
          </w:tcPr>
          <w:p w14:paraId="11DF8130" w14:textId="41BABBD1" w:rsidR="009C1FD3" w:rsidRDefault="009C1FD3" w:rsidP="009C1FD3">
            <w:pPr>
              <w:pStyle w:val="NoSpacing"/>
              <w:jc w:val="center"/>
              <w:rPr>
                <w:lang w:val="en-GB"/>
              </w:rPr>
            </w:pPr>
            <w:r>
              <w:rPr>
                <w:lang w:val="en-GB"/>
              </w:rPr>
              <w:t>Landsat 8 OLI/TIRS</w:t>
            </w:r>
          </w:p>
        </w:tc>
        <w:tc>
          <w:tcPr>
            <w:tcW w:w="5151" w:type="dxa"/>
            <w:tcBorders>
              <w:top w:val="nil"/>
              <w:left w:val="nil"/>
              <w:bottom w:val="nil"/>
              <w:right w:val="nil"/>
            </w:tcBorders>
            <w:vAlign w:val="center"/>
          </w:tcPr>
          <w:p w14:paraId="466BB639" w14:textId="5F8F22C9" w:rsidR="009C1FD3" w:rsidRDefault="009C1FD3" w:rsidP="009C1FD3">
            <w:pPr>
              <w:pStyle w:val="NoSpacing"/>
              <w:jc w:val="center"/>
              <w:rPr>
                <w:lang w:val="en-GB"/>
              </w:rPr>
            </w:pPr>
            <w:r>
              <w:rPr>
                <w:lang w:val="en-GB"/>
              </w:rPr>
              <w:t>1</w:t>
            </w:r>
            <w:r w:rsidRPr="009C1FD3">
              <w:rPr>
                <w:vertAlign w:val="superscript"/>
                <w:lang w:val="en-GB"/>
              </w:rPr>
              <w:t>st</w:t>
            </w:r>
            <w:r>
              <w:rPr>
                <w:lang w:val="en-GB"/>
              </w:rPr>
              <w:t xml:space="preserve"> October 2016</w:t>
            </w:r>
          </w:p>
        </w:tc>
      </w:tr>
      <w:tr w:rsidR="009C1FD3" w14:paraId="118F872D" w14:textId="77777777" w:rsidTr="009C1FD3">
        <w:trPr>
          <w:trHeight w:val="567"/>
        </w:trPr>
        <w:tc>
          <w:tcPr>
            <w:tcW w:w="5150" w:type="dxa"/>
            <w:tcBorders>
              <w:top w:val="nil"/>
              <w:left w:val="nil"/>
              <w:bottom w:val="nil"/>
              <w:right w:val="nil"/>
            </w:tcBorders>
            <w:vAlign w:val="center"/>
          </w:tcPr>
          <w:p w14:paraId="3B4708A8" w14:textId="20504C88" w:rsidR="009C1FD3" w:rsidRDefault="009C1FD3" w:rsidP="009C1FD3">
            <w:pPr>
              <w:pStyle w:val="NoSpacing"/>
              <w:jc w:val="center"/>
              <w:rPr>
                <w:lang w:val="en-GB"/>
              </w:rPr>
            </w:pPr>
            <w:r>
              <w:rPr>
                <w:lang w:val="en-GB"/>
              </w:rPr>
              <w:t>Sentinel-2</w:t>
            </w:r>
          </w:p>
        </w:tc>
        <w:tc>
          <w:tcPr>
            <w:tcW w:w="5151" w:type="dxa"/>
            <w:tcBorders>
              <w:top w:val="nil"/>
              <w:left w:val="nil"/>
              <w:bottom w:val="nil"/>
              <w:right w:val="nil"/>
            </w:tcBorders>
            <w:vAlign w:val="center"/>
          </w:tcPr>
          <w:p w14:paraId="2F23F58A" w14:textId="7771B8E3" w:rsidR="009C1FD3" w:rsidRDefault="009C1FD3" w:rsidP="009C1FD3">
            <w:pPr>
              <w:pStyle w:val="NoSpacing"/>
              <w:jc w:val="center"/>
              <w:rPr>
                <w:lang w:val="en-GB"/>
              </w:rPr>
            </w:pPr>
            <w:r>
              <w:rPr>
                <w:lang w:val="en-GB"/>
              </w:rPr>
              <w:t>26</w:t>
            </w:r>
            <w:r w:rsidRPr="009C1FD3">
              <w:rPr>
                <w:vertAlign w:val="superscript"/>
                <w:lang w:val="en-GB"/>
              </w:rPr>
              <w:t>th</w:t>
            </w:r>
            <w:r>
              <w:rPr>
                <w:lang w:val="en-GB"/>
              </w:rPr>
              <w:t xml:space="preserve"> October 2018</w:t>
            </w:r>
          </w:p>
        </w:tc>
      </w:tr>
      <w:tr w:rsidR="009C1FD3" w14:paraId="1310EB9A" w14:textId="77777777" w:rsidTr="009C1FD3">
        <w:trPr>
          <w:trHeight w:val="567"/>
        </w:trPr>
        <w:tc>
          <w:tcPr>
            <w:tcW w:w="5150" w:type="dxa"/>
            <w:tcBorders>
              <w:top w:val="nil"/>
              <w:left w:val="nil"/>
              <w:right w:val="nil"/>
            </w:tcBorders>
            <w:vAlign w:val="center"/>
          </w:tcPr>
          <w:p w14:paraId="4A418D3B" w14:textId="6143AD2F" w:rsidR="009C1FD3" w:rsidRDefault="009C1FD3" w:rsidP="009C1FD3">
            <w:pPr>
              <w:pStyle w:val="NoSpacing"/>
              <w:jc w:val="center"/>
              <w:rPr>
                <w:lang w:val="en-GB"/>
              </w:rPr>
            </w:pPr>
            <w:r>
              <w:rPr>
                <w:lang w:val="en-GB"/>
              </w:rPr>
              <w:t>Sentinel-2</w:t>
            </w:r>
          </w:p>
        </w:tc>
        <w:tc>
          <w:tcPr>
            <w:tcW w:w="5151" w:type="dxa"/>
            <w:tcBorders>
              <w:top w:val="nil"/>
              <w:left w:val="nil"/>
              <w:right w:val="nil"/>
            </w:tcBorders>
            <w:vAlign w:val="center"/>
          </w:tcPr>
          <w:p w14:paraId="4FD40000" w14:textId="45232542" w:rsidR="009C1FD3" w:rsidRDefault="009C1FD3" w:rsidP="009C1FD3">
            <w:pPr>
              <w:pStyle w:val="NoSpacing"/>
              <w:jc w:val="center"/>
              <w:rPr>
                <w:lang w:val="en-GB"/>
              </w:rPr>
            </w:pPr>
            <w:r>
              <w:rPr>
                <w:lang w:val="en-GB"/>
              </w:rPr>
              <w:t>13</w:t>
            </w:r>
            <w:r w:rsidRPr="009C1FD3">
              <w:rPr>
                <w:vertAlign w:val="superscript"/>
                <w:lang w:val="en-GB"/>
              </w:rPr>
              <w:t>th</w:t>
            </w:r>
            <w:r>
              <w:rPr>
                <w:lang w:val="en-GB"/>
              </w:rPr>
              <w:t xml:space="preserve"> October 2020</w:t>
            </w:r>
          </w:p>
        </w:tc>
      </w:tr>
    </w:tbl>
    <w:p w14:paraId="39E3FBBA" w14:textId="69594629" w:rsidR="00285246" w:rsidRDefault="00AD1BDF" w:rsidP="00AD1BDF">
      <w:pPr>
        <w:pStyle w:val="Caption"/>
        <w:rPr>
          <w:rFonts w:eastAsia="Calibri"/>
          <w:b w:val="0"/>
          <w:bCs w:val="0"/>
          <w:szCs w:val="22"/>
          <w:lang w:val="en-GB"/>
        </w:rPr>
      </w:pPr>
      <w:r>
        <w:lastRenderedPageBreak/>
        <w:t>T</w:t>
      </w:r>
      <w:r w:rsidR="00026FAB">
        <w:t>ABLE</w:t>
      </w:r>
      <w:r>
        <w:t xml:space="preserve"> </w:t>
      </w:r>
      <w:r w:rsidR="00B821DD">
        <w:t>S</w:t>
      </w:r>
      <w:r>
        <w:fldChar w:fldCharType="begin"/>
      </w:r>
      <w:r>
        <w:instrText xml:space="preserve"> SEQ Table \* ARABIC </w:instrText>
      </w:r>
      <w:r>
        <w:fldChar w:fldCharType="separate"/>
      </w:r>
      <w:r w:rsidR="0025037F">
        <w:rPr>
          <w:noProof/>
        </w:rPr>
        <w:t>4</w:t>
      </w:r>
      <w:r>
        <w:rPr>
          <w:noProof/>
        </w:rPr>
        <w:fldChar w:fldCharType="end"/>
      </w:r>
      <w:r>
        <w:t xml:space="preserve"> </w:t>
      </w:r>
      <w:r w:rsidR="00031C18">
        <w:rPr>
          <w:rFonts w:eastAsia="Calibri"/>
          <w:b w:val="0"/>
          <w:bCs w:val="0"/>
          <w:szCs w:val="22"/>
          <w:lang w:val="en-GB"/>
        </w:rPr>
        <w:t>P</w:t>
      </w:r>
      <w:r w:rsidRPr="00AD1BDF">
        <w:rPr>
          <w:rFonts w:eastAsia="Calibri"/>
          <w:b w:val="0"/>
          <w:bCs w:val="0"/>
          <w:szCs w:val="22"/>
          <w:lang w:val="en-GB"/>
        </w:rPr>
        <w:t xml:space="preserve">rocessing parameters used in SNAP to produce high-resolution velocity </w:t>
      </w:r>
      <w:r w:rsidR="009C1FD3">
        <w:rPr>
          <w:rFonts w:eastAsia="Calibri"/>
          <w:b w:val="0"/>
          <w:bCs w:val="0"/>
          <w:szCs w:val="22"/>
          <w:lang w:val="en-GB"/>
        </w:rPr>
        <w:t>rasters</w:t>
      </w:r>
      <w:r w:rsidRPr="00AD1BDF">
        <w:rPr>
          <w:rFonts w:eastAsia="Calibri"/>
          <w:b w:val="0"/>
          <w:bCs w:val="0"/>
          <w:szCs w:val="22"/>
          <w:lang w:val="en-GB"/>
        </w:rPr>
        <w:t xml:space="preserve"> of each glacier.</w:t>
      </w:r>
    </w:p>
    <w:tbl>
      <w:tblPr>
        <w:tblStyle w:val="TableGrid"/>
        <w:tblW w:w="9919" w:type="dxa"/>
        <w:tblLook w:val="04A0" w:firstRow="1" w:lastRow="0" w:firstColumn="1" w:lastColumn="0" w:noHBand="0" w:noVBand="1"/>
      </w:tblPr>
      <w:tblGrid>
        <w:gridCol w:w="2140"/>
        <w:gridCol w:w="1527"/>
        <w:gridCol w:w="1513"/>
        <w:gridCol w:w="1633"/>
        <w:gridCol w:w="1525"/>
        <w:gridCol w:w="1581"/>
      </w:tblGrid>
      <w:tr w:rsidR="0067541D" w14:paraId="283AE712" w14:textId="77777777" w:rsidTr="007465A7">
        <w:trPr>
          <w:trHeight w:val="1486"/>
        </w:trPr>
        <w:tc>
          <w:tcPr>
            <w:tcW w:w="2140" w:type="dxa"/>
            <w:tcBorders>
              <w:left w:val="nil"/>
              <w:right w:val="nil"/>
            </w:tcBorders>
            <w:vAlign w:val="center"/>
          </w:tcPr>
          <w:p w14:paraId="5B359699" w14:textId="638A925F" w:rsidR="00AD1BDF" w:rsidRPr="00AD1BDF" w:rsidRDefault="00AD1BDF" w:rsidP="00AD1BDF">
            <w:pPr>
              <w:pStyle w:val="NoSpacing"/>
              <w:jc w:val="center"/>
              <w:rPr>
                <w:b/>
                <w:bCs/>
                <w:lang w:val="en-GB"/>
              </w:rPr>
            </w:pPr>
            <w:r w:rsidRPr="00AD1BDF">
              <w:rPr>
                <w:b/>
                <w:bCs/>
                <w:lang w:val="en-GB"/>
              </w:rPr>
              <w:t>Glacier</w:t>
            </w:r>
          </w:p>
        </w:tc>
        <w:tc>
          <w:tcPr>
            <w:tcW w:w="1527" w:type="dxa"/>
            <w:tcBorders>
              <w:left w:val="nil"/>
              <w:right w:val="nil"/>
            </w:tcBorders>
            <w:vAlign w:val="center"/>
          </w:tcPr>
          <w:p w14:paraId="31DF47D2" w14:textId="279F7889" w:rsidR="00AD1BDF" w:rsidRPr="00AD1BDF" w:rsidRDefault="00AD1BDF" w:rsidP="00AD1BDF">
            <w:pPr>
              <w:pStyle w:val="NoSpacing"/>
              <w:jc w:val="center"/>
              <w:rPr>
                <w:b/>
                <w:bCs/>
                <w:lang w:val="en-GB"/>
              </w:rPr>
            </w:pPr>
            <w:r w:rsidRPr="00AD1BDF">
              <w:rPr>
                <w:b/>
                <w:bCs/>
                <w:lang w:val="en-GB"/>
              </w:rPr>
              <w:t>Grid Azimuth Spacing (pixels)</w:t>
            </w:r>
          </w:p>
        </w:tc>
        <w:tc>
          <w:tcPr>
            <w:tcW w:w="1513" w:type="dxa"/>
            <w:tcBorders>
              <w:left w:val="nil"/>
              <w:right w:val="nil"/>
            </w:tcBorders>
            <w:vAlign w:val="center"/>
          </w:tcPr>
          <w:p w14:paraId="5DD30DC4" w14:textId="43F07EEF" w:rsidR="00AD1BDF" w:rsidRPr="00AD1BDF" w:rsidRDefault="00AD1BDF" w:rsidP="00AD1BDF">
            <w:pPr>
              <w:pStyle w:val="NoSpacing"/>
              <w:jc w:val="center"/>
              <w:rPr>
                <w:b/>
                <w:bCs/>
                <w:lang w:val="en-GB"/>
              </w:rPr>
            </w:pPr>
            <w:r w:rsidRPr="00AD1BDF">
              <w:rPr>
                <w:b/>
                <w:bCs/>
                <w:lang w:val="en-GB"/>
              </w:rPr>
              <w:t>Grid Range Spacing (pixels)</w:t>
            </w:r>
          </w:p>
        </w:tc>
        <w:tc>
          <w:tcPr>
            <w:tcW w:w="1633" w:type="dxa"/>
            <w:tcBorders>
              <w:left w:val="nil"/>
              <w:right w:val="nil"/>
            </w:tcBorders>
            <w:vAlign w:val="center"/>
          </w:tcPr>
          <w:p w14:paraId="04C4072D" w14:textId="6615AE56" w:rsidR="00AD1BDF" w:rsidRPr="00AD1BDF" w:rsidRDefault="00AD1BDF" w:rsidP="00AD1BDF">
            <w:pPr>
              <w:pStyle w:val="NoSpacing"/>
              <w:jc w:val="center"/>
              <w:rPr>
                <w:b/>
                <w:bCs/>
                <w:lang w:val="en-GB"/>
              </w:rPr>
            </w:pPr>
            <w:r w:rsidRPr="00AD1BDF">
              <w:rPr>
                <w:b/>
                <w:bCs/>
                <w:lang w:val="en-GB"/>
              </w:rPr>
              <w:t>Registration Window Width/Height</w:t>
            </w:r>
          </w:p>
        </w:tc>
        <w:tc>
          <w:tcPr>
            <w:tcW w:w="1525" w:type="dxa"/>
            <w:tcBorders>
              <w:left w:val="nil"/>
              <w:right w:val="nil"/>
            </w:tcBorders>
            <w:vAlign w:val="center"/>
          </w:tcPr>
          <w:p w14:paraId="6F53FD32" w14:textId="0433024D" w:rsidR="00AD1BDF" w:rsidRPr="00AD1BDF" w:rsidRDefault="00AD1BDF" w:rsidP="00AD1BDF">
            <w:pPr>
              <w:pStyle w:val="NoSpacing"/>
              <w:jc w:val="center"/>
              <w:rPr>
                <w:b/>
                <w:bCs/>
                <w:lang w:val="en-GB"/>
              </w:rPr>
            </w:pPr>
            <w:r w:rsidRPr="00AD1BDF">
              <w:rPr>
                <w:b/>
                <w:bCs/>
                <w:lang w:val="en-GB"/>
              </w:rPr>
              <w:t>Max. Velocity (m d</w:t>
            </w:r>
            <w:r w:rsidRPr="00AD1BDF">
              <w:rPr>
                <w:b/>
                <w:bCs/>
                <w:vertAlign w:val="superscript"/>
                <w:lang w:val="en-GB"/>
              </w:rPr>
              <w:t>-1</w:t>
            </w:r>
            <w:r w:rsidRPr="00AD1BDF">
              <w:rPr>
                <w:b/>
                <w:bCs/>
                <w:lang w:val="en-GB"/>
              </w:rPr>
              <w:t>)</w:t>
            </w:r>
          </w:p>
        </w:tc>
        <w:tc>
          <w:tcPr>
            <w:tcW w:w="1581" w:type="dxa"/>
            <w:tcBorders>
              <w:left w:val="nil"/>
              <w:right w:val="nil"/>
            </w:tcBorders>
            <w:vAlign w:val="center"/>
          </w:tcPr>
          <w:p w14:paraId="04255BAE" w14:textId="72FE9A4A" w:rsidR="00AD1BDF" w:rsidRPr="00AD1BDF" w:rsidRDefault="00AD1BDF" w:rsidP="00AD1BDF">
            <w:pPr>
              <w:pStyle w:val="NoSpacing"/>
              <w:jc w:val="center"/>
              <w:rPr>
                <w:b/>
                <w:bCs/>
                <w:lang w:val="en-GB"/>
              </w:rPr>
            </w:pPr>
            <w:r w:rsidRPr="00AD1BDF">
              <w:rPr>
                <w:b/>
                <w:bCs/>
                <w:lang w:val="en-GB"/>
              </w:rPr>
              <w:t>Cross-Correlation Threshold</w:t>
            </w:r>
          </w:p>
        </w:tc>
      </w:tr>
      <w:tr w:rsidR="0067541D" w14:paraId="455636EB" w14:textId="77777777" w:rsidTr="007465A7">
        <w:trPr>
          <w:trHeight w:val="742"/>
        </w:trPr>
        <w:tc>
          <w:tcPr>
            <w:tcW w:w="2140" w:type="dxa"/>
            <w:tcBorders>
              <w:top w:val="single" w:sz="4" w:space="0" w:color="auto"/>
              <w:left w:val="nil"/>
              <w:bottom w:val="nil"/>
              <w:right w:val="nil"/>
            </w:tcBorders>
            <w:vAlign w:val="center"/>
          </w:tcPr>
          <w:p w14:paraId="540B7410" w14:textId="67715888" w:rsidR="00AD1BDF" w:rsidRDefault="00AD1BDF" w:rsidP="00AD1BDF">
            <w:pPr>
              <w:pStyle w:val="NoSpacing"/>
              <w:jc w:val="center"/>
              <w:rPr>
                <w:lang w:val="en-GB"/>
              </w:rPr>
            </w:pPr>
            <w:bookmarkStart w:id="1" w:name="_Hlk138422868"/>
            <w:r>
              <w:t>Breiðamerkurjökull</w:t>
            </w:r>
          </w:p>
        </w:tc>
        <w:tc>
          <w:tcPr>
            <w:tcW w:w="1527" w:type="dxa"/>
            <w:tcBorders>
              <w:top w:val="single" w:sz="4" w:space="0" w:color="auto"/>
              <w:left w:val="nil"/>
              <w:bottom w:val="nil"/>
              <w:right w:val="nil"/>
            </w:tcBorders>
            <w:vAlign w:val="center"/>
          </w:tcPr>
          <w:p w14:paraId="567079D4" w14:textId="025E4FDF" w:rsidR="00AD1BDF" w:rsidRDefault="00AD1BDF" w:rsidP="00AD1BDF">
            <w:pPr>
              <w:pStyle w:val="NoSpacing"/>
              <w:jc w:val="center"/>
              <w:rPr>
                <w:lang w:val="en-GB"/>
              </w:rPr>
            </w:pPr>
            <w:r w:rsidRPr="00913689">
              <w:rPr>
                <w:rFonts w:cs="Times New Roman"/>
                <w:szCs w:val="24"/>
                <w:lang w:val="en-GB"/>
              </w:rPr>
              <w:t>20</w:t>
            </w:r>
          </w:p>
        </w:tc>
        <w:tc>
          <w:tcPr>
            <w:tcW w:w="1513" w:type="dxa"/>
            <w:tcBorders>
              <w:top w:val="single" w:sz="4" w:space="0" w:color="auto"/>
              <w:left w:val="nil"/>
              <w:bottom w:val="nil"/>
              <w:right w:val="nil"/>
            </w:tcBorders>
            <w:vAlign w:val="center"/>
          </w:tcPr>
          <w:p w14:paraId="33FEA90F" w14:textId="772AD827" w:rsidR="00AD1BDF" w:rsidRDefault="00AD1BDF" w:rsidP="00AD1BDF">
            <w:pPr>
              <w:pStyle w:val="NoSpacing"/>
              <w:jc w:val="center"/>
              <w:rPr>
                <w:lang w:val="en-GB"/>
              </w:rPr>
            </w:pPr>
            <w:r w:rsidRPr="00913689">
              <w:rPr>
                <w:rFonts w:cs="Times New Roman"/>
                <w:szCs w:val="24"/>
                <w:lang w:val="en-GB"/>
              </w:rPr>
              <w:t>20</w:t>
            </w:r>
          </w:p>
        </w:tc>
        <w:tc>
          <w:tcPr>
            <w:tcW w:w="1633" w:type="dxa"/>
            <w:tcBorders>
              <w:top w:val="single" w:sz="4" w:space="0" w:color="auto"/>
              <w:left w:val="nil"/>
              <w:bottom w:val="nil"/>
              <w:right w:val="nil"/>
            </w:tcBorders>
            <w:vAlign w:val="center"/>
          </w:tcPr>
          <w:p w14:paraId="4BA885A1" w14:textId="41B34E93" w:rsidR="00AD1BDF" w:rsidRDefault="00AD1BDF" w:rsidP="00AD1BDF">
            <w:pPr>
              <w:pStyle w:val="NoSpacing"/>
              <w:jc w:val="center"/>
              <w:rPr>
                <w:lang w:val="en-GB"/>
              </w:rPr>
            </w:pPr>
            <w:r w:rsidRPr="00913689">
              <w:rPr>
                <w:rFonts w:cs="Times New Roman"/>
                <w:szCs w:val="24"/>
                <w:lang w:val="en-GB"/>
              </w:rPr>
              <w:t>256 x 256</w:t>
            </w:r>
          </w:p>
        </w:tc>
        <w:tc>
          <w:tcPr>
            <w:tcW w:w="1525" w:type="dxa"/>
            <w:tcBorders>
              <w:top w:val="single" w:sz="4" w:space="0" w:color="auto"/>
              <w:left w:val="nil"/>
              <w:bottom w:val="nil"/>
              <w:right w:val="nil"/>
            </w:tcBorders>
            <w:vAlign w:val="center"/>
          </w:tcPr>
          <w:p w14:paraId="1B1B61E2" w14:textId="16DA384B" w:rsidR="00AD1BDF" w:rsidRDefault="00AD1BDF" w:rsidP="00AD1BDF">
            <w:pPr>
              <w:pStyle w:val="NoSpacing"/>
              <w:jc w:val="center"/>
              <w:rPr>
                <w:lang w:val="en-GB"/>
              </w:rPr>
            </w:pPr>
            <w:r w:rsidRPr="00913689">
              <w:rPr>
                <w:rFonts w:cs="Times New Roman"/>
                <w:szCs w:val="24"/>
                <w:lang w:val="en-GB"/>
              </w:rPr>
              <w:t>5</w:t>
            </w:r>
          </w:p>
        </w:tc>
        <w:tc>
          <w:tcPr>
            <w:tcW w:w="1581" w:type="dxa"/>
            <w:tcBorders>
              <w:top w:val="single" w:sz="4" w:space="0" w:color="auto"/>
              <w:left w:val="nil"/>
              <w:bottom w:val="nil"/>
              <w:right w:val="nil"/>
            </w:tcBorders>
            <w:vAlign w:val="center"/>
          </w:tcPr>
          <w:p w14:paraId="0486E044" w14:textId="4CAE5562" w:rsidR="00AD1BDF" w:rsidRDefault="00AD1BDF" w:rsidP="00AD1BDF">
            <w:pPr>
              <w:pStyle w:val="NoSpacing"/>
              <w:jc w:val="center"/>
              <w:rPr>
                <w:lang w:val="en-GB"/>
              </w:rPr>
            </w:pPr>
            <w:r w:rsidRPr="00913689">
              <w:rPr>
                <w:rFonts w:cs="Times New Roman"/>
                <w:szCs w:val="24"/>
                <w:lang w:val="en-GB"/>
              </w:rPr>
              <w:t>0.</w:t>
            </w:r>
            <w:r>
              <w:rPr>
                <w:rFonts w:cs="Times New Roman"/>
                <w:szCs w:val="24"/>
                <w:lang w:val="en-GB"/>
              </w:rPr>
              <w:t>0</w:t>
            </w:r>
            <w:r w:rsidRPr="00913689">
              <w:rPr>
                <w:rFonts w:cs="Times New Roman"/>
                <w:szCs w:val="24"/>
                <w:lang w:val="en-GB"/>
              </w:rPr>
              <w:t>1</w:t>
            </w:r>
          </w:p>
        </w:tc>
      </w:tr>
      <w:tr w:rsidR="0067541D" w14:paraId="3071AE1E" w14:textId="77777777" w:rsidTr="007465A7">
        <w:trPr>
          <w:trHeight w:val="742"/>
        </w:trPr>
        <w:tc>
          <w:tcPr>
            <w:tcW w:w="2140" w:type="dxa"/>
            <w:tcBorders>
              <w:top w:val="nil"/>
              <w:left w:val="nil"/>
              <w:bottom w:val="nil"/>
              <w:right w:val="nil"/>
            </w:tcBorders>
            <w:vAlign w:val="center"/>
          </w:tcPr>
          <w:p w14:paraId="3B83B7FE" w14:textId="570E7D06" w:rsidR="00AD1BDF" w:rsidRDefault="00AD1BDF" w:rsidP="00AD1BDF">
            <w:pPr>
              <w:pStyle w:val="NoSpacing"/>
              <w:jc w:val="center"/>
              <w:rPr>
                <w:lang w:val="en-GB"/>
              </w:rPr>
            </w:pPr>
            <w:r>
              <w:t>Fjallsjökull</w:t>
            </w:r>
          </w:p>
        </w:tc>
        <w:tc>
          <w:tcPr>
            <w:tcW w:w="1527" w:type="dxa"/>
            <w:tcBorders>
              <w:top w:val="nil"/>
              <w:left w:val="nil"/>
              <w:bottom w:val="nil"/>
              <w:right w:val="nil"/>
            </w:tcBorders>
            <w:vAlign w:val="center"/>
          </w:tcPr>
          <w:p w14:paraId="47366A82" w14:textId="61DF22A6" w:rsidR="00AD1BDF" w:rsidRDefault="00AD1BDF" w:rsidP="00AD1BDF">
            <w:pPr>
              <w:pStyle w:val="NoSpacing"/>
              <w:jc w:val="center"/>
              <w:rPr>
                <w:lang w:val="en-GB"/>
              </w:rPr>
            </w:pPr>
            <w:r w:rsidRPr="00913689">
              <w:rPr>
                <w:rFonts w:cs="Times New Roman"/>
                <w:szCs w:val="24"/>
                <w:lang w:val="en-GB"/>
              </w:rPr>
              <w:t>20</w:t>
            </w:r>
          </w:p>
        </w:tc>
        <w:tc>
          <w:tcPr>
            <w:tcW w:w="1513" w:type="dxa"/>
            <w:tcBorders>
              <w:top w:val="nil"/>
              <w:left w:val="nil"/>
              <w:bottom w:val="nil"/>
              <w:right w:val="nil"/>
            </w:tcBorders>
            <w:vAlign w:val="center"/>
          </w:tcPr>
          <w:p w14:paraId="0DA0D1E6" w14:textId="4841217B" w:rsidR="00AD1BDF" w:rsidRDefault="00AD1BDF" w:rsidP="00AD1BDF">
            <w:pPr>
              <w:pStyle w:val="NoSpacing"/>
              <w:jc w:val="center"/>
              <w:rPr>
                <w:lang w:val="en-GB"/>
              </w:rPr>
            </w:pPr>
            <w:r w:rsidRPr="00913689">
              <w:rPr>
                <w:rFonts w:cs="Times New Roman"/>
                <w:szCs w:val="24"/>
                <w:lang w:val="en-GB"/>
              </w:rPr>
              <w:t>20</w:t>
            </w:r>
          </w:p>
        </w:tc>
        <w:tc>
          <w:tcPr>
            <w:tcW w:w="1633" w:type="dxa"/>
            <w:tcBorders>
              <w:top w:val="nil"/>
              <w:left w:val="nil"/>
              <w:bottom w:val="nil"/>
              <w:right w:val="nil"/>
            </w:tcBorders>
            <w:vAlign w:val="center"/>
          </w:tcPr>
          <w:p w14:paraId="6DA121C5" w14:textId="05AE4A19" w:rsidR="00AD1BDF" w:rsidRDefault="00AD1BDF" w:rsidP="00AD1BDF">
            <w:pPr>
              <w:pStyle w:val="NoSpacing"/>
              <w:jc w:val="center"/>
              <w:rPr>
                <w:lang w:val="en-GB"/>
              </w:rPr>
            </w:pPr>
            <w:r w:rsidRPr="00913689">
              <w:rPr>
                <w:rFonts w:cs="Times New Roman"/>
                <w:szCs w:val="24"/>
                <w:lang w:val="en-GB"/>
              </w:rPr>
              <w:t>256 x 256</w:t>
            </w:r>
          </w:p>
        </w:tc>
        <w:tc>
          <w:tcPr>
            <w:tcW w:w="1525" w:type="dxa"/>
            <w:tcBorders>
              <w:top w:val="nil"/>
              <w:left w:val="nil"/>
              <w:bottom w:val="nil"/>
              <w:right w:val="nil"/>
            </w:tcBorders>
            <w:vAlign w:val="center"/>
          </w:tcPr>
          <w:p w14:paraId="59996BC4" w14:textId="0A5D4F77" w:rsidR="00AD1BDF" w:rsidRDefault="00AD1BDF" w:rsidP="00AD1BDF">
            <w:pPr>
              <w:pStyle w:val="NoSpacing"/>
              <w:jc w:val="center"/>
              <w:rPr>
                <w:lang w:val="en-GB"/>
              </w:rPr>
            </w:pPr>
            <w:r>
              <w:rPr>
                <w:rFonts w:cs="Times New Roman"/>
                <w:szCs w:val="24"/>
                <w:lang w:val="en-GB"/>
              </w:rPr>
              <w:t>4</w:t>
            </w:r>
          </w:p>
        </w:tc>
        <w:tc>
          <w:tcPr>
            <w:tcW w:w="1581" w:type="dxa"/>
            <w:tcBorders>
              <w:top w:val="nil"/>
              <w:left w:val="nil"/>
              <w:bottom w:val="nil"/>
              <w:right w:val="nil"/>
            </w:tcBorders>
            <w:vAlign w:val="center"/>
          </w:tcPr>
          <w:p w14:paraId="6DC818F0" w14:textId="38BE4C6A" w:rsidR="00AD1BDF" w:rsidRDefault="00AD1BDF" w:rsidP="00AD1BDF">
            <w:pPr>
              <w:pStyle w:val="NoSpacing"/>
              <w:jc w:val="center"/>
              <w:rPr>
                <w:lang w:val="en-GB"/>
              </w:rPr>
            </w:pPr>
            <w:r w:rsidRPr="00913689">
              <w:rPr>
                <w:rFonts w:cs="Times New Roman"/>
                <w:szCs w:val="24"/>
                <w:lang w:val="en-GB"/>
              </w:rPr>
              <w:t>0.</w:t>
            </w:r>
            <w:r>
              <w:rPr>
                <w:rFonts w:cs="Times New Roman"/>
                <w:szCs w:val="24"/>
                <w:lang w:val="en-GB"/>
              </w:rPr>
              <w:t>0</w:t>
            </w:r>
            <w:r w:rsidRPr="00913689">
              <w:rPr>
                <w:rFonts w:cs="Times New Roman"/>
                <w:szCs w:val="24"/>
                <w:lang w:val="en-GB"/>
              </w:rPr>
              <w:t>1</w:t>
            </w:r>
          </w:p>
        </w:tc>
      </w:tr>
      <w:tr w:rsidR="0067541D" w14:paraId="4483C788" w14:textId="77777777" w:rsidTr="007465A7">
        <w:trPr>
          <w:trHeight w:val="742"/>
        </w:trPr>
        <w:tc>
          <w:tcPr>
            <w:tcW w:w="2140" w:type="dxa"/>
            <w:tcBorders>
              <w:top w:val="nil"/>
              <w:left w:val="nil"/>
              <w:bottom w:val="nil"/>
              <w:right w:val="nil"/>
            </w:tcBorders>
            <w:vAlign w:val="center"/>
          </w:tcPr>
          <w:p w14:paraId="18855119" w14:textId="77866395" w:rsidR="00AD1BDF" w:rsidRDefault="00AD1BDF" w:rsidP="00AD1BDF">
            <w:pPr>
              <w:pStyle w:val="NoSpacing"/>
              <w:jc w:val="center"/>
              <w:rPr>
                <w:lang w:val="en-GB"/>
              </w:rPr>
            </w:pPr>
            <w:r>
              <w:t>Kvíárjökull</w:t>
            </w:r>
          </w:p>
        </w:tc>
        <w:tc>
          <w:tcPr>
            <w:tcW w:w="1527" w:type="dxa"/>
            <w:tcBorders>
              <w:top w:val="nil"/>
              <w:left w:val="nil"/>
              <w:bottom w:val="nil"/>
              <w:right w:val="nil"/>
            </w:tcBorders>
            <w:vAlign w:val="center"/>
          </w:tcPr>
          <w:p w14:paraId="4D84F3A3" w14:textId="79A74C9A" w:rsidR="00AD1BDF" w:rsidRDefault="00AD1BDF" w:rsidP="00AD1BDF">
            <w:pPr>
              <w:pStyle w:val="NoSpacing"/>
              <w:jc w:val="center"/>
              <w:rPr>
                <w:lang w:val="en-GB"/>
              </w:rPr>
            </w:pPr>
            <w:r w:rsidRPr="00913689">
              <w:rPr>
                <w:rFonts w:cs="Times New Roman"/>
                <w:szCs w:val="24"/>
                <w:lang w:val="en-GB"/>
              </w:rPr>
              <w:t>20</w:t>
            </w:r>
          </w:p>
        </w:tc>
        <w:tc>
          <w:tcPr>
            <w:tcW w:w="1513" w:type="dxa"/>
            <w:tcBorders>
              <w:top w:val="nil"/>
              <w:left w:val="nil"/>
              <w:bottom w:val="nil"/>
              <w:right w:val="nil"/>
            </w:tcBorders>
            <w:vAlign w:val="center"/>
          </w:tcPr>
          <w:p w14:paraId="00839FF7" w14:textId="2232AB5B" w:rsidR="00AD1BDF" w:rsidRDefault="00AD1BDF" w:rsidP="00AD1BDF">
            <w:pPr>
              <w:pStyle w:val="NoSpacing"/>
              <w:jc w:val="center"/>
              <w:rPr>
                <w:lang w:val="en-GB"/>
              </w:rPr>
            </w:pPr>
            <w:r w:rsidRPr="00913689">
              <w:rPr>
                <w:rFonts w:cs="Times New Roman"/>
                <w:szCs w:val="24"/>
                <w:lang w:val="en-GB"/>
              </w:rPr>
              <w:t>20</w:t>
            </w:r>
          </w:p>
        </w:tc>
        <w:tc>
          <w:tcPr>
            <w:tcW w:w="1633" w:type="dxa"/>
            <w:tcBorders>
              <w:top w:val="nil"/>
              <w:left w:val="nil"/>
              <w:bottom w:val="nil"/>
              <w:right w:val="nil"/>
            </w:tcBorders>
            <w:vAlign w:val="center"/>
          </w:tcPr>
          <w:p w14:paraId="549C81D9" w14:textId="0CE47BD5" w:rsidR="00AD1BDF" w:rsidRDefault="00AD1BDF" w:rsidP="00AD1BDF">
            <w:pPr>
              <w:pStyle w:val="NoSpacing"/>
              <w:jc w:val="center"/>
              <w:rPr>
                <w:lang w:val="en-GB"/>
              </w:rPr>
            </w:pPr>
            <w:r w:rsidRPr="00913689">
              <w:rPr>
                <w:rFonts w:cs="Times New Roman"/>
                <w:szCs w:val="24"/>
                <w:lang w:val="en-GB"/>
              </w:rPr>
              <w:t>256 x 256</w:t>
            </w:r>
          </w:p>
        </w:tc>
        <w:tc>
          <w:tcPr>
            <w:tcW w:w="1525" w:type="dxa"/>
            <w:tcBorders>
              <w:top w:val="nil"/>
              <w:left w:val="nil"/>
              <w:bottom w:val="nil"/>
              <w:right w:val="nil"/>
            </w:tcBorders>
            <w:vAlign w:val="center"/>
          </w:tcPr>
          <w:p w14:paraId="132E47BD" w14:textId="346F4F94" w:rsidR="00AD1BDF" w:rsidRDefault="00AD1BDF" w:rsidP="00AD1BDF">
            <w:pPr>
              <w:pStyle w:val="NoSpacing"/>
              <w:jc w:val="center"/>
              <w:rPr>
                <w:lang w:val="en-GB"/>
              </w:rPr>
            </w:pPr>
            <w:r>
              <w:rPr>
                <w:rFonts w:cs="Times New Roman"/>
                <w:szCs w:val="24"/>
                <w:lang w:val="en-GB"/>
              </w:rPr>
              <w:t>4</w:t>
            </w:r>
          </w:p>
        </w:tc>
        <w:tc>
          <w:tcPr>
            <w:tcW w:w="1581" w:type="dxa"/>
            <w:tcBorders>
              <w:top w:val="nil"/>
              <w:left w:val="nil"/>
              <w:bottom w:val="nil"/>
              <w:right w:val="nil"/>
            </w:tcBorders>
            <w:vAlign w:val="center"/>
          </w:tcPr>
          <w:p w14:paraId="7182DDCC" w14:textId="2D4CB942" w:rsidR="00AD1BDF" w:rsidRDefault="00AD1BDF" w:rsidP="00AD1BDF">
            <w:pPr>
              <w:pStyle w:val="NoSpacing"/>
              <w:jc w:val="center"/>
              <w:rPr>
                <w:lang w:val="en-GB"/>
              </w:rPr>
            </w:pPr>
            <w:r w:rsidRPr="00913689">
              <w:rPr>
                <w:rFonts w:cs="Times New Roman"/>
                <w:szCs w:val="24"/>
                <w:lang w:val="en-GB"/>
              </w:rPr>
              <w:t>0.</w:t>
            </w:r>
            <w:r>
              <w:rPr>
                <w:rFonts w:cs="Times New Roman"/>
                <w:szCs w:val="24"/>
                <w:lang w:val="en-GB"/>
              </w:rPr>
              <w:t>0</w:t>
            </w:r>
            <w:r w:rsidRPr="00913689">
              <w:rPr>
                <w:rFonts w:cs="Times New Roman"/>
                <w:szCs w:val="24"/>
                <w:lang w:val="en-GB"/>
              </w:rPr>
              <w:t>1</w:t>
            </w:r>
          </w:p>
        </w:tc>
      </w:tr>
      <w:tr w:rsidR="0067541D" w14:paraId="42F73BF4" w14:textId="77777777" w:rsidTr="007465A7">
        <w:trPr>
          <w:trHeight w:val="742"/>
        </w:trPr>
        <w:tc>
          <w:tcPr>
            <w:tcW w:w="2140" w:type="dxa"/>
            <w:tcBorders>
              <w:top w:val="nil"/>
              <w:left w:val="nil"/>
              <w:bottom w:val="nil"/>
              <w:right w:val="nil"/>
            </w:tcBorders>
            <w:vAlign w:val="center"/>
          </w:tcPr>
          <w:p w14:paraId="37A597A1" w14:textId="736BE04E" w:rsidR="00AD1BDF" w:rsidRDefault="00AD1BDF" w:rsidP="00AD1BDF">
            <w:pPr>
              <w:pStyle w:val="NoSpacing"/>
              <w:jc w:val="center"/>
              <w:rPr>
                <w:lang w:val="en-GB"/>
              </w:rPr>
            </w:pPr>
            <w:r>
              <w:rPr>
                <w:szCs w:val="24"/>
              </w:rPr>
              <w:t>Skaftafellsj</w:t>
            </w:r>
            <w:r>
              <w:rPr>
                <w:rFonts w:cstheme="minorHAnsi"/>
                <w:szCs w:val="24"/>
              </w:rPr>
              <w:t>ö</w:t>
            </w:r>
            <w:r>
              <w:rPr>
                <w:szCs w:val="24"/>
              </w:rPr>
              <w:t>kull</w:t>
            </w:r>
          </w:p>
        </w:tc>
        <w:tc>
          <w:tcPr>
            <w:tcW w:w="1527" w:type="dxa"/>
            <w:tcBorders>
              <w:top w:val="nil"/>
              <w:left w:val="nil"/>
              <w:bottom w:val="nil"/>
              <w:right w:val="nil"/>
            </w:tcBorders>
            <w:vAlign w:val="center"/>
          </w:tcPr>
          <w:p w14:paraId="66B6BB8D" w14:textId="0C890D8B" w:rsidR="00AD1BDF" w:rsidRDefault="00AD1BDF" w:rsidP="00AD1BDF">
            <w:pPr>
              <w:pStyle w:val="NoSpacing"/>
              <w:jc w:val="center"/>
              <w:rPr>
                <w:lang w:val="en-GB"/>
              </w:rPr>
            </w:pPr>
            <w:r>
              <w:rPr>
                <w:rFonts w:cs="Times New Roman"/>
                <w:szCs w:val="24"/>
                <w:lang w:val="en-GB"/>
              </w:rPr>
              <w:t>60</w:t>
            </w:r>
          </w:p>
        </w:tc>
        <w:tc>
          <w:tcPr>
            <w:tcW w:w="1513" w:type="dxa"/>
            <w:tcBorders>
              <w:top w:val="nil"/>
              <w:left w:val="nil"/>
              <w:bottom w:val="nil"/>
              <w:right w:val="nil"/>
            </w:tcBorders>
            <w:vAlign w:val="center"/>
          </w:tcPr>
          <w:p w14:paraId="0B45F5AE" w14:textId="00D9550F" w:rsidR="00AD1BDF" w:rsidRDefault="00AD1BDF" w:rsidP="00AD1BDF">
            <w:pPr>
              <w:pStyle w:val="NoSpacing"/>
              <w:jc w:val="center"/>
              <w:rPr>
                <w:lang w:val="en-GB"/>
              </w:rPr>
            </w:pPr>
            <w:r>
              <w:rPr>
                <w:rFonts w:cs="Times New Roman"/>
                <w:szCs w:val="24"/>
                <w:lang w:val="en-GB"/>
              </w:rPr>
              <w:t>60</w:t>
            </w:r>
          </w:p>
        </w:tc>
        <w:tc>
          <w:tcPr>
            <w:tcW w:w="1633" w:type="dxa"/>
            <w:tcBorders>
              <w:top w:val="nil"/>
              <w:left w:val="nil"/>
              <w:bottom w:val="nil"/>
              <w:right w:val="nil"/>
            </w:tcBorders>
            <w:vAlign w:val="center"/>
          </w:tcPr>
          <w:p w14:paraId="15EEC571" w14:textId="2CA0BF79" w:rsidR="00AD1BDF" w:rsidRDefault="00AD1BDF" w:rsidP="00AD1BDF">
            <w:pPr>
              <w:pStyle w:val="NoSpacing"/>
              <w:jc w:val="center"/>
              <w:rPr>
                <w:lang w:val="en-GB"/>
              </w:rPr>
            </w:pPr>
            <w:r>
              <w:rPr>
                <w:rFonts w:cs="Times New Roman"/>
                <w:szCs w:val="24"/>
                <w:lang w:val="en-GB"/>
              </w:rPr>
              <w:t>512 x 512</w:t>
            </w:r>
          </w:p>
        </w:tc>
        <w:tc>
          <w:tcPr>
            <w:tcW w:w="1525" w:type="dxa"/>
            <w:tcBorders>
              <w:top w:val="nil"/>
              <w:left w:val="nil"/>
              <w:bottom w:val="nil"/>
              <w:right w:val="nil"/>
            </w:tcBorders>
            <w:vAlign w:val="center"/>
          </w:tcPr>
          <w:p w14:paraId="0419407E" w14:textId="2DDE4014" w:rsidR="00AD1BDF" w:rsidRDefault="00AD1BDF" w:rsidP="00AD1BDF">
            <w:pPr>
              <w:pStyle w:val="NoSpacing"/>
              <w:jc w:val="center"/>
              <w:rPr>
                <w:lang w:val="en-GB"/>
              </w:rPr>
            </w:pPr>
            <w:r>
              <w:rPr>
                <w:rFonts w:cs="Times New Roman"/>
                <w:szCs w:val="24"/>
                <w:lang w:val="en-GB"/>
              </w:rPr>
              <w:t>1.5</w:t>
            </w:r>
          </w:p>
        </w:tc>
        <w:tc>
          <w:tcPr>
            <w:tcW w:w="1581" w:type="dxa"/>
            <w:tcBorders>
              <w:top w:val="nil"/>
              <w:left w:val="nil"/>
              <w:bottom w:val="nil"/>
              <w:right w:val="nil"/>
            </w:tcBorders>
            <w:vAlign w:val="center"/>
          </w:tcPr>
          <w:p w14:paraId="57CBDD57" w14:textId="424D0A4E" w:rsidR="00AD1BDF" w:rsidRDefault="00AD1BDF" w:rsidP="00AD1BDF">
            <w:pPr>
              <w:pStyle w:val="NoSpacing"/>
              <w:jc w:val="center"/>
              <w:rPr>
                <w:lang w:val="en-GB"/>
              </w:rPr>
            </w:pPr>
            <w:r>
              <w:rPr>
                <w:rFonts w:cs="Times New Roman"/>
                <w:szCs w:val="24"/>
                <w:lang w:val="en-GB"/>
              </w:rPr>
              <w:t>0.01</w:t>
            </w:r>
          </w:p>
        </w:tc>
      </w:tr>
      <w:tr w:rsidR="0067541D" w14:paraId="28916E5E" w14:textId="77777777" w:rsidTr="007465A7">
        <w:trPr>
          <w:trHeight w:val="742"/>
        </w:trPr>
        <w:tc>
          <w:tcPr>
            <w:tcW w:w="2140" w:type="dxa"/>
            <w:tcBorders>
              <w:top w:val="nil"/>
              <w:left w:val="nil"/>
              <w:bottom w:val="single" w:sz="4" w:space="0" w:color="auto"/>
              <w:right w:val="nil"/>
            </w:tcBorders>
            <w:vAlign w:val="center"/>
          </w:tcPr>
          <w:p w14:paraId="4EE7240B" w14:textId="20913C06" w:rsidR="00AD1BDF" w:rsidRDefault="00AD1BDF" w:rsidP="00AD1BDF">
            <w:pPr>
              <w:pStyle w:val="NoSpacing"/>
              <w:jc w:val="center"/>
              <w:rPr>
                <w:lang w:val="en-GB"/>
              </w:rPr>
            </w:pPr>
            <w:r>
              <w:t>Svínafellsjökull</w:t>
            </w:r>
          </w:p>
        </w:tc>
        <w:tc>
          <w:tcPr>
            <w:tcW w:w="1527" w:type="dxa"/>
            <w:tcBorders>
              <w:top w:val="nil"/>
              <w:left w:val="nil"/>
              <w:bottom w:val="single" w:sz="4" w:space="0" w:color="auto"/>
              <w:right w:val="nil"/>
            </w:tcBorders>
            <w:vAlign w:val="center"/>
          </w:tcPr>
          <w:p w14:paraId="145E8FA4" w14:textId="7EB880B3" w:rsidR="00AD1BDF" w:rsidRDefault="00AD1BDF" w:rsidP="00AD1BDF">
            <w:pPr>
              <w:pStyle w:val="NoSpacing"/>
              <w:jc w:val="center"/>
              <w:rPr>
                <w:lang w:val="en-GB"/>
              </w:rPr>
            </w:pPr>
            <w:r>
              <w:rPr>
                <w:rFonts w:cs="Times New Roman"/>
                <w:szCs w:val="24"/>
                <w:lang w:val="en-GB"/>
              </w:rPr>
              <w:t>60</w:t>
            </w:r>
          </w:p>
        </w:tc>
        <w:tc>
          <w:tcPr>
            <w:tcW w:w="1513" w:type="dxa"/>
            <w:tcBorders>
              <w:top w:val="nil"/>
              <w:left w:val="nil"/>
              <w:bottom w:val="single" w:sz="4" w:space="0" w:color="auto"/>
              <w:right w:val="nil"/>
            </w:tcBorders>
            <w:vAlign w:val="center"/>
          </w:tcPr>
          <w:p w14:paraId="0AB951A9" w14:textId="072E6105" w:rsidR="00AD1BDF" w:rsidRDefault="00AD1BDF" w:rsidP="00AD1BDF">
            <w:pPr>
              <w:pStyle w:val="NoSpacing"/>
              <w:jc w:val="center"/>
              <w:rPr>
                <w:lang w:val="en-GB"/>
              </w:rPr>
            </w:pPr>
            <w:r>
              <w:rPr>
                <w:rFonts w:cs="Times New Roman"/>
                <w:szCs w:val="24"/>
                <w:lang w:val="en-GB"/>
              </w:rPr>
              <w:t>60</w:t>
            </w:r>
          </w:p>
        </w:tc>
        <w:tc>
          <w:tcPr>
            <w:tcW w:w="1633" w:type="dxa"/>
            <w:tcBorders>
              <w:top w:val="nil"/>
              <w:left w:val="nil"/>
              <w:bottom w:val="single" w:sz="4" w:space="0" w:color="auto"/>
              <w:right w:val="nil"/>
            </w:tcBorders>
            <w:vAlign w:val="center"/>
          </w:tcPr>
          <w:p w14:paraId="027E7406" w14:textId="194CB863" w:rsidR="00AD1BDF" w:rsidRDefault="00AD1BDF" w:rsidP="00AD1BDF">
            <w:pPr>
              <w:pStyle w:val="NoSpacing"/>
              <w:jc w:val="center"/>
              <w:rPr>
                <w:lang w:val="en-GB"/>
              </w:rPr>
            </w:pPr>
            <w:r>
              <w:rPr>
                <w:rFonts w:cs="Times New Roman"/>
                <w:szCs w:val="24"/>
                <w:lang w:val="en-GB"/>
              </w:rPr>
              <w:t>256 x 256</w:t>
            </w:r>
          </w:p>
        </w:tc>
        <w:tc>
          <w:tcPr>
            <w:tcW w:w="1525" w:type="dxa"/>
            <w:tcBorders>
              <w:top w:val="nil"/>
              <w:left w:val="nil"/>
              <w:bottom w:val="single" w:sz="4" w:space="0" w:color="auto"/>
              <w:right w:val="nil"/>
            </w:tcBorders>
            <w:vAlign w:val="center"/>
          </w:tcPr>
          <w:p w14:paraId="4835C36D" w14:textId="2F4A70F4" w:rsidR="00AD1BDF" w:rsidRDefault="00AD1BDF" w:rsidP="00AD1BDF">
            <w:pPr>
              <w:pStyle w:val="NoSpacing"/>
              <w:jc w:val="center"/>
              <w:rPr>
                <w:lang w:val="en-GB"/>
              </w:rPr>
            </w:pPr>
            <w:r>
              <w:rPr>
                <w:rFonts w:cs="Times New Roman"/>
                <w:szCs w:val="24"/>
                <w:lang w:val="en-GB"/>
              </w:rPr>
              <w:t>1.5</w:t>
            </w:r>
          </w:p>
        </w:tc>
        <w:tc>
          <w:tcPr>
            <w:tcW w:w="1581" w:type="dxa"/>
            <w:tcBorders>
              <w:top w:val="nil"/>
              <w:left w:val="nil"/>
              <w:bottom w:val="single" w:sz="4" w:space="0" w:color="auto"/>
              <w:right w:val="nil"/>
            </w:tcBorders>
            <w:vAlign w:val="center"/>
          </w:tcPr>
          <w:p w14:paraId="5196FDBF" w14:textId="55DC02F3" w:rsidR="00AD1BDF" w:rsidRDefault="00AD1BDF" w:rsidP="00AD1BDF">
            <w:pPr>
              <w:pStyle w:val="NoSpacing"/>
              <w:jc w:val="center"/>
              <w:rPr>
                <w:lang w:val="en-GB"/>
              </w:rPr>
            </w:pPr>
            <w:r>
              <w:rPr>
                <w:rFonts w:cs="Times New Roman"/>
                <w:szCs w:val="24"/>
                <w:lang w:val="en-GB"/>
              </w:rPr>
              <w:t>0.01</w:t>
            </w:r>
          </w:p>
        </w:tc>
      </w:tr>
      <w:bookmarkEnd w:id="1"/>
    </w:tbl>
    <w:p w14:paraId="7125156C" w14:textId="77777777" w:rsidR="0079393A" w:rsidRDefault="0079393A" w:rsidP="0079393A">
      <w:pPr>
        <w:pStyle w:val="NoSpacing"/>
      </w:pPr>
    </w:p>
    <w:p w14:paraId="2BB7A5C8" w14:textId="77777777" w:rsidR="0079393A" w:rsidRDefault="0079393A" w:rsidP="0079393A">
      <w:pPr>
        <w:pStyle w:val="NoSpacing"/>
      </w:pPr>
    </w:p>
    <w:p w14:paraId="03C34248" w14:textId="6BB05F7A" w:rsidR="0079393A" w:rsidRPr="0079393A" w:rsidRDefault="009543AA" w:rsidP="0079393A">
      <w:pPr>
        <w:pStyle w:val="NoSpacing"/>
      </w:pPr>
      <w:r>
        <w:rPr>
          <w:noProof/>
        </w:rPr>
        <w:drawing>
          <wp:inline distT="0" distB="0" distL="0" distR="0" wp14:anchorId="684BC394" wp14:editId="3549E4C2">
            <wp:extent cx="6210300" cy="2611755"/>
            <wp:effectExtent l="0" t="0" r="0" b="0"/>
            <wp:docPr id="5" name="Picture 5" descr="A collage of images of snow and 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ollage of images of snow and ic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210300" cy="2611755"/>
                    </a:xfrm>
                    <a:prstGeom prst="rect">
                      <a:avLst/>
                    </a:prstGeom>
                  </pic:spPr>
                </pic:pic>
              </a:graphicData>
            </a:graphic>
          </wp:inline>
        </w:drawing>
      </w:r>
    </w:p>
    <w:p w14:paraId="48BC9491" w14:textId="065CB12C" w:rsidR="00AD1BDF" w:rsidRDefault="00AD1BDF" w:rsidP="00AD1BDF">
      <w:pPr>
        <w:pStyle w:val="Caption"/>
        <w:rPr>
          <w:rFonts w:eastAsia="Calibri"/>
          <w:b w:val="0"/>
          <w:bCs w:val="0"/>
          <w:szCs w:val="22"/>
        </w:rPr>
      </w:pPr>
      <w:r>
        <w:t>F</w:t>
      </w:r>
      <w:r w:rsidR="00026FAB">
        <w:t>IGURE</w:t>
      </w:r>
      <w:r>
        <w:t xml:space="preserve"> </w:t>
      </w:r>
      <w:r w:rsidR="00B821DD">
        <w:t>S</w:t>
      </w:r>
      <w:r>
        <w:fldChar w:fldCharType="begin"/>
      </w:r>
      <w:r>
        <w:instrText xml:space="preserve"> SEQ Figure \* ARABIC </w:instrText>
      </w:r>
      <w:r>
        <w:fldChar w:fldCharType="separate"/>
      </w:r>
      <w:r w:rsidR="006A4289">
        <w:rPr>
          <w:noProof/>
        </w:rPr>
        <w:t>1</w:t>
      </w:r>
      <w:r>
        <w:rPr>
          <w:noProof/>
        </w:rPr>
        <w:fldChar w:fldCharType="end"/>
      </w:r>
      <w:r>
        <w:t xml:space="preserve"> </w:t>
      </w:r>
      <w:r w:rsidRPr="00AD1BDF">
        <w:rPr>
          <w:rFonts w:eastAsia="Calibri"/>
          <w:b w:val="0"/>
          <w:bCs w:val="0"/>
          <w:szCs w:val="22"/>
        </w:rPr>
        <w:t xml:space="preserve">Location of the stable ground areas at </w:t>
      </w:r>
      <w:r w:rsidRPr="00AD1BDF">
        <w:rPr>
          <w:rFonts w:eastAsia="Calibri"/>
          <w:szCs w:val="22"/>
        </w:rPr>
        <w:t>(A)</w:t>
      </w:r>
      <w:r w:rsidRPr="00AD1BDF">
        <w:rPr>
          <w:rFonts w:eastAsia="Calibri"/>
          <w:b w:val="0"/>
          <w:bCs w:val="0"/>
          <w:szCs w:val="22"/>
        </w:rPr>
        <w:t xml:space="preserve"> </w:t>
      </w:r>
      <w:r w:rsidR="008D4D26" w:rsidRPr="00AD1BDF">
        <w:rPr>
          <w:rFonts w:eastAsia="Calibri"/>
          <w:b w:val="0"/>
          <w:bCs w:val="0"/>
        </w:rPr>
        <w:t>Skaftafellsj</w:t>
      </w:r>
      <w:r w:rsidR="008D4D26" w:rsidRPr="00AD1BDF">
        <w:rPr>
          <w:rFonts w:eastAsia="Calibri" w:cs="Calibri"/>
          <w:b w:val="0"/>
          <w:bCs w:val="0"/>
        </w:rPr>
        <w:t>ö</w:t>
      </w:r>
      <w:r w:rsidR="008D4D26" w:rsidRPr="00AD1BDF">
        <w:rPr>
          <w:rFonts w:eastAsia="Calibri"/>
          <w:b w:val="0"/>
          <w:bCs w:val="0"/>
        </w:rPr>
        <w:t>kull</w:t>
      </w:r>
      <w:r w:rsidR="008D4D26" w:rsidRPr="00AD1BDF">
        <w:rPr>
          <w:rFonts w:eastAsia="Calibri"/>
          <w:b w:val="0"/>
          <w:bCs w:val="0"/>
          <w:szCs w:val="22"/>
        </w:rPr>
        <w:t xml:space="preserve"> and Svínafellsjökull</w:t>
      </w:r>
      <w:r w:rsidRPr="00AD1BDF">
        <w:rPr>
          <w:rFonts w:eastAsia="Calibri"/>
          <w:b w:val="0"/>
          <w:bCs w:val="0"/>
          <w:szCs w:val="22"/>
        </w:rPr>
        <w:t xml:space="preserve">, </w:t>
      </w:r>
      <w:r w:rsidRPr="00AD1BDF">
        <w:rPr>
          <w:rFonts w:eastAsia="Calibri"/>
          <w:szCs w:val="22"/>
        </w:rPr>
        <w:t>(B)</w:t>
      </w:r>
      <w:r w:rsidRPr="00AD1BDF">
        <w:rPr>
          <w:rFonts w:eastAsia="Calibri"/>
          <w:b w:val="0"/>
          <w:bCs w:val="0"/>
          <w:szCs w:val="22"/>
        </w:rPr>
        <w:t xml:space="preserve"> Fjallsjökull and Kvíárjökull and </w:t>
      </w:r>
      <w:r w:rsidRPr="00AD1BDF">
        <w:rPr>
          <w:rFonts w:eastAsia="Calibri"/>
          <w:szCs w:val="22"/>
        </w:rPr>
        <w:t>(C)</w:t>
      </w:r>
      <w:r w:rsidR="008D4D26">
        <w:rPr>
          <w:rFonts w:eastAsia="Calibri"/>
          <w:szCs w:val="22"/>
        </w:rPr>
        <w:t xml:space="preserve"> </w:t>
      </w:r>
      <w:r w:rsidR="008D4D26" w:rsidRPr="00AD1BDF">
        <w:rPr>
          <w:rFonts w:eastAsia="Calibri"/>
          <w:b w:val="0"/>
          <w:bCs w:val="0"/>
          <w:szCs w:val="22"/>
        </w:rPr>
        <w:t>Breiðamerkurjökull</w:t>
      </w:r>
      <w:r w:rsidRPr="00AD1BDF">
        <w:rPr>
          <w:rFonts w:eastAsia="Calibri"/>
          <w:b w:val="0"/>
          <w:bCs w:val="0"/>
          <w:szCs w:val="22"/>
        </w:rPr>
        <w:t>, that were used to determine the stochastic error of the velocity measurements. The different coloured boxes represent areas of “flat” (white) and “steep” (orange) stable ground. Glacier outlines as before. Background in each panel is a Sentinel-2 false-colour acquisition from 13/10/2020.</w:t>
      </w:r>
    </w:p>
    <w:p w14:paraId="28D207B6" w14:textId="1C7E93CE" w:rsidR="004821D0" w:rsidRDefault="004821D0" w:rsidP="004821D0">
      <w:pPr>
        <w:pStyle w:val="NoSpacing"/>
      </w:pPr>
    </w:p>
    <w:p w14:paraId="61B3DB81" w14:textId="77777777" w:rsidR="004A28A6" w:rsidRDefault="004A28A6" w:rsidP="004821D0">
      <w:pPr>
        <w:pStyle w:val="NoSpacing"/>
      </w:pPr>
    </w:p>
    <w:p w14:paraId="6BABC6EF" w14:textId="5B9C61F6" w:rsidR="004821D0" w:rsidRDefault="004821D0" w:rsidP="004821D0">
      <w:pPr>
        <w:pStyle w:val="NoSpacing"/>
      </w:pPr>
    </w:p>
    <w:p w14:paraId="672D4377" w14:textId="139A32B3" w:rsidR="004821D0" w:rsidRPr="004821D0" w:rsidRDefault="004821D0" w:rsidP="004821D0">
      <w:pPr>
        <w:pStyle w:val="NoSpacing"/>
      </w:pPr>
      <w:r w:rsidRPr="004821D0">
        <w:rPr>
          <w:b/>
          <w:bCs/>
        </w:rPr>
        <w:lastRenderedPageBreak/>
        <w:t>T</w:t>
      </w:r>
      <w:r w:rsidR="00026FAB">
        <w:rPr>
          <w:b/>
          <w:bCs/>
        </w:rPr>
        <w:t>ABLE</w:t>
      </w:r>
      <w:r w:rsidRPr="004821D0">
        <w:rPr>
          <w:b/>
          <w:bCs/>
        </w:rPr>
        <w:t xml:space="preserve"> S</w:t>
      </w:r>
      <w:r w:rsidRPr="004821D0">
        <w:rPr>
          <w:b/>
          <w:bCs/>
        </w:rPr>
        <w:fldChar w:fldCharType="begin"/>
      </w:r>
      <w:r w:rsidRPr="004821D0">
        <w:rPr>
          <w:b/>
          <w:bCs/>
        </w:rPr>
        <w:instrText xml:space="preserve"> SEQ Table \* ARABIC </w:instrText>
      </w:r>
      <w:r w:rsidRPr="004821D0">
        <w:rPr>
          <w:b/>
          <w:bCs/>
        </w:rPr>
        <w:fldChar w:fldCharType="separate"/>
      </w:r>
      <w:r w:rsidR="0025037F">
        <w:rPr>
          <w:b/>
          <w:bCs/>
          <w:noProof/>
        </w:rPr>
        <w:t>5</w:t>
      </w:r>
      <w:r w:rsidRPr="004821D0">
        <w:rPr>
          <w:b/>
          <w:bCs/>
        </w:rPr>
        <w:fldChar w:fldCharType="end"/>
      </w:r>
      <w:r>
        <w:t xml:space="preserve"> </w:t>
      </w:r>
      <w:r w:rsidRPr="004821D0">
        <w:t xml:space="preserve">Results of the uncertainty assessment to quantify </w:t>
      </w:r>
      <w:proofErr w:type="spellStart"/>
      <w:r w:rsidRPr="004821D0">
        <w:t>digitisation</w:t>
      </w:r>
      <w:proofErr w:type="spellEnd"/>
      <w:r w:rsidRPr="004821D0">
        <w:t xml:space="preserve"> error for the analyses undertaken in this study. Note that for all proglacial lakes the standard error is &lt;1% of the original measured value.</w:t>
      </w:r>
    </w:p>
    <w:tbl>
      <w:tblPr>
        <w:tblStyle w:val="TableGrid"/>
        <w:tblpPr w:leftFromText="180" w:rightFromText="180" w:vertAnchor="page" w:horzAnchor="margin" w:tblpXSpec="center" w:tblpY="2228"/>
        <w:tblW w:w="10332" w:type="dxa"/>
        <w:tblLook w:val="04A0" w:firstRow="1" w:lastRow="0" w:firstColumn="1" w:lastColumn="0" w:noHBand="0" w:noVBand="1"/>
      </w:tblPr>
      <w:tblGrid>
        <w:gridCol w:w="2066"/>
        <w:gridCol w:w="2066"/>
        <w:gridCol w:w="2066"/>
        <w:gridCol w:w="2067"/>
        <w:gridCol w:w="2067"/>
      </w:tblGrid>
      <w:tr w:rsidR="004821D0" w:rsidRPr="00D82E1C" w14:paraId="1983B2F2" w14:textId="77777777" w:rsidTr="004821D0">
        <w:trPr>
          <w:trHeight w:val="862"/>
        </w:trPr>
        <w:tc>
          <w:tcPr>
            <w:tcW w:w="2066" w:type="dxa"/>
            <w:tcBorders>
              <w:left w:val="nil"/>
              <w:bottom w:val="single" w:sz="4" w:space="0" w:color="auto"/>
              <w:right w:val="nil"/>
            </w:tcBorders>
            <w:vAlign w:val="center"/>
          </w:tcPr>
          <w:p w14:paraId="56C87304" w14:textId="00BB5FE2" w:rsidR="00427579" w:rsidRPr="00D82E1C" w:rsidRDefault="00427579" w:rsidP="004821D0">
            <w:pPr>
              <w:pStyle w:val="NoSpacing"/>
              <w:jc w:val="center"/>
              <w:rPr>
                <w:rFonts w:cs="Times New Roman"/>
                <w:b/>
                <w:bCs/>
                <w:szCs w:val="24"/>
              </w:rPr>
            </w:pPr>
            <w:r w:rsidRPr="00D82E1C">
              <w:rPr>
                <w:rFonts w:cs="Times New Roman"/>
                <w:b/>
                <w:bCs/>
                <w:szCs w:val="24"/>
              </w:rPr>
              <w:t>Proglacial Lake</w:t>
            </w:r>
          </w:p>
        </w:tc>
        <w:tc>
          <w:tcPr>
            <w:tcW w:w="2066" w:type="dxa"/>
            <w:tcBorders>
              <w:left w:val="nil"/>
              <w:bottom w:val="single" w:sz="4" w:space="0" w:color="auto"/>
              <w:right w:val="nil"/>
            </w:tcBorders>
            <w:vAlign w:val="center"/>
          </w:tcPr>
          <w:p w14:paraId="62F157BD" w14:textId="058B86B7" w:rsidR="00427579" w:rsidRPr="00D82E1C" w:rsidRDefault="00427579" w:rsidP="004821D0">
            <w:pPr>
              <w:pStyle w:val="NoSpacing"/>
              <w:jc w:val="center"/>
              <w:rPr>
                <w:rFonts w:cs="Times New Roman"/>
                <w:b/>
                <w:bCs/>
                <w:szCs w:val="24"/>
              </w:rPr>
            </w:pPr>
            <w:r w:rsidRPr="00D82E1C">
              <w:rPr>
                <w:rFonts w:cs="Times New Roman"/>
                <w:b/>
                <w:bCs/>
                <w:szCs w:val="24"/>
              </w:rPr>
              <w:t>Year</w:t>
            </w:r>
          </w:p>
        </w:tc>
        <w:tc>
          <w:tcPr>
            <w:tcW w:w="2066" w:type="dxa"/>
            <w:tcBorders>
              <w:left w:val="nil"/>
              <w:bottom w:val="single" w:sz="4" w:space="0" w:color="auto"/>
              <w:right w:val="nil"/>
            </w:tcBorders>
            <w:vAlign w:val="center"/>
          </w:tcPr>
          <w:p w14:paraId="5FBFCE17" w14:textId="3AB4CF43" w:rsidR="00427579" w:rsidRPr="00D82E1C" w:rsidRDefault="00427579" w:rsidP="004821D0">
            <w:pPr>
              <w:pStyle w:val="NoSpacing"/>
              <w:jc w:val="center"/>
              <w:rPr>
                <w:rFonts w:cs="Times New Roman"/>
                <w:b/>
                <w:bCs/>
                <w:szCs w:val="24"/>
              </w:rPr>
            </w:pPr>
            <w:r w:rsidRPr="00D82E1C">
              <w:rPr>
                <w:rFonts w:cs="Times New Roman"/>
                <w:b/>
                <w:bCs/>
                <w:szCs w:val="24"/>
              </w:rPr>
              <w:t>Original Measured Area (km</w:t>
            </w:r>
            <w:r w:rsidRPr="00D82E1C">
              <w:rPr>
                <w:rFonts w:cs="Times New Roman"/>
                <w:b/>
                <w:bCs/>
                <w:szCs w:val="24"/>
                <w:vertAlign w:val="superscript"/>
              </w:rPr>
              <w:t>2</w:t>
            </w:r>
            <w:r w:rsidRPr="00D82E1C">
              <w:rPr>
                <w:rFonts w:cs="Times New Roman"/>
                <w:b/>
                <w:bCs/>
                <w:szCs w:val="24"/>
              </w:rPr>
              <w:t>)</w:t>
            </w:r>
          </w:p>
        </w:tc>
        <w:tc>
          <w:tcPr>
            <w:tcW w:w="2067" w:type="dxa"/>
            <w:tcBorders>
              <w:left w:val="nil"/>
              <w:bottom w:val="single" w:sz="4" w:space="0" w:color="auto"/>
              <w:right w:val="nil"/>
            </w:tcBorders>
            <w:vAlign w:val="center"/>
          </w:tcPr>
          <w:p w14:paraId="5C523FCA" w14:textId="57AD657D" w:rsidR="00427579" w:rsidRPr="00D82E1C" w:rsidRDefault="00427579" w:rsidP="004821D0">
            <w:pPr>
              <w:pStyle w:val="NoSpacing"/>
              <w:jc w:val="center"/>
              <w:rPr>
                <w:rFonts w:cs="Times New Roman"/>
                <w:b/>
                <w:bCs/>
                <w:szCs w:val="24"/>
              </w:rPr>
            </w:pPr>
            <w:r w:rsidRPr="00D82E1C">
              <w:rPr>
                <w:rFonts w:cs="Times New Roman"/>
                <w:b/>
                <w:bCs/>
                <w:szCs w:val="24"/>
              </w:rPr>
              <w:t>Mean Repeat Area (km</w:t>
            </w:r>
            <w:r w:rsidRPr="00D82E1C">
              <w:rPr>
                <w:rFonts w:cs="Times New Roman"/>
                <w:b/>
                <w:bCs/>
                <w:szCs w:val="24"/>
                <w:vertAlign w:val="superscript"/>
              </w:rPr>
              <w:t>2</w:t>
            </w:r>
            <w:r w:rsidRPr="00D82E1C">
              <w:rPr>
                <w:rFonts w:cs="Times New Roman"/>
                <w:b/>
                <w:bCs/>
                <w:szCs w:val="24"/>
              </w:rPr>
              <w:t>)</w:t>
            </w:r>
          </w:p>
        </w:tc>
        <w:tc>
          <w:tcPr>
            <w:tcW w:w="2067" w:type="dxa"/>
            <w:tcBorders>
              <w:left w:val="nil"/>
              <w:bottom w:val="single" w:sz="4" w:space="0" w:color="auto"/>
              <w:right w:val="nil"/>
            </w:tcBorders>
            <w:vAlign w:val="center"/>
          </w:tcPr>
          <w:p w14:paraId="5A6616C0" w14:textId="5DE3BDA6" w:rsidR="00427579" w:rsidRPr="00D82E1C" w:rsidRDefault="00427579" w:rsidP="004821D0">
            <w:pPr>
              <w:pStyle w:val="NoSpacing"/>
              <w:jc w:val="center"/>
              <w:rPr>
                <w:rFonts w:cs="Times New Roman"/>
                <w:b/>
                <w:bCs/>
                <w:szCs w:val="24"/>
              </w:rPr>
            </w:pPr>
            <w:r w:rsidRPr="00D82E1C">
              <w:rPr>
                <w:rFonts w:cs="Times New Roman"/>
                <w:b/>
                <w:bCs/>
                <w:szCs w:val="24"/>
              </w:rPr>
              <w:t>Standard Error (± km</w:t>
            </w:r>
            <w:r w:rsidRPr="00D82E1C">
              <w:rPr>
                <w:rFonts w:cs="Times New Roman"/>
                <w:b/>
                <w:bCs/>
                <w:szCs w:val="24"/>
                <w:vertAlign w:val="superscript"/>
              </w:rPr>
              <w:t>2</w:t>
            </w:r>
            <w:r w:rsidRPr="00D82E1C">
              <w:rPr>
                <w:rFonts w:cs="Times New Roman"/>
                <w:b/>
                <w:bCs/>
                <w:szCs w:val="24"/>
              </w:rPr>
              <w:t>)</w:t>
            </w:r>
          </w:p>
        </w:tc>
      </w:tr>
      <w:tr w:rsidR="004821D0" w:rsidRPr="00D82E1C" w14:paraId="59DDA87E" w14:textId="77777777" w:rsidTr="004821D0">
        <w:trPr>
          <w:trHeight w:val="484"/>
        </w:trPr>
        <w:tc>
          <w:tcPr>
            <w:tcW w:w="2066" w:type="dxa"/>
            <w:tcBorders>
              <w:left w:val="nil"/>
              <w:bottom w:val="nil"/>
              <w:right w:val="nil"/>
            </w:tcBorders>
            <w:vAlign w:val="center"/>
          </w:tcPr>
          <w:p w14:paraId="6C74B6AB" w14:textId="1735FBEC" w:rsidR="00427579" w:rsidRPr="00D82E1C" w:rsidRDefault="00427579" w:rsidP="004821D0">
            <w:pPr>
              <w:pStyle w:val="NoSpacing"/>
              <w:jc w:val="center"/>
              <w:rPr>
                <w:rFonts w:cs="Times New Roman"/>
                <w:b/>
                <w:bCs/>
                <w:szCs w:val="24"/>
              </w:rPr>
            </w:pPr>
            <w:r w:rsidRPr="00D82E1C">
              <w:rPr>
                <w:rFonts w:cs="Times New Roman"/>
                <w:b/>
                <w:bCs/>
                <w:szCs w:val="24"/>
              </w:rPr>
              <w:t>Jökulsárlón</w:t>
            </w:r>
          </w:p>
        </w:tc>
        <w:tc>
          <w:tcPr>
            <w:tcW w:w="2066" w:type="dxa"/>
            <w:tcBorders>
              <w:left w:val="nil"/>
              <w:bottom w:val="nil"/>
              <w:right w:val="nil"/>
            </w:tcBorders>
            <w:vAlign w:val="center"/>
          </w:tcPr>
          <w:p w14:paraId="5490A645" w14:textId="0427DAD5" w:rsidR="00427579" w:rsidRPr="00D82E1C" w:rsidRDefault="00427579" w:rsidP="004821D0">
            <w:pPr>
              <w:pStyle w:val="NoSpacing"/>
              <w:jc w:val="center"/>
              <w:rPr>
                <w:rFonts w:cs="Times New Roman"/>
                <w:szCs w:val="24"/>
              </w:rPr>
            </w:pPr>
            <w:r w:rsidRPr="00D82E1C">
              <w:rPr>
                <w:rFonts w:cs="Times New Roman"/>
                <w:szCs w:val="24"/>
              </w:rPr>
              <w:t>201</w:t>
            </w:r>
            <w:r w:rsidR="004251DC" w:rsidRPr="00D82E1C">
              <w:rPr>
                <w:rFonts w:cs="Times New Roman"/>
                <w:szCs w:val="24"/>
              </w:rPr>
              <w:t>2</w:t>
            </w:r>
          </w:p>
        </w:tc>
        <w:tc>
          <w:tcPr>
            <w:tcW w:w="2066" w:type="dxa"/>
            <w:tcBorders>
              <w:left w:val="nil"/>
              <w:bottom w:val="nil"/>
              <w:right w:val="nil"/>
            </w:tcBorders>
            <w:vAlign w:val="center"/>
          </w:tcPr>
          <w:p w14:paraId="4C47917D" w14:textId="28E984BE" w:rsidR="00427579" w:rsidRPr="00D82E1C" w:rsidRDefault="00106151" w:rsidP="00106151">
            <w:pPr>
              <w:spacing w:before="0" w:after="0"/>
              <w:jc w:val="center"/>
              <w:rPr>
                <w:rFonts w:cs="Times New Roman"/>
                <w:color w:val="000000"/>
                <w:szCs w:val="24"/>
              </w:rPr>
            </w:pPr>
            <w:r w:rsidRPr="00D82E1C">
              <w:rPr>
                <w:rFonts w:cs="Times New Roman"/>
                <w:color w:val="000000"/>
                <w:szCs w:val="24"/>
              </w:rPr>
              <w:t>23.784</w:t>
            </w:r>
          </w:p>
        </w:tc>
        <w:tc>
          <w:tcPr>
            <w:tcW w:w="2067" w:type="dxa"/>
            <w:tcBorders>
              <w:left w:val="nil"/>
              <w:bottom w:val="nil"/>
              <w:right w:val="nil"/>
            </w:tcBorders>
            <w:vAlign w:val="center"/>
          </w:tcPr>
          <w:p w14:paraId="70A53BE1" w14:textId="6387B7BD" w:rsidR="00427579" w:rsidRPr="00D82E1C" w:rsidRDefault="00106151" w:rsidP="00106151">
            <w:pPr>
              <w:spacing w:before="0" w:after="0"/>
              <w:jc w:val="center"/>
              <w:rPr>
                <w:rFonts w:cs="Times New Roman"/>
                <w:color w:val="000000"/>
                <w:szCs w:val="24"/>
              </w:rPr>
            </w:pPr>
            <w:r w:rsidRPr="00D82E1C">
              <w:rPr>
                <w:rFonts w:cs="Times New Roman"/>
                <w:color w:val="000000"/>
                <w:szCs w:val="24"/>
              </w:rPr>
              <w:t>23.781</w:t>
            </w:r>
          </w:p>
        </w:tc>
        <w:tc>
          <w:tcPr>
            <w:tcW w:w="2067" w:type="dxa"/>
            <w:tcBorders>
              <w:left w:val="nil"/>
              <w:bottom w:val="nil"/>
              <w:right w:val="nil"/>
            </w:tcBorders>
            <w:vAlign w:val="center"/>
          </w:tcPr>
          <w:p w14:paraId="0DF70DEB" w14:textId="544F894F" w:rsidR="00427579" w:rsidRPr="00D82E1C" w:rsidRDefault="00106151" w:rsidP="00106151">
            <w:pPr>
              <w:spacing w:before="0" w:after="0"/>
              <w:jc w:val="center"/>
              <w:rPr>
                <w:rFonts w:cs="Times New Roman"/>
                <w:color w:val="000000"/>
                <w:szCs w:val="24"/>
              </w:rPr>
            </w:pPr>
            <w:r w:rsidRPr="00D82E1C">
              <w:rPr>
                <w:rFonts w:cs="Times New Roman"/>
                <w:color w:val="000000"/>
                <w:szCs w:val="24"/>
              </w:rPr>
              <w:t>0.0018</w:t>
            </w:r>
          </w:p>
        </w:tc>
      </w:tr>
      <w:tr w:rsidR="004821D0" w:rsidRPr="00D82E1C" w14:paraId="625BE203" w14:textId="77777777" w:rsidTr="004821D0">
        <w:trPr>
          <w:trHeight w:val="484"/>
        </w:trPr>
        <w:tc>
          <w:tcPr>
            <w:tcW w:w="2066" w:type="dxa"/>
            <w:tcBorders>
              <w:top w:val="nil"/>
              <w:left w:val="nil"/>
              <w:bottom w:val="nil"/>
              <w:right w:val="nil"/>
            </w:tcBorders>
            <w:vAlign w:val="center"/>
          </w:tcPr>
          <w:p w14:paraId="2795C57D" w14:textId="77777777" w:rsidR="00427579" w:rsidRPr="00D82E1C" w:rsidRDefault="00427579" w:rsidP="004821D0">
            <w:pPr>
              <w:pStyle w:val="NoSpacing"/>
              <w:jc w:val="center"/>
              <w:rPr>
                <w:rFonts w:cs="Times New Roman"/>
                <w:b/>
                <w:bCs/>
                <w:szCs w:val="24"/>
              </w:rPr>
            </w:pPr>
          </w:p>
        </w:tc>
        <w:tc>
          <w:tcPr>
            <w:tcW w:w="2066" w:type="dxa"/>
            <w:tcBorders>
              <w:top w:val="nil"/>
              <w:left w:val="nil"/>
              <w:bottom w:val="nil"/>
              <w:right w:val="nil"/>
            </w:tcBorders>
            <w:vAlign w:val="center"/>
          </w:tcPr>
          <w:p w14:paraId="37C60C7A" w14:textId="27C14470" w:rsidR="00427579" w:rsidRPr="00D82E1C" w:rsidRDefault="00427579" w:rsidP="004821D0">
            <w:pPr>
              <w:pStyle w:val="NoSpacing"/>
              <w:jc w:val="center"/>
              <w:rPr>
                <w:rFonts w:cs="Times New Roman"/>
                <w:szCs w:val="24"/>
              </w:rPr>
            </w:pPr>
            <w:r w:rsidRPr="00D82E1C">
              <w:rPr>
                <w:rFonts w:cs="Times New Roman"/>
                <w:szCs w:val="24"/>
              </w:rPr>
              <w:t>2016</w:t>
            </w:r>
          </w:p>
        </w:tc>
        <w:tc>
          <w:tcPr>
            <w:tcW w:w="2066" w:type="dxa"/>
            <w:tcBorders>
              <w:top w:val="nil"/>
              <w:left w:val="nil"/>
              <w:bottom w:val="nil"/>
              <w:right w:val="nil"/>
            </w:tcBorders>
            <w:vAlign w:val="center"/>
          </w:tcPr>
          <w:p w14:paraId="43D96369" w14:textId="0F4C512A" w:rsidR="00427579" w:rsidRPr="00D82E1C" w:rsidRDefault="00106151" w:rsidP="00106151">
            <w:pPr>
              <w:spacing w:before="0" w:after="0"/>
              <w:jc w:val="center"/>
              <w:rPr>
                <w:rFonts w:cs="Times New Roman"/>
                <w:color w:val="000000"/>
                <w:szCs w:val="24"/>
              </w:rPr>
            </w:pPr>
            <w:r w:rsidRPr="00D82E1C">
              <w:rPr>
                <w:rFonts w:cs="Times New Roman"/>
                <w:color w:val="000000"/>
                <w:szCs w:val="24"/>
              </w:rPr>
              <w:t>25.999</w:t>
            </w:r>
          </w:p>
        </w:tc>
        <w:tc>
          <w:tcPr>
            <w:tcW w:w="2067" w:type="dxa"/>
            <w:tcBorders>
              <w:top w:val="nil"/>
              <w:left w:val="nil"/>
              <w:bottom w:val="nil"/>
              <w:right w:val="nil"/>
            </w:tcBorders>
            <w:vAlign w:val="center"/>
          </w:tcPr>
          <w:p w14:paraId="05C78ABD" w14:textId="0240E98C" w:rsidR="00427579" w:rsidRPr="00D82E1C" w:rsidRDefault="00106151" w:rsidP="00106151">
            <w:pPr>
              <w:spacing w:before="0" w:after="0"/>
              <w:jc w:val="center"/>
              <w:rPr>
                <w:rFonts w:cs="Times New Roman"/>
                <w:color w:val="000000"/>
                <w:szCs w:val="24"/>
              </w:rPr>
            </w:pPr>
            <w:r w:rsidRPr="00D82E1C">
              <w:rPr>
                <w:rFonts w:cs="Times New Roman"/>
                <w:color w:val="000000"/>
                <w:szCs w:val="24"/>
              </w:rPr>
              <w:t>25.996</w:t>
            </w:r>
          </w:p>
        </w:tc>
        <w:tc>
          <w:tcPr>
            <w:tcW w:w="2067" w:type="dxa"/>
            <w:tcBorders>
              <w:top w:val="nil"/>
              <w:left w:val="nil"/>
              <w:bottom w:val="nil"/>
              <w:right w:val="nil"/>
            </w:tcBorders>
            <w:vAlign w:val="center"/>
          </w:tcPr>
          <w:p w14:paraId="53223519" w14:textId="201EAFEB" w:rsidR="00427579" w:rsidRPr="00D82E1C" w:rsidRDefault="00106151" w:rsidP="00106151">
            <w:pPr>
              <w:spacing w:before="0" w:after="0"/>
              <w:jc w:val="center"/>
              <w:rPr>
                <w:rFonts w:cs="Times New Roman"/>
                <w:color w:val="000000"/>
                <w:szCs w:val="24"/>
              </w:rPr>
            </w:pPr>
            <w:r w:rsidRPr="00D82E1C">
              <w:rPr>
                <w:rFonts w:cs="Times New Roman"/>
                <w:color w:val="000000"/>
                <w:szCs w:val="24"/>
              </w:rPr>
              <w:t>0.0014</w:t>
            </w:r>
          </w:p>
        </w:tc>
      </w:tr>
      <w:tr w:rsidR="004821D0" w:rsidRPr="00D82E1C" w14:paraId="1F84712E" w14:textId="77777777" w:rsidTr="004821D0">
        <w:trPr>
          <w:trHeight w:val="484"/>
        </w:trPr>
        <w:tc>
          <w:tcPr>
            <w:tcW w:w="2066" w:type="dxa"/>
            <w:tcBorders>
              <w:top w:val="nil"/>
              <w:left w:val="nil"/>
              <w:bottom w:val="single" w:sz="4" w:space="0" w:color="auto"/>
              <w:right w:val="nil"/>
            </w:tcBorders>
            <w:vAlign w:val="center"/>
          </w:tcPr>
          <w:p w14:paraId="79FA7670" w14:textId="77777777" w:rsidR="00427579" w:rsidRPr="00D82E1C" w:rsidRDefault="00427579" w:rsidP="004821D0">
            <w:pPr>
              <w:pStyle w:val="NoSpacing"/>
              <w:jc w:val="center"/>
              <w:rPr>
                <w:rFonts w:cs="Times New Roman"/>
                <w:b/>
                <w:bCs/>
                <w:szCs w:val="24"/>
              </w:rPr>
            </w:pPr>
          </w:p>
        </w:tc>
        <w:tc>
          <w:tcPr>
            <w:tcW w:w="2066" w:type="dxa"/>
            <w:tcBorders>
              <w:top w:val="nil"/>
              <w:left w:val="nil"/>
              <w:bottom w:val="single" w:sz="4" w:space="0" w:color="auto"/>
              <w:right w:val="nil"/>
            </w:tcBorders>
            <w:vAlign w:val="center"/>
          </w:tcPr>
          <w:p w14:paraId="189E8F5D" w14:textId="5E5C1286" w:rsidR="00427579" w:rsidRPr="00D82E1C" w:rsidRDefault="00427579" w:rsidP="004821D0">
            <w:pPr>
              <w:pStyle w:val="NoSpacing"/>
              <w:jc w:val="center"/>
              <w:rPr>
                <w:rFonts w:cs="Times New Roman"/>
                <w:szCs w:val="24"/>
              </w:rPr>
            </w:pPr>
            <w:r w:rsidRPr="00D82E1C">
              <w:rPr>
                <w:rFonts w:cs="Times New Roman"/>
                <w:szCs w:val="24"/>
              </w:rPr>
              <w:t>2020</w:t>
            </w:r>
          </w:p>
        </w:tc>
        <w:tc>
          <w:tcPr>
            <w:tcW w:w="2066" w:type="dxa"/>
            <w:tcBorders>
              <w:top w:val="nil"/>
              <w:left w:val="nil"/>
              <w:bottom w:val="single" w:sz="4" w:space="0" w:color="auto"/>
              <w:right w:val="nil"/>
            </w:tcBorders>
            <w:vAlign w:val="center"/>
          </w:tcPr>
          <w:p w14:paraId="15EEB330" w14:textId="2221F9FB" w:rsidR="00427579" w:rsidRPr="00D82E1C" w:rsidRDefault="00106151" w:rsidP="00106151">
            <w:pPr>
              <w:spacing w:before="0" w:after="0"/>
              <w:jc w:val="center"/>
              <w:rPr>
                <w:rFonts w:cs="Times New Roman"/>
                <w:color w:val="000000"/>
                <w:szCs w:val="24"/>
              </w:rPr>
            </w:pPr>
            <w:r w:rsidRPr="00D82E1C">
              <w:rPr>
                <w:rFonts w:cs="Times New Roman"/>
                <w:color w:val="000000"/>
                <w:szCs w:val="24"/>
              </w:rPr>
              <w:t>27.598</w:t>
            </w:r>
          </w:p>
        </w:tc>
        <w:tc>
          <w:tcPr>
            <w:tcW w:w="2067" w:type="dxa"/>
            <w:tcBorders>
              <w:top w:val="nil"/>
              <w:left w:val="nil"/>
              <w:bottom w:val="single" w:sz="4" w:space="0" w:color="auto"/>
              <w:right w:val="nil"/>
            </w:tcBorders>
            <w:vAlign w:val="center"/>
          </w:tcPr>
          <w:p w14:paraId="015CE819" w14:textId="258F9A27" w:rsidR="00427579" w:rsidRPr="00D82E1C" w:rsidRDefault="00106151" w:rsidP="00106151">
            <w:pPr>
              <w:spacing w:before="0" w:after="0"/>
              <w:jc w:val="center"/>
              <w:rPr>
                <w:rFonts w:cs="Times New Roman"/>
                <w:color w:val="000000"/>
                <w:szCs w:val="24"/>
              </w:rPr>
            </w:pPr>
            <w:r w:rsidRPr="00D82E1C">
              <w:rPr>
                <w:rFonts w:cs="Times New Roman"/>
                <w:color w:val="000000"/>
                <w:szCs w:val="24"/>
              </w:rPr>
              <w:t>27.594</w:t>
            </w:r>
          </w:p>
        </w:tc>
        <w:tc>
          <w:tcPr>
            <w:tcW w:w="2067" w:type="dxa"/>
            <w:tcBorders>
              <w:top w:val="nil"/>
              <w:left w:val="nil"/>
              <w:bottom w:val="single" w:sz="4" w:space="0" w:color="auto"/>
              <w:right w:val="nil"/>
            </w:tcBorders>
            <w:vAlign w:val="center"/>
          </w:tcPr>
          <w:p w14:paraId="6440A846" w14:textId="0C7FDBC4" w:rsidR="00427579" w:rsidRPr="00D82E1C" w:rsidRDefault="00106151" w:rsidP="00106151">
            <w:pPr>
              <w:spacing w:before="0" w:after="0"/>
              <w:jc w:val="center"/>
              <w:rPr>
                <w:rFonts w:cs="Times New Roman"/>
                <w:color w:val="000000"/>
                <w:szCs w:val="24"/>
              </w:rPr>
            </w:pPr>
            <w:r w:rsidRPr="00D82E1C">
              <w:rPr>
                <w:rFonts w:cs="Times New Roman"/>
                <w:color w:val="000000"/>
                <w:szCs w:val="24"/>
              </w:rPr>
              <w:t>0.0011</w:t>
            </w:r>
          </w:p>
        </w:tc>
      </w:tr>
      <w:tr w:rsidR="004821D0" w:rsidRPr="00D82E1C" w14:paraId="757EC795" w14:textId="77777777" w:rsidTr="004821D0">
        <w:trPr>
          <w:trHeight w:val="484"/>
        </w:trPr>
        <w:tc>
          <w:tcPr>
            <w:tcW w:w="2066" w:type="dxa"/>
            <w:tcBorders>
              <w:left w:val="nil"/>
              <w:bottom w:val="nil"/>
              <w:right w:val="nil"/>
            </w:tcBorders>
            <w:vAlign w:val="center"/>
          </w:tcPr>
          <w:p w14:paraId="36F6B84B" w14:textId="293B33CA" w:rsidR="00427579" w:rsidRPr="00D82E1C" w:rsidRDefault="00427579" w:rsidP="004821D0">
            <w:pPr>
              <w:pStyle w:val="NoSpacing"/>
              <w:jc w:val="center"/>
              <w:rPr>
                <w:rFonts w:cs="Times New Roman"/>
                <w:b/>
                <w:bCs/>
                <w:szCs w:val="24"/>
              </w:rPr>
            </w:pPr>
            <w:r w:rsidRPr="00D82E1C">
              <w:rPr>
                <w:rFonts w:cs="Times New Roman"/>
                <w:b/>
                <w:bCs/>
                <w:szCs w:val="24"/>
              </w:rPr>
              <w:t>Breiðárlón</w:t>
            </w:r>
          </w:p>
        </w:tc>
        <w:tc>
          <w:tcPr>
            <w:tcW w:w="2066" w:type="dxa"/>
            <w:tcBorders>
              <w:left w:val="nil"/>
              <w:bottom w:val="nil"/>
              <w:right w:val="nil"/>
            </w:tcBorders>
            <w:vAlign w:val="center"/>
          </w:tcPr>
          <w:p w14:paraId="3208F322" w14:textId="3BADFA7A" w:rsidR="00427579" w:rsidRPr="00D82E1C" w:rsidRDefault="00427579" w:rsidP="004821D0">
            <w:pPr>
              <w:pStyle w:val="NoSpacing"/>
              <w:jc w:val="center"/>
              <w:rPr>
                <w:rFonts w:cs="Times New Roman"/>
                <w:szCs w:val="24"/>
              </w:rPr>
            </w:pPr>
            <w:r w:rsidRPr="00D82E1C">
              <w:rPr>
                <w:rFonts w:cs="Times New Roman"/>
                <w:szCs w:val="24"/>
              </w:rPr>
              <w:t>201</w:t>
            </w:r>
            <w:r w:rsidR="004251DC" w:rsidRPr="00D82E1C">
              <w:rPr>
                <w:rFonts w:cs="Times New Roman"/>
                <w:szCs w:val="24"/>
              </w:rPr>
              <w:t>2</w:t>
            </w:r>
          </w:p>
        </w:tc>
        <w:tc>
          <w:tcPr>
            <w:tcW w:w="2066" w:type="dxa"/>
            <w:tcBorders>
              <w:left w:val="nil"/>
              <w:bottom w:val="nil"/>
              <w:right w:val="nil"/>
            </w:tcBorders>
            <w:vAlign w:val="center"/>
          </w:tcPr>
          <w:p w14:paraId="1C6429AF" w14:textId="6BD27A82" w:rsidR="00427579" w:rsidRPr="00D82E1C" w:rsidRDefault="00106151" w:rsidP="00106151">
            <w:pPr>
              <w:spacing w:before="0" w:after="0"/>
              <w:jc w:val="center"/>
              <w:rPr>
                <w:rFonts w:cs="Times New Roman"/>
                <w:color w:val="000000"/>
                <w:szCs w:val="24"/>
              </w:rPr>
            </w:pPr>
            <w:r w:rsidRPr="00D82E1C">
              <w:rPr>
                <w:rFonts w:cs="Times New Roman"/>
                <w:color w:val="000000"/>
                <w:szCs w:val="24"/>
              </w:rPr>
              <w:t>5.510</w:t>
            </w:r>
          </w:p>
        </w:tc>
        <w:tc>
          <w:tcPr>
            <w:tcW w:w="2067" w:type="dxa"/>
            <w:tcBorders>
              <w:left w:val="nil"/>
              <w:bottom w:val="nil"/>
              <w:right w:val="nil"/>
            </w:tcBorders>
            <w:vAlign w:val="center"/>
          </w:tcPr>
          <w:p w14:paraId="499FD93E" w14:textId="04B2BD8C" w:rsidR="00427579" w:rsidRPr="00D82E1C" w:rsidRDefault="00106151" w:rsidP="00106151">
            <w:pPr>
              <w:spacing w:before="0" w:after="0"/>
              <w:jc w:val="center"/>
              <w:rPr>
                <w:rFonts w:cs="Times New Roman"/>
                <w:color w:val="000000"/>
                <w:szCs w:val="24"/>
              </w:rPr>
            </w:pPr>
            <w:r w:rsidRPr="00D82E1C">
              <w:rPr>
                <w:rFonts w:cs="Times New Roman"/>
                <w:color w:val="000000"/>
                <w:szCs w:val="24"/>
              </w:rPr>
              <w:t>5.507</w:t>
            </w:r>
          </w:p>
        </w:tc>
        <w:tc>
          <w:tcPr>
            <w:tcW w:w="2067" w:type="dxa"/>
            <w:tcBorders>
              <w:left w:val="nil"/>
              <w:bottom w:val="nil"/>
              <w:right w:val="nil"/>
            </w:tcBorders>
            <w:vAlign w:val="center"/>
          </w:tcPr>
          <w:p w14:paraId="145E01FB" w14:textId="21CF3D7B" w:rsidR="00427579" w:rsidRPr="00D82E1C" w:rsidRDefault="00106151" w:rsidP="00106151">
            <w:pPr>
              <w:spacing w:before="0" w:after="0"/>
              <w:jc w:val="center"/>
              <w:rPr>
                <w:rFonts w:cs="Times New Roman"/>
                <w:color w:val="000000"/>
                <w:szCs w:val="24"/>
              </w:rPr>
            </w:pPr>
            <w:r w:rsidRPr="00D82E1C">
              <w:rPr>
                <w:rFonts w:cs="Times New Roman"/>
                <w:color w:val="000000"/>
                <w:szCs w:val="24"/>
              </w:rPr>
              <w:t>0.0013</w:t>
            </w:r>
          </w:p>
        </w:tc>
      </w:tr>
      <w:tr w:rsidR="004821D0" w:rsidRPr="00D82E1C" w14:paraId="51240331" w14:textId="77777777" w:rsidTr="004821D0">
        <w:trPr>
          <w:trHeight w:val="484"/>
        </w:trPr>
        <w:tc>
          <w:tcPr>
            <w:tcW w:w="2066" w:type="dxa"/>
            <w:tcBorders>
              <w:top w:val="nil"/>
              <w:left w:val="nil"/>
              <w:bottom w:val="nil"/>
              <w:right w:val="nil"/>
            </w:tcBorders>
            <w:vAlign w:val="center"/>
          </w:tcPr>
          <w:p w14:paraId="1BBB9152" w14:textId="77777777" w:rsidR="00427579" w:rsidRPr="00D82E1C" w:rsidRDefault="00427579" w:rsidP="004821D0">
            <w:pPr>
              <w:pStyle w:val="NoSpacing"/>
              <w:jc w:val="center"/>
              <w:rPr>
                <w:rFonts w:cs="Times New Roman"/>
                <w:b/>
                <w:bCs/>
                <w:szCs w:val="24"/>
              </w:rPr>
            </w:pPr>
          </w:p>
        </w:tc>
        <w:tc>
          <w:tcPr>
            <w:tcW w:w="2066" w:type="dxa"/>
            <w:tcBorders>
              <w:top w:val="nil"/>
              <w:left w:val="nil"/>
              <w:bottom w:val="nil"/>
              <w:right w:val="nil"/>
            </w:tcBorders>
            <w:vAlign w:val="center"/>
          </w:tcPr>
          <w:p w14:paraId="05C2C9BD" w14:textId="1C33553D" w:rsidR="00427579" w:rsidRPr="00D82E1C" w:rsidRDefault="00427579" w:rsidP="004821D0">
            <w:pPr>
              <w:pStyle w:val="NoSpacing"/>
              <w:jc w:val="center"/>
              <w:rPr>
                <w:rFonts w:cs="Times New Roman"/>
                <w:szCs w:val="24"/>
              </w:rPr>
            </w:pPr>
            <w:r w:rsidRPr="00D82E1C">
              <w:rPr>
                <w:rFonts w:cs="Times New Roman"/>
                <w:szCs w:val="24"/>
              </w:rPr>
              <w:t>2016</w:t>
            </w:r>
          </w:p>
        </w:tc>
        <w:tc>
          <w:tcPr>
            <w:tcW w:w="2066" w:type="dxa"/>
            <w:tcBorders>
              <w:top w:val="nil"/>
              <w:left w:val="nil"/>
              <w:bottom w:val="nil"/>
              <w:right w:val="nil"/>
            </w:tcBorders>
            <w:vAlign w:val="center"/>
          </w:tcPr>
          <w:p w14:paraId="1CC20E10" w14:textId="3E235075" w:rsidR="00427579" w:rsidRPr="00D82E1C" w:rsidRDefault="00106151" w:rsidP="00106151">
            <w:pPr>
              <w:spacing w:before="0" w:after="0"/>
              <w:jc w:val="center"/>
              <w:rPr>
                <w:rFonts w:cs="Times New Roman"/>
                <w:color w:val="000000"/>
                <w:szCs w:val="24"/>
              </w:rPr>
            </w:pPr>
            <w:r w:rsidRPr="00D82E1C">
              <w:rPr>
                <w:rFonts w:cs="Times New Roman"/>
                <w:color w:val="000000"/>
                <w:szCs w:val="24"/>
              </w:rPr>
              <w:t>5.475</w:t>
            </w:r>
          </w:p>
        </w:tc>
        <w:tc>
          <w:tcPr>
            <w:tcW w:w="2067" w:type="dxa"/>
            <w:tcBorders>
              <w:top w:val="nil"/>
              <w:left w:val="nil"/>
              <w:bottom w:val="nil"/>
              <w:right w:val="nil"/>
            </w:tcBorders>
            <w:vAlign w:val="center"/>
          </w:tcPr>
          <w:p w14:paraId="5BA22A57" w14:textId="581E6220" w:rsidR="00427579" w:rsidRPr="00D82E1C" w:rsidRDefault="00106151" w:rsidP="00106151">
            <w:pPr>
              <w:spacing w:before="0" w:after="0"/>
              <w:jc w:val="center"/>
              <w:rPr>
                <w:rFonts w:cs="Times New Roman"/>
                <w:color w:val="000000"/>
                <w:szCs w:val="24"/>
              </w:rPr>
            </w:pPr>
            <w:r w:rsidRPr="00D82E1C">
              <w:rPr>
                <w:rFonts w:cs="Times New Roman"/>
                <w:color w:val="000000"/>
                <w:szCs w:val="24"/>
              </w:rPr>
              <w:t>5.476</w:t>
            </w:r>
          </w:p>
        </w:tc>
        <w:tc>
          <w:tcPr>
            <w:tcW w:w="2067" w:type="dxa"/>
            <w:tcBorders>
              <w:top w:val="nil"/>
              <w:left w:val="nil"/>
              <w:bottom w:val="nil"/>
              <w:right w:val="nil"/>
            </w:tcBorders>
            <w:vAlign w:val="center"/>
          </w:tcPr>
          <w:p w14:paraId="773F4416" w14:textId="4AE72DA7" w:rsidR="00427579" w:rsidRPr="00D82E1C" w:rsidRDefault="00106151" w:rsidP="00106151">
            <w:pPr>
              <w:spacing w:before="0" w:after="0"/>
              <w:jc w:val="center"/>
              <w:rPr>
                <w:rFonts w:cs="Times New Roman"/>
                <w:color w:val="000000"/>
                <w:szCs w:val="24"/>
              </w:rPr>
            </w:pPr>
            <w:r w:rsidRPr="00D82E1C">
              <w:rPr>
                <w:rFonts w:cs="Times New Roman"/>
                <w:color w:val="000000"/>
                <w:szCs w:val="24"/>
              </w:rPr>
              <w:t>0.0012</w:t>
            </w:r>
          </w:p>
        </w:tc>
      </w:tr>
      <w:tr w:rsidR="004821D0" w:rsidRPr="00D82E1C" w14:paraId="29662598" w14:textId="77777777" w:rsidTr="004821D0">
        <w:trPr>
          <w:trHeight w:val="515"/>
        </w:trPr>
        <w:tc>
          <w:tcPr>
            <w:tcW w:w="2066" w:type="dxa"/>
            <w:tcBorders>
              <w:top w:val="nil"/>
              <w:left w:val="nil"/>
              <w:bottom w:val="single" w:sz="4" w:space="0" w:color="auto"/>
              <w:right w:val="nil"/>
            </w:tcBorders>
            <w:vAlign w:val="center"/>
          </w:tcPr>
          <w:p w14:paraId="6C68FE2E" w14:textId="77777777" w:rsidR="00427579" w:rsidRPr="00D82E1C" w:rsidRDefault="00427579" w:rsidP="004821D0">
            <w:pPr>
              <w:pStyle w:val="NoSpacing"/>
              <w:jc w:val="center"/>
              <w:rPr>
                <w:rFonts w:cs="Times New Roman"/>
                <w:b/>
                <w:bCs/>
                <w:szCs w:val="24"/>
              </w:rPr>
            </w:pPr>
          </w:p>
        </w:tc>
        <w:tc>
          <w:tcPr>
            <w:tcW w:w="2066" w:type="dxa"/>
            <w:tcBorders>
              <w:top w:val="nil"/>
              <w:left w:val="nil"/>
              <w:bottom w:val="single" w:sz="4" w:space="0" w:color="auto"/>
              <w:right w:val="nil"/>
            </w:tcBorders>
            <w:vAlign w:val="center"/>
          </w:tcPr>
          <w:p w14:paraId="12EC2BD1" w14:textId="6A54438F" w:rsidR="00427579" w:rsidRPr="00D82E1C" w:rsidRDefault="00427579" w:rsidP="004821D0">
            <w:pPr>
              <w:pStyle w:val="NoSpacing"/>
              <w:jc w:val="center"/>
              <w:rPr>
                <w:rFonts w:cs="Times New Roman"/>
                <w:szCs w:val="24"/>
              </w:rPr>
            </w:pPr>
            <w:r w:rsidRPr="00D82E1C">
              <w:rPr>
                <w:rFonts w:cs="Times New Roman"/>
                <w:szCs w:val="24"/>
              </w:rPr>
              <w:t>2020</w:t>
            </w:r>
          </w:p>
        </w:tc>
        <w:tc>
          <w:tcPr>
            <w:tcW w:w="2066" w:type="dxa"/>
            <w:tcBorders>
              <w:top w:val="nil"/>
              <w:left w:val="nil"/>
              <w:bottom w:val="single" w:sz="4" w:space="0" w:color="auto"/>
              <w:right w:val="nil"/>
            </w:tcBorders>
            <w:vAlign w:val="center"/>
          </w:tcPr>
          <w:p w14:paraId="0959AEBF" w14:textId="657B16B7" w:rsidR="00427579" w:rsidRPr="00D82E1C" w:rsidRDefault="00106151" w:rsidP="00106151">
            <w:pPr>
              <w:spacing w:before="0" w:after="0"/>
              <w:jc w:val="center"/>
              <w:rPr>
                <w:rFonts w:cs="Times New Roman"/>
                <w:color w:val="000000"/>
                <w:szCs w:val="24"/>
              </w:rPr>
            </w:pPr>
            <w:r w:rsidRPr="00D82E1C">
              <w:rPr>
                <w:rFonts w:cs="Times New Roman"/>
                <w:color w:val="000000"/>
                <w:szCs w:val="24"/>
              </w:rPr>
              <w:t>5.759</w:t>
            </w:r>
          </w:p>
        </w:tc>
        <w:tc>
          <w:tcPr>
            <w:tcW w:w="2067" w:type="dxa"/>
            <w:tcBorders>
              <w:top w:val="nil"/>
              <w:left w:val="nil"/>
              <w:bottom w:val="single" w:sz="4" w:space="0" w:color="auto"/>
              <w:right w:val="nil"/>
            </w:tcBorders>
            <w:vAlign w:val="center"/>
          </w:tcPr>
          <w:p w14:paraId="5091833E" w14:textId="20A73D4B" w:rsidR="00427579" w:rsidRPr="00D82E1C" w:rsidRDefault="00106151" w:rsidP="00106151">
            <w:pPr>
              <w:spacing w:before="0" w:after="0"/>
              <w:jc w:val="center"/>
              <w:rPr>
                <w:rFonts w:cs="Times New Roman"/>
                <w:color w:val="000000"/>
                <w:szCs w:val="24"/>
              </w:rPr>
            </w:pPr>
            <w:r w:rsidRPr="00D82E1C">
              <w:rPr>
                <w:rFonts w:cs="Times New Roman"/>
                <w:color w:val="000000"/>
                <w:szCs w:val="24"/>
              </w:rPr>
              <w:t>5.758</w:t>
            </w:r>
          </w:p>
        </w:tc>
        <w:tc>
          <w:tcPr>
            <w:tcW w:w="2067" w:type="dxa"/>
            <w:tcBorders>
              <w:top w:val="nil"/>
              <w:left w:val="nil"/>
              <w:bottom w:val="single" w:sz="4" w:space="0" w:color="auto"/>
              <w:right w:val="nil"/>
            </w:tcBorders>
            <w:vAlign w:val="center"/>
          </w:tcPr>
          <w:p w14:paraId="7964C1A7" w14:textId="26765B0C" w:rsidR="00427579" w:rsidRPr="00D82E1C" w:rsidRDefault="00106151" w:rsidP="00106151">
            <w:pPr>
              <w:spacing w:before="0" w:after="0"/>
              <w:jc w:val="center"/>
              <w:rPr>
                <w:rFonts w:cs="Times New Roman"/>
                <w:color w:val="000000"/>
                <w:szCs w:val="24"/>
              </w:rPr>
            </w:pPr>
            <w:r w:rsidRPr="00D82E1C">
              <w:rPr>
                <w:rFonts w:cs="Times New Roman"/>
                <w:color w:val="000000"/>
                <w:szCs w:val="24"/>
              </w:rPr>
              <w:t>0.0010</w:t>
            </w:r>
          </w:p>
        </w:tc>
      </w:tr>
      <w:tr w:rsidR="004821D0" w:rsidRPr="00D82E1C" w14:paraId="676CA2CC" w14:textId="77777777" w:rsidTr="004821D0">
        <w:trPr>
          <w:trHeight w:val="484"/>
        </w:trPr>
        <w:tc>
          <w:tcPr>
            <w:tcW w:w="2066" w:type="dxa"/>
            <w:tcBorders>
              <w:left w:val="nil"/>
              <w:bottom w:val="nil"/>
              <w:right w:val="nil"/>
            </w:tcBorders>
            <w:vAlign w:val="center"/>
          </w:tcPr>
          <w:p w14:paraId="2A768277" w14:textId="5FB84CEC" w:rsidR="00427579" w:rsidRPr="00D82E1C" w:rsidRDefault="004821D0" w:rsidP="004821D0">
            <w:pPr>
              <w:pStyle w:val="NoSpacing"/>
              <w:jc w:val="center"/>
              <w:rPr>
                <w:rFonts w:cs="Times New Roman"/>
                <w:b/>
                <w:bCs/>
                <w:szCs w:val="24"/>
              </w:rPr>
            </w:pPr>
            <w:bookmarkStart w:id="2" w:name="_Hlk141106227"/>
            <w:r w:rsidRPr="00D82E1C">
              <w:rPr>
                <w:rFonts w:cs="Times New Roman"/>
                <w:b/>
                <w:bCs/>
                <w:szCs w:val="24"/>
              </w:rPr>
              <w:t>Fjallsárlón</w:t>
            </w:r>
          </w:p>
        </w:tc>
        <w:tc>
          <w:tcPr>
            <w:tcW w:w="2066" w:type="dxa"/>
            <w:tcBorders>
              <w:left w:val="nil"/>
              <w:bottom w:val="nil"/>
              <w:right w:val="nil"/>
            </w:tcBorders>
            <w:vAlign w:val="center"/>
          </w:tcPr>
          <w:p w14:paraId="1F77D91D" w14:textId="67463E51" w:rsidR="00427579" w:rsidRPr="00D82E1C" w:rsidRDefault="004821D0" w:rsidP="004821D0">
            <w:pPr>
              <w:pStyle w:val="NoSpacing"/>
              <w:jc w:val="center"/>
              <w:rPr>
                <w:rFonts w:cs="Times New Roman"/>
                <w:szCs w:val="24"/>
              </w:rPr>
            </w:pPr>
            <w:r w:rsidRPr="00D82E1C">
              <w:rPr>
                <w:rFonts w:cs="Times New Roman"/>
                <w:szCs w:val="24"/>
              </w:rPr>
              <w:t>201</w:t>
            </w:r>
            <w:r w:rsidR="004251DC" w:rsidRPr="00D82E1C">
              <w:rPr>
                <w:rFonts w:cs="Times New Roman"/>
                <w:szCs w:val="24"/>
              </w:rPr>
              <w:t>2</w:t>
            </w:r>
          </w:p>
        </w:tc>
        <w:tc>
          <w:tcPr>
            <w:tcW w:w="2066" w:type="dxa"/>
            <w:tcBorders>
              <w:left w:val="nil"/>
              <w:bottom w:val="nil"/>
              <w:right w:val="nil"/>
            </w:tcBorders>
            <w:vAlign w:val="center"/>
          </w:tcPr>
          <w:p w14:paraId="53D0E4C2" w14:textId="73DEAED1" w:rsidR="00427579" w:rsidRPr="00D82E1C" w:rsidRDefault="00106151" w:rsidP="00106151">
            <w:pPr>
              <w:spacing w:before="0" w:after="0"/>
              <w:jc w:val="center"/>
              <w:rPr>
                <w:rFonts w:cs="Times New Roman"/>
                <w:color w:val="000000"/>
                <w:szCs w:val="24"/>
              </w:rPr>
            </w:pPr>
            <w:r w:rsidRPr="00D82E1C">
              <w:rPr>
                <w:rFonts w:cs="Times New Roman"/>
                <w:color w:val="000000"/>
                <w:szCs w:val="24"/>
              </w:rPr>
              <w:t>3.110</w:t>
            </w:r>
          </w:p>
        </w:tc>
        <w:tc>
          <w:tcPr>
            <w:tcW w:w="2067" w:type="dxa"/>
            <w:tcBorders>
              <w:left w:val="nil"/>
              <w:bottom w:val="nil"/>
              <w:right w:val="nil"/>
            </w:tcBorders>
            <w:vAlign w:val="center"/>
          </w:tcPr>
          <w:p w14:paraId="0FE4BB4C" w14:textId="40E58608" w:rsidR="00427579" w:rsidRPr="00D82E1C" w:rsidRDefault="00106151" w:rsidP="00106151">
            <w:pPr>
              <w:spacing w:before="0" w:after="0"/>
              <w:jc w:val="center"/>
              <w:rPr>
                <w:rFonts w:cs="Times New Roman"/>
                <w:color w:val="000000"/>
                <w:szCs w:val="24"/>
              </w:rPr>
            </w:pPr>
            <w:r w:rsidRPr="00D82E1C">
              <w:rPr>
                <w:rFonts w:cs="Times New Roman"/>
                <w:color w:val="000000"/>
                <w:szCs w:val="24"/>
              </w:rPr>
              <w:t>3.109</w:t>
            </w:r>
          </w:p>
        </w:tc>
        <w:tc>
          <w:tcPr>
            <w:tcW w:w="2067" w:type="dxa"/>
            <w:tcBorders>
              <w:left w:val="nil"/>
              <w:bottom w:val="nil"/>
              <w:right w:val="nil"/>
            </w:tcBorders>
            <w:vAlign w:val="center"/>
          </w:tcPr>
          <w:p w14:paraId="54F21DC3" w14:textId="4053AF5B" w:rsidR="00427579" w:rsidRPr="00D82E1C" w:rsidRDefault="00106151" w:rsidP="00106151">
            <w:pPr>
              <w:spacing w:before="0" w:after="0"/>
              <w:jc w:val="center"/>
              <w:rPr>
                <w:rFonts w:cs="Times New Roman"/>
                <w:color w:val="000000"/>
                <w:szCs w:val="24"/>
              </w:rPr>
            </w:pPr>
            <w:r w:rsidRPr="00D82E1C">
              <w:rPr>
                <w:rFonts w:cs="Times New Roman"/>
                <w:color w:val="000000"/>
                <w:szCs w:val="24"/>
              </w:rPr>
              <w:t>0.0016</w:t>
            </w:r>
          </w:p>
        </w:tc>
      </w:tr>
      <w:tr w:rsidR="004821D0" w:rsidRPr="00D82E1C" w14:paraId="41354AA4" w14:textId="77777777" w:rsidTr="004821D0">
        <w:trPr>
          <w:trHeight w:val="484"/>
        </w:trPr>
        <w:tc>
          <w:tcPr>
            <w:tcW w:w="2066" w:type="dxa"/>
            <w:tcBorders>
              <w:top w:val="nil"/>
              <w:left w:val="nil"/>
              <w:bottom w:val="nil"/>
              <w:right w:val="nil"/>
            </w:tcBorders>
            <w:vAlign w:val="center"/>
          </w:tcPr>
          <w:p w14:paraId="3A04EAE9" w14:textId="77777777" w:rsidR="00427579" w:rsidRPr="00D82E1C" w:rsidRDefault="00427579" w:rsidP="004821D0">
            <w:pPr>
              <w:pStyle w:val="NoSpacing"/>
              <w:jc w:val="center"/>
              <w:rPr>
                <w:rFonts w:cs="Times New Roman"/>
                <w:b/>
                <w:bCs/>
                <w:szCs w:val="24"/>
              </w:rPr>
            </w:pPr>
          </w:p>
        </w:tc>
        <w:tc>
          <w:tcPr>
            <w:tcW w:w="2066" w:type="dxa"/>
            <w:tcBorders>
              <w:top w:val="nil"/>
              <w:left w:val="nil"/>
              <w:bottom w:val="nil"/>
              <w:right w:val="nil"/>
            </w:tcBorders>
            <w:vAlign w:val="center"/>
          </w:tcPr>
          <w:p w14:paraId="69B4D05F" w14:textId="32994CDB" w:rsidR="00427579" w:rsidRPr="00D82E1C" w:rsidRDefault="004821D0" w:rsidP="004821D0">
            <w:pPr>
              <w:pStyle w:val="NoSpacing"/>
              <w:jc w:val="center"/>
              <w:rPr>
                <w:rFonts w:cs="Times New Roman"/>
                <w:szCs w:val="24"/>
              </w:rPr>
            </w:pPr>
            <w:r w:rsidRPr="00D82E1C">
              <w:rPr>
                <w:rFonts w:cs="Times New Roman"/>
                <w:szCs w:val="24"/>
              </w:rPr>
              <w:t>2016</w:t>
            </w:r>
          </w:p>
        </w:tc>
        <w:tc>
          <w:tcPr>
            <w:tcW w:w="2066" w:type="dxa"/>
            <w:tcBorders>
              <w:top w:val="nil"/>
              <w:left w:val="nil"/>
              <w:bottom w:val="nil"/>
              <w:right w:val="nil"/>
            </w:tcBorders>
            <w:vAlign w:val="center"/>
          </w:tcPr>
          <w:p w14:paraId="58AAC3A6" w14:textId="578DBED4" w:rsidR="00427579" w:rsidRPr="00D82E1C" w:rsidRDefault="00106151" w:rsidP="00106151">
            <w:pPr>
              <w:spacing w:before="0" w:after="0"/>
              <w:jc w:val="center"/>
              <w:rPr>
                <w:rFonts w:cs="Times New Roman"/>
                <w:color w:val="000000"/>
                <w:szCs w:val="24"/>
              </w:rPr>
            </w:pPr>
            <w:r w:rsidRPr="00D82E1C">
              <w:rPr>
                <w:rFonts w:cs="Times New Roman"/>
                <w:color w:val="000000"/>
                <w:szCs w:val="24"/>
              </w:rPr>
              <w:t>3.623</w:t>
            </w:r>
          </w:p>
        </w:tc>
        <w:tc>
          <w:tcPr>
            <w:tcW w:w="2067" w:type="dxa"/>
            <w:tcBorders>
              <w:top w:val="nil"/>
              <w:left w:val="nil"/>
              <w:bottom w:val="nil"/>
              <w:right w:val="nil"/>
            </w:tcBorders>
            <w:vAlign w:val="center"/>
          </w:tcPr>
          <w:p w14:paraId="2A2089CD" w14:textId="340C510A" w:rsidR="00427579" w:rsidRPr="00D82E1C" w:rsidRDefault="00106151" w:rsidP="00106151">
            <w:pPr>
              <w:spacing w:before="0" w:after="0"/>
              <w:jc w:val="center"/>
              <w:rPr>
                <w:rFonts w:cs="Times New Roman"/>
                <w:color w:val="000000"/>
                <w:szCs w:val="24"/>
              </w:rPr>
            </w:pPr>
            <w:r w:rsidRPr="00D82E1C">
              <w:rPr>
                <w:rFonts w:cs="Times New Roman"/>
                <w:color w:val="000000"/>
                <w:szCs w:val="24"/>
              </w:rPr>
              <w:t>3.620</w:t>
            </w:r>
          </w:p>
        </w:tc>
        <w:tc>
          <w:tcPr>
            <w:tcW w:w="2067" w:type="dxa"/>
            <w:tcBorders>
              <w:top w:val="nil"/>
              <w:left w:val="nil"/>
              <w:bottom w:val="nil"/>
              <w:right w:val="nil"/>
            </w:tcBorders>
            <w:vAlign w:val="center"/>
          </w:tcPr>
          <w:p w14:paraId="3D5356CA" w14:textId="395CB158" w:rsidR="00427579" w:rsidRPr="00D82E1C" w:rsidRDefault="00106151" w:rsidP="00106151">
            <w:pPr>
              <w:spacing w:before="0" w:after="0"/>
              <w:jc w:val="center"/>
              <w:rPr>
                <w:rFonts w:cs="Times New Roman"/>
                <w:color w:val="000000"/>
                <w:szCs w:val="24"/>
              </w:rPr>
            </w:pPr>
            <w:r w:rsidRPr="00D82E1C">
              <w:rPr>
                <w:rFonts w:cs="Times New Roman"/>
                <w:color w:val="000000"/>
                <w:szCs w:val="24"/>
              </w:rPr>
              <w:t>0.0013</w:t>
            </w:r>
          </w:p>
        </w:tc>
      </w:tr>
      <w:tr w:rsidR="004821D0" w:rsidRPr="00D82E1C" w14:paraId="1D4630E9" w14:textId="77777777" w:rsidTr="004821D0">
        <w:trPr>
          <w:trHeight w:val="484"/>
        </w:trPr>
        <w:tc>
          <w:tcPr>
            <w:tcW w:w="2066" w:type="dxa"/>
            <w:tcBorders>
              <w:top w:val="nil"/>
              <w:left w:val="nil"/>
              <w:bottom w:val="single" w:sz="4" w:space="0" w:color="auto"/>
              <w:right w:val="nil"/>
            </w:tcBorders>
            <w:vAlign w:val="center"/>
          </w:tcPr>
          <w:p w14:paraId="044A4C83" w14:textId="77777777" w:rsidR="00427579" w:rsidRPr="00D82E1C" w:rsidRDefault="00427579" w:rsidP="004821D0">
            <w:pPr>
              <w:pStyle w:val="NoSpacing"/>
              <w:jc w:val="center"/>
              <w:rPr>
                <w:rFonts w:cs="Times New Roman"/>
                <w:b/>
                <w:bCs/>
                <w:szCs w:val="24"/>
              </w:rPr>
            </w:pPr>
          </w:p>
        </w:tc>
        <w:tc>
          <w:tcPr>
            <w:tcW w:w="2066" w:type="dxa"/>
            <w:tcBorders>
              <w:top w:val="nil"/>
              <w:left w:val="nil"/>
              <w:bottom w:val="single" w:sz="4" w:space="0" w:color="auto"/>
              <w:right w:val="nil"/>
            </w:tcBorders>
            <w:vAlign w:val="center"/>
          </w:tcPr>
          <w:p w14:paraId="3165E527" w14:textId="05E8F77E" w:rsidR="00427579" w:rsidRPr="00D82E1C" w:rsidRDefault="004821D0" w:rsidP="004821D0">
            <w:pPr>
              <w:pStyle w:val="NoSpacing"/>
              <w:jc w:val="center"/>
              <w:rPr>
                <w:rFonts w:cs="Times New Roman"/>
                <w:szCs w:val="24"/>
              </w:rPr>
            </w:pPr>
            <w:r w:rsidRPr="00D82E1C">
              <w:rPr>
                <w:rFonts w:cs="Times New Roman"/>
                <w:szCs w:val="24"/>
              </w:rPr>
              <w:t>2020</w:t>
            </w:r>
          </w:p>
        </w:tc>
        <w:tc>
          <w:tcPr>
            <w:tcW w:w="2066" w:type="dxa"/>
            <w:tcBorders>
              <w:top w:val="nil"/>
              <w:left w:val="nil"/>
              <w:bottom w:val="single" w:sz="4" w:space="0" w:color="auto"/>
              <w:right w:val="nil"/>
            </w:tcBorders>
            <w:vAlign w:val="center"/>
          </w:tcPr>
          <w:p w14:paraId="2D14DF69" w14:textId="0AA50351" w:rsidR="00427579" w:rsidRPr="00D82E1C" w:rsidRDefault="00106151" w:rsidP="00106151">
            <w:pPr>
              <w:spacing w:before="0" w:after="0"/>
              <w:jc w:val="center"/>
              <w:rPr>
                <w:rFonts w:cs="Times New Roman"/>
                <w:color w:val="000000"/>
                <w:szCs w:val="24"/>
              </w:rPr>
            </w:pPr>
            <w:r w:rsidRPr="00D82E1C">
              <w:rPr>
                <w:rFonts w:cs="Times New Roman"/>
                <w:color w:val="000000"/>
                <w:szCs w:val="24"/>
              </w:rPr>
              <w:t>3.768</w:t>
            </w:r>
          </w:p>
        </w:tc>
        <w:tc>
          <w:tcPr>
            <w:tcW w:w="2067" w:type="dxa"/>
            <w:tcBorders>
              <w:top w:val="nil"/>
              <w:left w:val="nil"/>
              <w:bottom w:val="single" w:sz="4" w:space="0" w:color="auto"/>
              <w:right w:val="nil"/>
            </w:tcBorders>
            <w:vAlign w:val="center"/>
          </w:tcPr>
          <w:p w14:paraId="14CB9B9C" w14:textId="777CF6BD" w:rsidR="00427579" w:rsidRPr="00D82E1C" w:rsidRDefault="00106151" w:rsidP="00106151">
            <w:pPr>
              <w:spacing w:before="0" w:after="0"/>
              <w:jc w:val="center"/>
              <w:rPr>
                <w:rFonts w:cs="Times New Roman"/>
                <w:color w:val="000000"/>
                <w:szCs w:val="24"/>
              </w:rPr>
            </w:pPr>
            <w:r w:rsidRPr="00D82E1C">
              <w:rPr>
                <w:rFonts w:cs="Times New Roman"/>
                <w:color w:val="000000"/>
                <w:szCs w:val="24"/>
              </w:rPr>
              <w:t>3.767</w:t>
            </w:r>
          </w:p>
        </w:tc>
        <w:tc>
          <w:tcPr>
            <w:tcW w:w="2067" w:type="dxa"/>
            <w:tcBorders>
              <w:top w:val="nil"/>
              <w:left w:val="nil"/>
              <w:bottom w:val="single" w:sz="4" w:space="0" w:color="auto"/>
              <w:right w:val="nil"/>
            </w:tcBorders>
            <w:vAlign w:val="center"/>
          </w:tcPr>
          <w:p w14:paraId="621D68B1" w14:textId="1012B955" w:rsidR="00427579" w:rsidRPr="00D82E1C" w:rsidRDefault="00106151" w:rsidP="00106151">
            <w:pPr>
              <w:spacing w:before="0" w:after="0"/>
              <w:jc w:val="center"/>
              <w:rPr>
                <w:rFonts w:cs="Times New Roman"/>
                <w:color w:val="000000"/>
                <w:szCs w:val="24"/>
              </w:rPr>
            </w:pPr>
            <w:r w:rsidRPr="00D82E1C">
              <w:rPr>
                <w:rFonts w:cs="Times New Roman"/>
                <w:color w:val="000000"/>
                <w:szCs w:val="24"/>
              </w:rPr>
              <w:t>0.0011</w:t>
            </w:r>
          </w:p>
        </w:tc>
      </w:tr>
      <w:bookmarkEnd w:id="2"/>
      <w:tr w:rsidR="004821D0" w:rsidRPr="00D82E1C" w14:paraId="4CA70548" w14:textId="77777777" w:rsidTr="004821D0">
        <w:trPr>
          <w:trHeight w:val="484"/>
        </w:trPr>
        <w:tc>
          <w:tcPr>
            <w:tcW w:w="2066" w:type="dxa"/>
            <w:tcBorders>
              <w:left w:val="nil"/>
              <w:bottom w:val="nil"/>
              <w:right w:val="nil"/>
            </w:tcBorders>
            <w:vAlign w:val="center"/>
          </w:tcPr>
          <w:p w14:paraId="537A05D5" w14:textId="0DD81DA4" w:rsidR="004821D0" w:rsidRPr="00D82E1C" w:rsidRDefault="004821D0" w:rsidP="004821D0">
            <w:pPr>
              <w:pStyle w:val="NoSpacing"/>
              <w:jc w:val="center"/>
              <w:rPr>
                <w:rFonts w:cs="Times New Roman"/>
                <w:b/>
                <w:bCs/>
                <w:szCs w:val="24"/>
              </w:rPr>
            </w:pPr>
            <w:r w:rsidRPr="00D82E1C">
              <w:rPr>
                <w:rFonts w:cs="Times New Roman"/>
                <w:b/>
                <w:bCs/>
                <w:szCs w:val="24"/>
                <w:lang w:val="en-GB"/>
              </w:rPr>
              <w:t>Kvíárjökulslón</w:t>
            </w:r>
          </w:p>
        </w:tc>
        <w:tc>
          <w:tcPr>
            <w:tcW w:w="2066" w:type="dxa"/>
            <w:tcBorders>
              <w:left w:val="nil"/>
              <w:bottom w:val="nil"/>
              <w:right w:val="nil"/>
            </w:tcBorders>
            <w:vAlign w:val="center"/>
          </w:tcPr>
          <w:p w14:paraId="0B3E9C84" w14:textId="5D3DF285" w:rsidR="004821D0" w:rsidRPr="00D82E1C" w:rsidRDefault="004821D0" w:rsidP="004821D0">
            <w:pPr>
              <w:pStyle w:val="NoSpacing"/>
              <w:jc w:val="center"/>
              <w:rPr>
                <w:rFonts w:cs="Times New Roman"/>
                <w:szCs w:val="24"/>
              </w:rPr>
            </w:pPr>
            <w:r w:rsidRPr="00D82E1C">
              <w:rPr>
                <w:rFonts w:cs="Times New Roman"/>
                <w:szCs w:val="24"/>
              </w:rPr>
              <w:t>201</w:t>
            </w:r>
            <w:r w:rsidR="004251DC" w:rsidRPr="00D82E1C">
              <w:rPr>
                <w:rFonts w:cs="Times New Roman"/>
                <w:szCs w:val="24"/>
              </w:rPr>
              <w:t>2</w:t>
            </w:r>
          </w:p>
        </w:tc>
        <w:tc>
          <w:tcPr>
            <w:tcW w:w="2066" w:type="dxa"/>
            <w:tcBorders>
              <w:left w:val="nil"/>
              <w:bottom w:val="nil"/>
              <w:right w:val="nil"/>
            </w:tcBorders>
            <w:vAlign w:val="center"/>
          </w:tcPr>
          <w:p w14:paraId="7C072926" w14:textId="5CAB935C"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0.601</w:t>
            </w:r>
          </w:p>
        </w:tc>
        <w:tc>
          <w:tcPr>
            <w:tcW w:w="2067" w:type="dxa"/>
            <w:tcBorders>
              <w:left w:val="nil"/>
              <w:bottom w:val="nil"/>
              <w:right w:val="nil"/>
            </w:tcBorders>
            <w:vAlign w:val="center"/>
          </w:tcPr>
          <w:p w14:paraId="39C295A9" w14:textId="3D411606"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0.603</w:t>
            </w:r>
          </w:p>
        </w:tc>
        <w:tc>
          <w:tcPr>
            <w:tcW w:w="2067" w:type="dxa"/>
            <w:tcBorders>
              <w:left w:val="nil"/>
              <w:bottom w:val="nil"/>
              <w:right w:val="nil"/>
            </w:tcBorders>
            <w:vAlign w:val="center"/>
          </w:tcPr>
          <w:p w14:paraId="78F43BCC" w14:textId="04F6C9B6"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0.0012</w:t>
            </w:r>
          </w:p>
        </w:tc>
      </w:tr>
      <w:tr w:rsidR="004821D0" w:rsidRPr="00D82E1C" w14:paraId="0C2109BB" w14:textId="77777777" w:rsidTr="004821D0">
        <w:trPr>
          <w:trHeight w:val="484"/>
        </w:trPr>
        <w:tc>
          <w:tcPr>
            <w:tcW w:w="2066" w:type="dxa"/>
            <w:tcBorders>
              <w:top w:val="nil"/>
              <w:left w:val="nil"/>
              <w:bottom w:val="nil"/>
              <w:right w:val="nil"/>
            </w:tcBorders>
            <w:vAlign w:val="center"/>
          </w:tcPr>
          <w:p w14:paraId="430EF13F" w14:textId="77777777" w:rsidR="004821D0" w:rsidRPr="00D82E1C" w:rsidRDefault="004821D0" w:rsidP="004821D0">
            <w:pPr>
              <w:pStyle w:val="NoSpacing"/>
              <w:jc w:val="center"/>
              <w:rPr>
                <w:rFonts w:cs="Times New Roman"/>
                <w:b/>
                <w:bCs/>
                <w:szCs w:val="24"/>
              </w:rPr>
            </w:pPr>
          </w:p>
        </w:tc>
        <w:tc>
          <w:tcPr>
            <w:tcW w:w="2066" w:type="dxa"/>
            <w:tcBorders>
              <w:top w:val="nil"/>
              <w:left w:val="nil"/>
              <w:bottom w:val="nil"/>
              <w:right w:val="nil"/>
            </w:tcBorders>
            <w:vAlign w:val="center"/>
          </w:tcPr>
          <w:p w14:paraId="2F49C5E5" w14:textId="45DF2C3B" w:rsidR="004821D0" w:rsidRPr="00D82E1C" w:rsidRDefault="004821D0" w:rsidP="004821D0">
            <w:pPr>
              <w:pStyle w:val="NoSpacing"/>
              <w:jc w:val="center"/>
              <w:rPr>
                <w:rFonts w:cs="Times New Roman"/>
                <w:szCs w:val="24"/>
              </w:rPr>
            </w:pPr>
            <w:r w:rsidRPr="00D82E1C">
              <w:rPr>
                <w:rFonts w:cs="Times New Roman"/>
                <w:szCs w:val="24"/>
              </w:rPr>
              <w:t>2016</w:t>
            </w:r>
          </w:p>
        </w:tc>
        <w:tc>
          <w:tcPr>
            <w:tcW w:w="2066" w:type="dxa"/>
            <w:tcBorders>
              <w:top w:val="nil"/>
              <w:left w:val="nil"/>
              <w:bottom w:val="nil"/>
              <w:right w:val="nil"/>
            </w:tcBorders>
            <w:vAlign w:val="center"/>
          </w:tcPr>
          <w:p w14:paraId="3C39AB06" w14:textId="0988B59A"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0.604</w:t>
            </w:r>
          </w:p>
        </w:tc>
        <w:tc>
          <w:tcPr>
            <w:tcW w:w="2067" w:type="dxa"/>
            <w:tcBorders>
              <w:top w:val="nil"/>
              <w:left w:val="nil"/>
              <w:bottom w:val="nil"/>
              <w:right w:val="nil"/>
            </w:tcBorders>
            <w:vAlign w:val="center"/>
          </w:tcPr>
          <w:p w14:paraId="0B62CDF0" w14:textId="3B88C8B6"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0.605</w:t>
            </w:r>
          </w:p>
        </w:tc>
        <w:tc>
          <w:tcPr>
            <w:tcW w:w="2067" w:type="dxa"/>
            <w:tcBorders>
              <w:top w:val="nil"/>
              <w:left w:val="nil"/>
              <w:bottom w:val="nil"/>
              <w:right w:val="nil"/>
            </w:tcBorders>
            <w:vAlign w:val="center"/>
          </w:tcPr>
          <w:p w14:paraId="688331F9" w14:textId="24891F76"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0.0011</w:t>
            </w:r>
          </w:p>
        </w:tc>
      </w:tr>
      <w:tr w:rsidR="004821D0" w:rsidRPr="00D82E1C" w14:paraId="0FC8038E" w14:textId="77777777" w:rsidTr="004821D0">
        <w:trPr>
          <w:trHeight w:val="484"/>
        </w:trPr>
        <w:tc>
          <w:tcPr>
            <w:tcW w:w="2066" w:type="dxa"/>
            <w:tcBorders>
              <w:top w:val="nil"/>
              <w:left w:val="nil"/>
              <w:right w:val="nil"/>
            </w:tcBorders>
            <w:vAlign w:val="center"/>
          </w:tcPr>
          <w:p w14:paraId="746594A9" w14:textId="77777777" w:rsidR="004821D0" w:rsidRPr="00D82E1C" w:rsidRDefault="004821D0" w:rsidP="004821D0">
            <w:pPr>
              <w:pStyle w:val="NoSpacing"/>
              <w:jc w:val="center"/>
              <w:rPr>
                <w:rFonts w:cs="Times New Roman"/>
                <w:b/>
                <w:bCs/>
                <w:szCs w:val="24"/>
              </w:rPr>
            </w:pPr>
          </w:p>
        </w:tc>
        <w:tc>
          <w:tcPr>
            <w:tcW w:w="2066" w:type="dxa"/>
            <w:tcBorders>
              <w:top w:val="nil"/>
              <w:left w:val="nil"/>
              <w:right w:val="nil"/>
            </w:tcBorders>
            <w:vAlign w:val="center"/>
          </w:tcPr>
          <w:p w14:paraId="780515B8" w14:textId="1DB0B0B9" w:rsidR="004821D0" w:rsidRPr="00D82E1C" w:rsidRDefault="004821D0" w:rsidP="004821D0">
            <w:pPr>
              <w:pStyle w:val="NoSpacing"/>
              <w:jc w:val="center"/>
              <w:rPr>
                <w:rFonts w:cs="Times New Roman"/>
                <w:szCs w:val="24"/>
              </w:rPr>
            </w:pPr>
            <w:r w:rsidRPr="00D82E1C">
              <w:rPr>
                <w:rFonts w:cs="Times New Roman"/>
                <w:szCs w:val="24"/>
              </w:rPr>
              <w:t>2020</w:t>
            </w:r>
          </w:p>
        </w:tc>
        <w:tc>
          <w:tcPr>
            <w:tcW w:w="2066" w:type="dxa"/>
            <w:tcBorders>
              <w:top w:val="nil"/>
              <w:left w:val="nil"/>
              <w:right w:val="nil"/>
            </w:tcBorders>
            <w:vAlign w:val="center"/>
          </w:tcPr>
          <w:p w14:paraId="761F3DA2" w14:textId="2956DA97"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0.665</w:t>
            </w:r>
          </w:p>
        </w:tc>
        <w:tc>
          <w:tcPr>
            <w:tcW w:w="2067" w:type="dxa"/>
            <w:tcBorders>
              <w:top w:val="nil"/>
              <w:left w:val="nil"/>
              <w:right w:val="nil"/>
            </w:tcBorders>
            <w:vAlign w:val="center"/>
          </w:tcPr>
          <w:p w14:paraId="278C718E" w14:textId="040C8F8E"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0.664</w:t>
            </w:r>
          </w:p>
        </w:tc>
        <w:tc>
          <w:tcPr>
            <w:tcW w:w="2067" w:type="dxa"/>
            <w:tcBorders>
              <w:top w:val="nil"/>
              <w:left w:val="nil"/>
              <w:right w:val="nil"/>
            </w:tcBorders>
            <w:vAlign w:val="center"/>
          </w:tcPr>
          <w:p w14:paraId="51ED183F" w14:textId="70EBE3A5"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0.0010</w:t>
            </w:r>
          </w:p>
        </w:tc>
      </w:tr>
      <w:tr w:rsidR="004821D0" w:rsidRPr="00D82E1C" w14:paraId="70E6E100" w14:textId="77777777" w:rsidTr="004821D0">
        <w:trPr>
          <w:trHeight w:val="484"/>
        </w:trPr>
        <w:tc>
          <w:tcPr>
            <w:tcW w:w="2066" w:type="dxa"/>
            <w:tcBorders>
              <w:left w:val="nil"/>
              <w:bottom w:val="nil"/>
              <w:right w:val="nil"/>
            </w:tcBorders>
            <w:vAlign w:val="center"/>
          </w:tcPr>
          <w:p w14:paraId="2518C51D" w14:textId="3798147A" w:rsidR="004821D0" w:rsidRPr="00D82E1C" w:rsidRDefault="004821D0" w:rsidP="004821D0">
            <w:pPr>
              <w:pStyle w:val="NoSpacing"/>
              <w:jc w:val="center"/>
              <w:rPr>
                <w:rFonts w:cs="Times New Roman"/>
                <w:b/>
                <w:bCs/>
                <w:szCs w:val="24"/>
              </w:rPr>
            </w:pPr>
            <w:r w:rsidRPr="00D82E1C">
              <w:rPr>
                <w:rFonts w:cs="Times New Roman"/>
                <w:b/>
                <w:bCs/>
                <w:szCs w:val="24"/>
              </w:rPr>
              <w:t>Svínafellsjökull</w:t>
            </w:r>
          </w:p>
        </w:tc>
        <w:tc>
          <w:tcPr>
            <w:tcW w:w="2066" w:type="dxa"/>
            <w:tcBorders>
              <w:left w:val="nil"/>
              <w:bottom w:val="nil"/>
              <w:right w:val="nil"/>
            </w:tcBorders>
            <w:vAlign w:val="center"/>
          </w:tcPr>
          <w:p w14:paraId="424EB31D" w14:textId="54AA86AD" w:rsidR="004821D0" w:rsidRPr="00D82E1C" w:rsidRDefault="004821D0" w:rsidP="004821D0">
            <w:pPr>
              <w:pStyle w:val="NoSpacing"/>
              <w:jc w:val="center"/>
              <w:rPr>
                <w:rFonts w:cs="Times New Roman"/>
                <w:szCs w:val="24"/>
              </w:rPr>
            </w:pPr>
            <w:r w:rsidRPr="00D82E1C">
              <w:rPr>
                <w:rFonts w:cs="Times New Roman"/>
                <w:szCs w:val="24"/>
              </w:rPr>
              <w:t>201</w:t>
            </w:r>
            <w:r w:rsidR="004251DC" w:rsidRPr="00D82E1C">
              <w:rPr>
                <w:rFonts w:cs="Times New Roman"/>
                <w:szCs w:val="24"/>
              </w:rPr>
              <w:t>2</w:t>
            </w:r>
          </w:p>
        </w:tc>
        <w:tc>
          <w:tcPr>
            <w:tcW w:w="2066" w:type="dxa"/>
            <w:tcBorders>
              <w:left w:val="nil"/>
              <w:bottom w:val="nil"/>
              <w:right w:val="nil"/>
            </w:tcBorders>
            <w:vAlign w:val="center"/>
          </w:tcPr>
          <w:p w14:paraId="603A479C" w14:textId="605332D6"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0.256</w:t>
            </w:r>
          </w:p>
        </w:tc>
        <w:tc>
          <w:tcPr>
            <w:tcW w:w="2067" w:type="dxa"/>
            <w:tcBorders>
              <w:left w:val="nil"/>
              <w:bottom w:val="nil"/>
              <w:right w:val="nil"/>
            </w:tcBorders>
            <w:vAlign w:val="center"/>
          </w:tcPr>
          <w:p w14:paraId="36DA10FA" w14:textId="72D2216B"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0.254</w:t>
            </w:r>
          </w:p>
        </w:tc>
        <w:tc>
          <w:tcPr>
            <w:tcW w:w="2067" w:type="dxa"/>
            <w:tcBorders>
              <w:left w:val="nil"/>
              <w:bottom w:val="nil"/>
              <w:right w:val="nil"/>
            </w:tcBorders>
            <w:vAlign w:val="center"/>
          </w:tcPr>
          <w:p w14:paraId="66CA1079" w14:textId="0258F25F"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0.0014</w:t>
            </w:r>
          </w:p>
        </w:tc>
      </w:tr>
      <w:tr w:rsidR="004821D0" w:rsidRPr="00D82E1C" w14:paraId="63915751" w14:textId="77777777" w:rsidTr="004821D0">
        <w:trPr>
          <w:trHeight w:val="484"/>
        </w:trPr>
        <w:tc>
          <w:tcPr>
            <w:tcW w:w="2066" w:type="dxa"/>
            <w:tcBorders>
              <w:top w:val="nil"/>
              <w:left w:val="nil"/>
              <w:bottom w:val="nil"/>
              <w:right w:val="nil"/>
            </w:tcBorders>
            <w:vAlign w:val="center"/>
          </w:tcPr>
          <w:p w14:paraId="5BBE7603" w14:textId="77777777" w:rsidR="004821D0" w:rsidRPr="00D82E1C" w:rsidRDefault="004821D0" w:rsidP="004821D0">
            <w:pPr>
              <w:pStyle w:val="NoSpacing"/>
              <w:jc w:val="center"/>
              <w:rPr>
                <w:rFonts w:cs="Times New Roman"/>
                <w:b/>
                <w:bCs/>
                <w:szCs w:val="24"/>
              </w:rPr>
            </w:pPr>
          </w:p>
        </w:tc>
        <w:tc>
          <w:tcPr>
            <w:tcW w:w="2066" w:type="dxa"/>
            <w:tcBorders>
              <w:top w:val="nil"/>
              <w:left w:val="nil"/>
              <w:bottom w:val="nil"/>
              <w:right w:val="nil"/>
            </w:tcBorders>
            <w:vAlign w:val="center"/>
          </w:tcPr>
          <w:p w14:paraId="34C24634" w14:textId="09F55B31" w:rsidR="004821D0" w:rsidRPr="00D82E1C" w:rsidRDefault="004821D0" w:rsidP="004821D0">
            <w:pPr>
              <w:pStyle w:val="NoSpacing"/>
              <w:jc w:val="center"/>
              <w:rPr>
                <w:rFonts w:cs="Times New Roman"/>
                <w:szCs w:val="24"/>
              </w:rPr>
            </w:pPr>
            <w:r w:rsidRPr="00D82E1C">
              <w:rPr>
                <w:rFonts w:cs="Times New Roman"/>
                <w:szCs w:val="24"/>
              </w:rPr>
              <w:t>2016</w:t>
            </w:r>
          </w:p>
        </w:tc>
        <w:tc>
          <w:tcPr>
            <w:tcW w:w="2066" w:type="dxa"/>
            <w:tcBorders>
              <w:top w:val="nil"/>
              <w:left w:val="nil"/>
              <w:bottom w:val="nil"/>
              <w:right w:val="nil"/>
            </w:tcBorders>
            <w:vAlign w:val="center"/>
          </w:tcPr>
          <w:p w14:paraId="1C0C0F10" w14:textId="0A538BB8"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0.323</w:t>
            </w:r>
          </w:p>
        </w:tc>
        <w:tc>
          <w:tcPr>
            <w:tcW w:w="2067" w:type="dxa"/>
            <w:tcBorders>
              <w:top w:val="nil"/>
              <w:left w:val="nil"/>
              <w:bottom w:val="nil"/>
              <w:right w:val="nil"/>
            </w:tcBorders>
            <w:vAlign w:val="center"/>
          </w:tcPr>
          <w:p w14:paraId="15AA87F2" w14:textId="1D8F2ED6"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0.326</w:t>
            </w:r>
          </w:p>
        </w:tc>
        <w:tc>
          <w:tcPr>
            <w:tcW w:w="2067" w:type="dxa"/>
            <w:tcBorders>
              <w:top w:val="nil"/>
              <w:left w:val="nil"/>
              <w:bottom w:val="nil"/>
              <w:right w:val="nil"/>
            </w:tcBorders>
            <w:vAlign w:val="center"/>
          </w:tcPr>
          <w:p w14:paraId="4A2E0C0E" w14:textId="1904984B"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0.0012</w:t>
            </w:r>
          </w:p>
        </w:tc>
      </w:tr>
      <w:tr w:rsidR="004821D0" w:rsidRPr="00D82E1C" w14:paraId="072755E2" w14:textId="77777777" w:rsidTr="004821D0">
        <w:trPr>
          <w:trHeight w:val="484"/>
        </w:trPr>
        <w:tc>
          <w:tcPr>
            <w:tcW w:w="2066" w:type="dxa"/>
            <w:tcBorders>
              <w:top w:val="nil"/>
              <w:left w:val="nil"/>
              <w:bottom w:val="single" w:sz="4" w:space="0" w:color="auto"/>
              <w:right w:val="nil"/>
            </w:tcBorders>
            <w:vAlign w:val="center"/>
          </w:tcPr>
          <w:p w14:paraId="2B595EB1" w14:textId="77777777" w:rsidR="004821D0" w:rsidRPr="00D82E1C" w:rsidRDefault="004821D0" w:rsidP="004821D0">
            <w:pPr>
              <w:pStyle w:val="NoSpacing"/>
              <w:jc w:val="center"/>
              <w:rPr>
                <w:rFonts w:cs="Times New Roman"/>
                <w:b/>
                <w:bCs/>
                <w:szCs w:val="24"/>
              </w:rPr>
            </w:pPr>
          </w:p>
        </w:tc>
        <w:tc>
          <w:tcPr>
            <w:tcW w:w="2066" w:type="dxa"/>
            <w:tcBorders>
              <w:top w:val="nil"/>
              <w:left w:val="nil"/>
              <w:bottom w:val="single" w:sz="4" w:space="0" w:color="auto"/>
              <w:right w:val="nil"/>
            </w:tcBorders>
            <w:vAlign w:val="center"/>
          </w:tcPr>
          <w:p w14:paraId="1E92713D" w14:textId="24B8109D" w:rsidR="004821D0" w:rsidRPr="00D82E1C" w:rsidRDefault="004821D0" w:rsidP="004821D0">
            <w:pPr>
              <w:pStyle w:val="NoSpacing"/>
              <w:jc w:val="center"/>
              <w:rPr>
                <w:rFonts w:cs="Times New Roman"/>
                <w:szCs w:val="24"/>
              </w:rPr>
            </w:pPr>
            <w:r w:rsidRPr="00D82E1C">
              <w:rPr>
                <w:rFonts w:cs="Times New Roman"/>
                <w:szCs w:val="24"/>
              </w:rPr>
              <w:t>2020</w:t>
            </w:r>
          </w:p>
        </w:tc>
        <w:tc>
          <w:tcPr>
            <w:tcW w:w="2066" w:type="dxa"/>
            <w:tcBorders>
              <w:top w:val="nil"/>
              <w:left w:val="nil"/>
              <w:bottom w:val="single" w:sz="4" w:space="0" w:color="auto"/>
              <w:right w:val="nil"/>
            </w:tcBorders>
            <w:vAlign w:val="center"/>
          </w:tcPr>
          <w:p w14:paraId="730EE8D4" w14:textId="5DB97520"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0.486</w:t>
            </w:r>
          </w:p>
        </w:tc>
        <w:tc>
          <w:tcPr>
            <w:tcW w:w="2067" w:type="dxa"/>
            <w:tcBorders>
              <w:top w:val="nil"/>
              <w:left w:val="nil"/>
              <w:bottom w:val="single" w:sz="4" w:space="0" w:color="auto"/>
              <w:right w:val="nil"/>
            </w:tcBorders>
            <w:vAlign w:val="center"/>
          </w:tcPr>
          <w:p w14:paraId="1E070BA6" w14:textId="5C5FAE95"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0.485</w:t>
            </w:r>
          </w:p>
        </w:tc>
        <w:tc>
          <w:tcPr>
            <w:tcW w:w="2067" w:type="dxa"/>
            <w:tcBorders>
              <w:top w:val="nil"/>
              <w:left w:val="nil"/>
              <w:bottom w:val="single" w:sz="4" w:space="0" w:color="auto"/>
              <w:right w:val="nil"/>
            </w:tcBorders>
            <w:vAlign w:val="center"/>
          </w:tcPr>
          <w:p w14:paraId="0F5691E2" w14:textId="084BBB5E"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0.0010</w:t>
            </w:r>
          </w:p>
        </w:tc>
      </w:tr>
      <w:tr w:rsidR="004821D0" w:rsidRPr="00D82E1C" w14:paraId="1505D156" w14:textId="77777777" w:rsidTr="004821D0">
        <w:trPr>
          <w:trHeight w:val="484"/>
        </w:trPr>
        <w:tc>
          <w:tcPr>
            <w:tcW w:w="2066" w:type="dxa"/>
            <w:tcBorders>
              <w:left w:val="nil"/>
              <w:bottom w:val="nil"/>
              <w:right w:val="nil"/>
            </w:tcBorders>
            <w:vAlign w:val="center"/>
          </w:tcPr>
          <w:p w14:paraId="28E03EA1" w14:textId="0FC36E94" w:rsidR="004821D0" w:rsidRPr="00D82E1C" w:rsidRDefault="004821D0" w:rsidP="004821D0">
            <w:pPr>
              <w:pStyle w:val="NoSpacing"/>
              <w:jc w:val="center"/>
              <w:rPr>
                <w:rFonts w:cs="Times New Roman"/>
                <w:b/>
                <w:bCs/>
                <w:szCs w:val="24"/>
              </w:rPr>
            </w:pPr>
            <w:r w:rsidRPr="00D82E1C">
              <w:rPr>
                <w:rFonts w:cs="Times New Roman"/>
                <w:b/>
                <w:bCs/>
                <w:szCs w:val="24"/>
              </w:rPr>
              <w:t>Skaftafellsjökull</w:t>
            </w:r>
          </w:p>
        </w:tc>
        <w:tc>
          <w:tcPr>
            <w:tcW w:w="2066" w:type="dxa"/>
            <w:tcBorders>
              <w:left w:val="nil"/>
              <w:bottom w:val="nil"/>
              <w:right w:val="nil"/>
            </w:tcBorders>
            <w:vAlign w:val="center"/>
          </w:tcPr>
          <w:p w14:paraId="3DCF5ED6" w14:textId="111C4501" w:rsidR="004821D0" w:rsidRPr="00D82E1C" w:rsidRDefault="004821D0" w:rsidP="004821D0">
            <w:pPr>
              <w:pStyle w:val="NoSpacing"/>
              <w:jc w:val="center"/>
              <w:rPr>
                <w:rFonts w:cs="Times New Roman"/>
                <w:szCs w:val="24"/>
              </w:rPr>
            </w:pPr>
            <w:r w:rsidRPr="00D82E1C">
              <w:rPr>
                <w:rFonts w:cs="Times New Roman"/>
                <w:szCs w:val="24"/>
              </w:rPr>
              <w:t>201</w:t>
            </w:r>
            <w:r w:rsidR="004251DC" w:rsidRPr="00D82E1C">
              <w:rPr>
                <w:rFonts w:cs="Times New Roman"/>
                <w:szCs w:val="24"/>
              </w:rPr>
              <w:t>2</w:t>
            </w:r>
          </w:p>
        </w:tc>
        <w:tc>
          <w:tcPr>
            <w:tcW w:w="2066" w:type="dxa"/>
            <w:tcBorders>
              <w:left w:val="nil"/>
              <w:bottom w:val="nil"/>
              <w:right w:val="nil"/>
            </w:tcBorders>
            <w:vAlign w:val="center"/>
          </w:tcPr>
          <w:p w14:paraId="577601FF" w14:textId="4223DA86"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0.784</w:t>
            </w:r>
          </w:p>
        </w:tc>
        <w:tc>
          <w:tcPr>
            <w:tcW w:w="2067" w:type="dxa"/>
            <w:tcBorders>
              <w:left w:val="nil"/>
              <w:bottom w:val="nil"/>
              <w:right w:val="nil"/>
            </w:tcBorders>
            <w:vAlign w:val="center"/>
          </w:tcPr>
          <w:p w14:paraId="65376DB3" w14:textId="748327DC"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0.776</w:t>
            </w:r>
          </w:p>
        </w:tc>
        <w:tc>
          <w:tcPr>
            <w:tcW w:w="2067" w:type="dxa"/>
            <w:tcBorders>
              <w:left w:val="nil"/>
              <w:bottom w:val="nil"/>
              <w:right w:val="nil"/>
            </w:tcBorders>
            <w:vAlign w:val="center"/>
          </w:tcPr>
          <w:p w14:paraId="1A78529B" w14:textId="669D1350"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0.0017</w:t>
            </w:r>
          </w:p>
        </w:tc>
      </w:tr>
      <w:tr w:rsidR="004821D0" w:rsidRPr="00D82E1C" w14:paraId="4B0F18A9" w14:textId="77777777" w:rsidTr="004821D0">
        <w:trPr>
          <w:trHeight w:val="484"/>
        </w:trPr>
        <w:tc>
          <w:tcPr>
            <w:tcW w:w="2066" w:type="dxa"/>
            <w:tcBorders>
              <w:top w:val="nil"/>
              <w:left w:val="nil"/>
              <w:bottom w:val="nil"/>
              <w:right w:val="nil"/>
            </w:tcBorders>
            <w:vAlign w:val="center"/>
          </w:tcPr>
          <w:p w14:paraId="670CC070" w14:textId="77777777" w:rsidR="004821D0" w:rsidRPr="00D82E1C" w:rsidRDefault="004821D0" w:rsidP="004821D0">
            <w:pPr>
              <w:pStyle w:val="NoSpacing"/>
              <w:jc w:val="center"/>
              <w:rPr>
                <w:rFonts w:cs="Times New Roman"/>
                <w:szCs w:val="24"/>
              </w:rPr>
            </w:pPr>
          </w:p>
        </w:tc>
        <w:tc>
          <w:tcPr>
            <w:tcW w:w="2066" w:type="dxa"/>
            <w:tcBorders>
              <w:top w:val="nil"/>
              <w:left w:val="nil"/>
              <w:bottom w:val="nil"/>
              <w:right w:val="nil"/>
            </w:tcBorders>
            <w:vAlign w:val="center"/>
          </w:tcPr>
          <w:p w14:paraId="6F3F672B" w14:textId="1007ED8E" w:rsidR="004821D0" w:rsidRPr="00D82E1C" w:rsidRDefault="004821D0" w:rsidP="004821D0">
            <w:pPr>
              <w:pStyle w:val="NoSpacing"/>
              <w:jc w:val="center"/>
              <w:rPr>
                <w:rFonts w:cs="Times New Roman"/>
                <w:szCs w:val="24"/>
              </w:rPr>
            </w:pPr>
            <w:r w:rsidRPr="00D82E1C">
              <w:rPr>
                <w:rFonts w:cs="Times New Roman"/>
                <w:szCs w:val="24"/>
              </w:rPr>
              <w:t>2016</w:t>
            </w:r>
          </w:p>
        </w:tc>
        <w:tc>
          <w:tcPr>
            <w:tcW w:w="2066" w:type="dxa"/>
            <w:tcBorders>
              <w:top w:val="nil"/>
              <w:left w:val="nil"/>
              <w:bottom w:val="nil"/>
              <w:right w:val="nil"/>
            </w:tcBorders>
            <w:vAlign w:val="center"/>
          </w:tcPr>
          <w:p w14:paraId="6E65DEB2" w14:textId="10FB8AE9" w:rsidR="004821D0" w:rsidRPr="00D82E1C" w:rsidRDefault="00106151" w:rsidP="00106151">
            <w:pPr>
              <w:spacing w:before="0" w:after="0"/>
              <w:jc w:val="center"/>
              <w:rPr>
                <w:rFonts w:cs="Times New Roman"/>
                <w:color w:val="000000"/>
                <w:szCs w:val="24"/>
              </w:rPr>
            </w:pPr>
            <w:r w:rsidRPr="00D82E1C">
              <w:rPr>
                <w:rFonts w:cs="Times New Roman"/>
                <w:color w:val="000000"/>
                <w:szCs w:val="24"/>
              </w:rPr>
              <w:t>1.162</w:t>
            </w:r>
          </w:p>
        </w:tc>
        <w:tc>
          <w:tcPr>
            <w:tcW w:w="2067" w:type="dxa"/>
            <w:tcBorders>
              <w:top w:val="nil"/>
              <w:left w:val="nil"/>
              <w:bottom w:val="nil"/>
              <w:right w:val="nil"/>
            </w:tcBorders>
            <w:vAlign w:val="center"/>
          </w:tcPr>
          <w:p w14:paraId="551D3917" w14:textId="1D0CCFC8" w:rsidR="004821D0" w:rsidRPr="00D82E1C" w:rsidRDefault="00106151" w:rsidP="00106151">
            <w:pPr>
              <w:spacing w:before="0" w:after="0"/>
              <w:jc w:val="center"/>
              <w:rPr>
                <w:rFonts w:cs="Times New Roman"/>
                <w:color w:val="000000"/>
                <w:szCs w:val="24"/>
              </w:rPr>
            </w:pPr>
            <w:r w:rsidRPr="00D82E1C">
              <w:rPr>
                <w:rFonts w:cs="Times New Roman"/>
                <w:color w:val="000000"/>
                <w:szCs w:val="24"/>
              </w:rPr>
              <w:t>1.163</w:t>
            </w:r>
          </w:p>
        </w:tc>
        <w:tc>
          <w:tcPr>
            <w:tcW w:w="2067" w:type="dxa"/>
            <w:tcBorders>
              <w:top w:val="nil"/>
              <w:left w:val="nil"/>
              <w:bottom w:val="nil"/>
              <w:right w:val="nil"/>
            </w:tcBorders>
            <w:vAlign w:val="center"/>
          </w:tcPr>
          <w:p w14:paraId="5D240CE2" w14:textId="0F8BFBE8"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0.0012</w:t>
            </w:r>
          </w:p>
        </w:tc>
      </w:tr>
      <w:tr w:rsidR="004821D0" w:rsidRPr="00D82E1C" w14:paraId="474F5B1D" w14:textId="77777777" w:rsidTr="004821D0">
        <w:trPr>
          <w:trHeight w:val="484"/>
        </w:trPr>
        <w:tc>
          <w:tcPr>
            <w:tcW w:w="2066" w:type="dxa"/>
            <w:tcBorders>
              <w:top w:val="nil"/>
              <w:left w:val="nil"/>
              <w:right w:val="nil"/>
            </w:tcBorders>
            <w:vAlign w:val="center"/>
          </w:tcPr>
          <w:p w14:paraId="72D01482" w14:textId="77777777" w:rsidR="004821D0" w:rsidRPr="00D82E1C" w:rsidRDefault="004821D0" w:rsidP="004821D0">
            <w:pPr>
              <w:pStyle w:val="NoSpacing"/>
              <w:jc w:val="center"/>
              <w:rPr>
                <w:rFonts w:cs="Times New Roman"/>
                <w:szCs w:val="24"/>
              </w:rPr>
            </w:pPr>
          </w:p>
        </w:tc>
        <w:tc>
          <w:tcPr>
            <w:tcW w:w="2066" w:type="dxa"/>
            <w:tcBorders>
              <w:top w:val="nil"/>
              <w:left w:val="nil"/>
              <w:right w:val="nil"/>
            </w:tcBorders>
            <w:vAlign w:val="center"/>
          </w:tcPr>
          <w:p w14:paraId="33AFBD55" w14:textId="1B3117A9" w:rsidR="004821D0" w:rsidRPr="00D82E1C" w:rsidRDefault="004821D0" w:rsidP="004821D0">
            <w:pPr>
              <w:pStyle w:val="NoSpacing"/>
              <w:jc w:val="center"/>
              <w:rPr>
                <w:rFonts w:cs="Times New Roman"/>
                <w:szCs w:val="24"/>
              </w:rPr>
            </w:pPr>
            <w:r w:rsidRPr="00D82E1C">
              <w:rPr>
                <w:rFonts w:cs="Times New Roman"/>
                <w:szCs w:val="24"/>
              </w:rPr>
              <w:t>2020</w:t>
            </w:r>
          </w:p>
        </w:tc>
        <w:tc>
          <w:tcPr>
            <w:tcW w:w="2066" w:type="dxa"/>
            <w:tcBorders>
              <w:top w:val="nil"/>
              <w:left w:val="nil"/>
              <w:right w:val="nil"/>
            </w:tcBorders>
            <w:vAlign w:val="center"/>
          </w:tcPr>
          <w:p w14:paraId="77FF3453" w14:textId="68A0AB18" w:rsidR="004821D0" w:rsidRPr="00D82E1C" w:rsidRDefault="00106151" w:rsidP="00106151">
            <w:pPr>
              <w:spacing w:before="0" w:after="0"/>
              <w:jc w:val="center"/>
              <w:rPr>
                <w:rFonts w:cs="Times New Roman"/>
                <w:color w:val="000000"/>
                <w:szCs w:val="24"/>
              </w:rPr>
            </w:pPr>
            <w:r w:rsidRPr="00D82E1C">
              <w:rPr>
                <w:rFonts w:cs="Times New Roman"/>
                <w:color w:val="000000"/>
                <w:szCs w:val="24"/>
              </w:rPr>
              <w:t>1.710</w:t>
            </w:r>
          </w:p>
        </w:tc>
        <w:tc>
          <w:tcPr>
            <w:tcW w:w="2067" w:type="dxa"/>
            <w:tcBorders>
              <w:top w:val="nil"/>
              <w:left w:val="nil"/>
              <w:right w:val="nil"/>
            </w:tcBorders>
            <w:vAlign w:val="center"/>
          </w:tcPr>
          <w:p w14:paraId="14875B2D" w14:textId="76D0A4F6" w:rsidR="004821D0" w:rsidRPr="00D82E1C" w:rsidRDefault="00106151" w:rsidP="00106151">
            <w:pPr>
              <w:spacing w:before="0" w:after="0"/>
              <w:jc w:val="center"/>
              <w:rPr>
                <w:rFonts w:cs="Times New Roman"/>
                <w:color w:val="000000"/>
                <w:szCs w:val="24"/>
              </w:rPr>
            </w:pPr>
            <w:r w:rsidRPr="00D82E1C">
              <w:rPr>
                <w:rFonts w:cs="Times New Roman"/>
                <w:color w:val="000000"/>
                <w:szCs w:val="24"/>
              </w:rPr>
              <w:t>1.709</w:t>
            </w:r>
          </w:p>
        </w:tc>
        <w:tc>
          <w:tcPr>
            <w:tcW w:w="2067" w:type="dxa"/>
            <w:tcBorders>
              <w:top w:val="nil"/>
              <w:left w:val="nil"/>
              <w:right w:val="nil"/>
            </w:tcBorders>
            <w:vAlign w:val="center"/>
          </w:tcPr>
          <w:p w14:paraId="27C18D1D" w14:textId="3D556B20" w:rsidR="004821D0" w:rsidRPr="00D82E1C" w:rsidRDefault="00106151" w:rsidP="00106151">
            <w:pPr>
              <w:spacing w:before="0" w:after="0"/>
              <w:jc w:val="center"/>
              <w:rPr>
                <w:rFonts w:cs="Times New Roman"/>
                <w:color w:val="000000"/>
                <w:szCs w:val="24"/>
              </w:rPr>
            </w:pPr>
            <w:r w:rsidRPr="00D82E1C">
              <w:rPr>
                <w:rFonts w:cs="Times New Roman"/>
                <w:color w:val="000000"/>
                <w:szCs w:val="24"/>
              </w:rPr>
              <w:t>0.0010</w:t>
            </w:r>
          </w:p>
        </w:tc>
      </w:tr>
    </w:tbl>
    <w:p w14:paraId="3093884F" w14:textId="25B02CAA" w:rsidR="00966163" w:rsidRDefault="00966163" w:rsidP="00AD1BDF">
      <w:pPr>
        <w:pStyle w:val="NoSpacing"/>
      </w:pPr>
    </w:p>
    <w:p w14:paraId="72AE3538" w14:textId="203CAB48" w:rsidR="00875A2A" w:rsidRDefault="00875A2A" w:rsidP="00AD1BDF">
      <w:pPr>
        <w:pStyle w:val="NoSpacing"/>
      </w:pPr>
    </w:p>
    <w:p w14:paraId="5283A3AD" w14:textId="1F2AF85E" w:rsidR="00875A2A" w:rsidRDefault="00875A2A" w:rsidP="00AD1BDF">
      <w:pPr>
        <w:pStyle w:val="NoSpacing"/>
      </w:pPr>
    </w:p>
    <w:p w14:paraId="4E8703CA" w14:textId="2CA94DD3" w:rsidR="00875A2A" w:rsidRDefault="00875A2A" w:rsidP="00AD1BDF">
      <w:pPr>
        <w:pStyle w:val="NoSpacing"/>
      </w:pPr>
    </w:p>
    <w:p w14:paraId="761B71A3" w14:textId="15E38031" w:rsidR="00875A2A" w:rsidRDefault="00875A2A" w:rsidP="00AD1BDF">
      <w:pPr>
        <w:pStyle w:val="NoSpacing"/>
      </w:pPr>
    </w:p>
    <w:p w14:paraId="5C7AD85A" w14:textId="1EC2B1FA" w:rsidR="00875A2A" w:rsidRDefault="00032A69" w:rsidP="00875A2A">
      <w:pPr>
        <w:pStyle w:val="NoSpacing"/>
        <w:keepNext/>
      </w:pPr>
      <w:r>
        <w:rPr>
          <w:noProof/>
        </w:rPr>
        <w:lastRenderedPageBreak/>
        <w:drawing>
          <wp:inline distT="0" distB="0" distL="0" distR="0" wp14:anchorId="2E327CFE" wp14:editId="5AECB86A">
            <wp:extent cx="6297523" cy="4680000"/>
            <wp:effectExtent l="0" t="0" r="8255" b="6350"/>
            <wp:docPr id="9" name="Picture 9" descr="A collage of images of a surface velo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ollage of images of a surface velocity&#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297523" cy="4680000"/>
                    </a:xfrm>
                    <a:prstGeom prst="rect">
                      <a:avLst/>
                    </a:prstGeom>
                  </pic:spPr>
                </pic:pic>
              </a:graphicData>
            </a:graphic>
          </wp:inline>
        </w:drawing>
      </w:r>
    </w:p>
    <w:p w14:paraId="44974043" w14:textId="0F961276" w:rsidR="00875A2A" w:rsidRDefault="00875A2A" w:rsidP="00875A2A">
      <w:pPr>
        <w:pStyle w:val="Caption"/>
        <w:rPr>
          <w:b w:val="0"/>
          <w:bCs w:val="0"/>
        </w:rPr>
      </w:pPr>
      <w:r>
        <w:t xml:space="preserve">FIGURE </w:t>
      </w:r>
      <w:r w:rsidR="00026FAB">
        <w:t>S</w:t>
      </w:r>
      <w:r>
        <w:fldChar w:fldCharType="begin"/>
      </w:r>
      <w:r>
        <w:instrText xml:space="preserve"> SEQ FIGURE \* ARABIC </w:instrText>
      </w:r>
      <w:r>
        <w:fldChar w:fldCharType="separate"/>
      </w:r>
      <w:r w:rsidR="006A4289">
        <w:rPr>
          <w:noProof/>
        </w:rPr>
        <w:t>2</w:t>
      </w:r>
      <w:r>
        <w:rPr>
          <w:noProof/>
        </w:rPr>
        <w:fldChar w:fldCharType="end"/>
      </w:r>
      <w:r>
        <w:t xml:space="preserve"> </w:t>
      </w:r>
      <w:r>
        <w:rPr>
          <w:b w:val="0"/>
          <w:bCs w:val="0"/>
        </w:rPr>
        <w:t xml:space="preserve">Velocity grids for Breiðamerkurjökull, calculated through offset tracking on pairs of TerraSAR-X images for the period 2008-2020. All grids are shown at </w:t>
      </w:r>
      <w:r w:rsidR="00C26851">
        <w:rPr>
          <w:b w:val="0"/>
          <w:bCs w:val="0"/>
        </w:rPr>
        <w:t>15</w:t>
      </w:r>
      <w:r>
        <w:rPr>
          <w:b w:val="0"/>
          <w:bCs w:val="0"/>
        </w:rPr>
        <w:t xml:space="preserve">% transparency overlaid on a hillshade of the LiDAR DEM of Iceland from 2016. Glacier </w:t>
      </w:r>
      <w:proofErr w:type="spellStart"/>
      <w:r>
        <w:rPr>
          <w:b w:val="0"/>
          <w:bCs w:val="0"/>
        </w:rPr>
        <w:t>centrelines</w:t>
      </w:r>
      <w:proofErr w:type="spellEnd"/>
      <w:r>
        <w:rPr>
          <w:b w:val="0"/>
          <w:bCs w:val="0"/>
        </w:rPr>
        <w:t xml:space="preserve"> (</w:t>
      </w:r>
      <w:r w:rsidR="00852079">
        <w:rPr>
          <w:b w:val="0"/>
          <w:bCs w:val="0"/>
        </w:rPr>
        <w:t>deep red</w:t>
      </w:r>
      <w:r>
        <w:rPr>
          <w:b w:val="0"/>
          <w:bCs w:val="0"/>
        </w:rPr>
        <w:t xml:space="preserve">), glacier outlines (white), and lake areas (light green) </w:t>
      </w:r>
      <w:r w:rsidR="000662BD">
        <w:rPr>
          <w:b w:val="0"/>
          <w:bCs w:val="0"/>
        </w:rPr>
        <w:t xml:space="preserve">for each year </w:t>
      </w:r>
      <w:r>
        <w:rPr>
          <w:b w:val="0"/>
          <w:bCs w:val="0"/>
        </w:rPr>
        <w:t xml:space="preserve">are shown for reference. </w:t>
      </w:r>
    </w:p>
    <w:p w14:paraId="5FE9798E" w14:textId="1AE92E68" w:rsidR="00875A2A" w:rsidRDefault="00875A2A" w:rsidP="00875A2A">
      <w:pPr>
        <w:pStyle w:val="NoSpacing"/>
      </w:pPr>
    </w:p>
    <w:p w14:paraId="7EA5FBE2" w14:textId="40BCFE78" w:rsidR="00875A2A" w:rsidRDefault="00875A2A" w:rsidP="00875A2A">
      <w:pPr>
        <w:pStyle w:val="NoSpacing"/>
      </w:pPr>
    </w:p>
    <w:p w14:paraId="2D7B14B1" w14:textId="65D58EA2" w:rsidR="00875A2A" w:rsidRDefault="00875A2A" w:rsidP="00875A2A">
      <w:pPr>
        <w:pStyle w:val="NoSpacing"/>
      </w:pPr>
    </w:p>
    <w:p w14:paraId="4CCDCFDE" w14:textId="0EAC4A86" w:rsidR="00875A2A" w:rsidRDefault="00875A2A" w:rsidP="00875A2A">
      <w:pPr>
        <w:pStyle w:val="NoSpacing"/>
      </w:pPr>
    </w:p>
    <w:p w14:paraId="02B3A61D" w14:textId="40F85930" w:rsidR="00875A2A" w:rsidRDefault="00875A2A" w:rsidP="00875A2A">
      <w:pPr>
        <w:pStyle w:val="NoSpacing"/>
      </w:pPr>
    </w:p>
    <w:p w14:paraId="12825831" w14:textId="2D7DFA70" w:rsidR="00875A2A" w:rsidRDefault="00875A2A" w:rsidP="00875A2A">
      <w:pPr>
        <w:pStyle w:val="NoSpacing"/>
      </w:pPr>
    </w:p>
    <w:p w14:paraId="54FD5BB9" w14:textId="16B4BB86" w:rsidR="00875A2A" w:rsidRDefault="00875A2A" w:rsidP="00875A2A">
      <w:pPr>
        <w:pStyle w:val="NoSpacing"/>
      </w:pPr>
    </w:p>
    <w:p w14:paraId="2E8ACC10" w14:textId="1DC34720" w:rsidR="00875A2A" w:rsidRDefault="00875A2A" w:rsidP="00875A2A">
      <w:pPr>
        <w:pStyle w:val="NoSpacing"/>
      </w:pPr>
    </w:p>
    <w:p w14:paraId="678C4AC6" w14:textId="0C1D77F5" w:rsidR="00875A2A" w:rsidRDefault="00875A2A" w:rsidP="00875A2A">
      <w:pPr>
        <w:pStyle w:val="NoSpacing"/>
      </w:pPr>
    </w:p>
    <w:p w14:paraId="618FA64D" w14:textId="5EEBCFEE" w:rsidR="00875A2A" w:rsidRDefault="00875A2A" w:rsidP="00875A2A">
      <w:pPr>
        <w:pStyle w:val="NoSpacing"/>
      </w:pPr>
    </w:p>
    <w:p w14:paraId="1794D640" w14:textId="43EC013C" w:rsidR="00875A2A" w:rsidRDefault="00875A2A" w:rsidP="00875A2A">
      <w:pPr>
        <w:pStyle w:val="NoSpacing"/>
      </w:pPr>
    </w:p>
    <w:p w14:paraId="4FF8262D" w14:textId="7DDD5BD8" w:rsidR="00875A2A" w:rsidRDefault="00875A2A" w:rsidP="00875A2A">
      <w:pPr>
        <w:pStyle w:val="NoSpacing"/>
      </w:pPr>
    </w:p>
    <w:p w14:paraId="301962F5" w14:textId="58F623A6" w:rsidR="00875A2A" w:rsidRDefault="00875A2A" w:rsidP="00875A2A">
      <w:pPr>
        <w:pStyle w:val="NoSpacing"/>
      </w:pPr>
    </w:p>
    <w:p w14:paraId="75C27E8E" w14:textId="417DF2F7" w:rsidR="00875A2A" w:rsidRDefault="00875A2A" w:rsidP="00875A2A">
      <w:pPr>
        <w:pStyle w:val="NoSpacing"/>
      </w:pPr>
    </w:p>
    <w:p w14:paraId="17DEBE6E" w14:textId="573C4D7D" w:rsidR="00875A2A" w:rsidRDefault="00875A2A" w:rsidP="00875A2A">
      <w:pPr>
        <w:pStyle w:val="NoSpacing"/>
      </w:pPr>
    </w:p>
    <w:p w14:paraId="7D4A7912" w14:textId="48AED954" w:rsidR="00875A2A" w:rsidRDefault="00032A69" w:rsidP="00875A2A">
      <w:pPr>
        <w:pStyle w:val="NoSpacing"/>
        <w:keepNext/>
      </w:pPr>
      <w:r>
        <w:rPr>
          <w:noProof/>
        </w:rPr>
        <w:lastRenderedPageBreak/>
        <w:drawing>
          <wp:inline distT="0" distB="0" distL="0" distR="0" wp14:anchorId="76D453E3" wp14:editId="3203E81F">
            <wp:extent cx="6210300" cy="4490085"/>
            <wp:effectExtent l="0" t="0" r="0" b="5715"/>
            <wp:docPr id="11" name="Picture 11" descr="A collage of images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ollage of images of water&#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210300" cy="4490085"/>
                    </a:xfrm>
                    <a:prstGeom prst="rect">
                      <a:avLst/>
                    </a:prstGeom>
                  </pic:spPr>
                </pic:pic>
              </a:graphicData>
            </a:graphic>
          </wp:inline>
        </w:drawing>
      </w:r>
    </w:p>
    <w:p w14:paraId="021A57E1" w14:textId="6A679D64" w:rsidR="00875A2A" w:rsidRPr="00875A2A" w:rsidRDefault="00875A2A" w:rsidP="00875A2A">
      <w:pPr>
        <w:pStyle w:val="Caption"/>
      </w:pPr>
      <w:r>
        <w:t xml:space="preserve">FIGURE </w:t>
      </w:r>
      <w:r w:rsidR="00026FAB">
        <w:t>S</w:t>
      </w:r>
      <w:r>
        <w:fldChar w:fldCharType="begin"/>
      </w:r>
      <w:r>
        <w:instrText xml:space="preserve"> SEQ FIGURE \* ARABIC </w:instrText>
      </w:r>
      <w:r>
        <w:fldChar w:fldCharType="separate"/>
      </w:r>
      <w:r w:rsidR="006A4289">
        <w:rPr>
          <w:noProof/>
        </w:rPr>
        <w:t>3</w:t>
      </w:r>
      <w:r>
        <w:rPr>
          <w:noProof/>
        </w:rPr>
        <w:fldChar w:fldCharType="end"/>
      </w:r>
      <w:r>
        <w:t xml:space="preserve"> </w:t>
      </w:r>
      <w:r>
        <w:rPr>
          <w:b w:val="0"/>
          <w:bCs w:val="0"/>
        </w:rPr>
        <w:t xml:space="preserve">Velocity grids for Fjallsjökull and Kvíárjökull, calculated through offset tracking on pairs of TerraSAR-X images for the period 2008-2020 (Fjallsjökull) and 2010-2020 (Kvíárjökull). All grids are shown at </w:t>
      </w:r>
      <w:r w:rsidR="00C26851">
        <w:rPr>
          <w:b w:val="0"/>
          <w:bCs w:val="0"/>
        </w:rPr>
        <w:t>15</w:t>
      </w:r>
      <w:r>
        <w:rPr>
          <w:b w:val="0"/>
          <w:bCs w:val="0"/>
        </w:rPr>
        <w:t xml:space="preserve">% transparency overlaid on a hillshade of the LiDAR DEM of Iceland from 2016. Glacier </w:t>
      </w:r>
      <w:proofErr w:type="spellStart"/>
      <w:r>
        <w:rPr>
          <w:b w:val="0"/>
          <w:bCs w:val="0"/>
        </w:rPr>
        <w:t>centrelines</w:t>
      </w:r>
      <w:proofErr w:type="spellEnd"/>
      <w:r>
        <w:rPr>
          <w:b w:val="0"/>
          <w:bCs w:val="0"/>
        </w:rPr>
        <w:t xml:space="preserve"> (</w:t>
      </w:r>
      <w:r w:rsidR="00852079">
        <w:rPr>
          <w:b w:val="0"/>
          <w:bCs w:val="0"/>
        </w:rPr>
        <w:t>deep red</w:t>
      </w:r>
      <w:r>
        <w:rPr>
          <w:b w:val="0"/>
          <w:bCs w:val="0"/>
        </w:rPr>
        <w:t xml:space="preserve">), glacier outlines (white), and lake areas (light green) </w:t>
      </w:r>
      <w:r w:rsidR="000662BD">
        <w:rPr>
          <w:b w:val="0"/>
          <w:bCs w:val="0"/>
        </w:rPr>
        <w:t xml:space="preserve">for each year </w:t>
      </w:r>
      <w:r>
        <w:rPr>
          <w:b w:val="0"/>
          <w:bCs w:val="0"/>
        </w:rPr>
        <w:t>are shown for reference.</w:t>
      </w:r>
    </w:p>
    <w:p w14:paraId="1DD62388" w14:textId="3B1DD746" w:rsidR="00875A2A" w:rsidRDefault="00875A2A" w:rsidP="00AD1BDF">
      <w:pPr>
        <w:pStyle w:val="NoSpacing"/>
      </w:pPr>
    </w:p>
    <w:p w14:paraId="02D85B1F" w14:textId="412C5AB3" w:rsidR="00875A2A" w:rsidRDefault="00875A2A" w:rsidP="00AD1BDF">
      <w:pPr>
        <w:pStyle w:val="NoSpacing"/>
      </w:pPr>
    </w:p>
    <w:p w14:paraId="5DA065D6" w14:textId="6D6FA74B" w:rsidR="00875A2A" w:rsidRDefault="00875A2A" w:rsidP="00AD1BDF">
      <w:pPr>
        <w:pStyle w:val="NoSpacing"/>
      </w:pPr>
    </w:p>
    <w:p w14:paraId="6F71DF4E" w14:textId="7E90A54C" w:rsidR="00875A2A" w:rsidRDefault="00875A2A" w:rsidP="00AD1BDF">
      <w:pPr>
        <w:pStyle w:val="NoSpacing"/>
      </w:pPr>
    </w:p>
    <w:p w14:paraId="0E225F74" w14:textId="57B4AEF2" w:rsidR="00875A2A" w:rsidRDefault="00875A2A" w:rsidP="00AD1BDF">
      <w:pPr>
        <w:pStyle w:val="NoSpacing"/>
      </w:pPr>
    </w:p>
    <w:p w14:paraId="49A85088" w14:textId="59264A58" w:rsidR="00875A2A" w:rsidRDefault="00875A2A" w:rsidP="00AD1BDF">
      <w:pPr>
        <w:pStyle w:val="NoSpacing"/>
      </w:pPr>
    </w:p>
    <w:p w14:paraId="2CFF031D" w14:textId="4E272DA6" w:rsidR="00875A2A" w:rsidRDefault="00875A2A" w:rsidP="00AD1BDF">
      <w:pPr>
        <w:pStyle w:val="NoSpacing"/>
      </w:pPr>
    </w:p>
    <w:p w14:paraId="500F2966" w14:textId="70B3FDB3" w:rsidR="00875A2A" w:rsidRDefault="00875A2A" w:rsidP="00AD1BDF">
      <w:pPr>
        <w:pStyle w:val="NoSpacing"/>
      </w:pPr>
    </w:p>
    <w:p w14:paraId="4418BF74" w14:textId="04758FB3" w:rsidR="00875A2A" w:rsidRDefault="00875A2A" w:rsidP="00AD1BDF">
      <w:pPr>
        <w:pStyle w:val="NoSpacing"/>
      </w:pPr>
    </w:p>
    <w:p w14:paraId="2D166F3D" w14:textId="50B64D41" w:rsidR="00875A2A" w:rsidRDefault="00875A2A" w:rsidP="00AD1BDF">
      <w:pPr>
        <w:pStyle w:val="NoSpacing"/>
      </w:pPr>
    </w:p>
    <w:p w14:paraId="7CBE8522" w14:textId="34067757" w:rsidR="00875A2A" w:rsidRDefault="00875A2A" w:rsidP="00AD1BDF">
      <w:pPr>
        <w:pStyle w:val="NoSpacing"/>
      </w:pPr>
    </w:p>
    <w:p w14:paraId="771D2689" w14:textId="345C3F1F" w:rsidR="00875A2A" w:rsidRDefault="00875A2A" w:rsidP="00AD1BDF">
      <w:pPr>
        <w:pStyle w:val="NoSpacing"/>
      </w:pPr>
    </w:p>
    <w:p w14:paraId="51EE4AB9" w14:textId="3DB57978" w:rsidR="00875A2A" w:rsidRDefault="00875A2A" w:rsidP="00AD1BDF">
      <w:pPr>
        <w:pStyle w:val="NoSpacing"/>
      </w:pPr>
    </w:p>
    <w:p w14:paraId="793284DE" w14:textId="0C2D2349" w:rsidR="00875A2A" w:rsidRDefault="007B05ED" w:rsidP="00875A2A">
      <w:pPr>
        <w:pStyle w:val="NoSpacing"/>
        <w:keepNext/>
      </w:pPr>
      <w:r>
        <w:rPr>
          <w:noProof/>
        </w:rPr>
        <w:lastRenderedPageBreak/>
        <w:drawing>
          <wp:inline distT="0" distB="0" distL="0" distR="0" wp14:anchorId="3AAF7213" wp14:editId="61E704D0">
            <wp:extent cx="6210300" cy="3854450"/>
            <wp:effectExtent l="0" t="0" r="0" b="0"/>
            <wp:docPr id="15" name="Picture 15" descr="A collage of images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ollage of images of water&#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210300" cy="3854450"/>
                    </a:xfrm>
                    <a:prstGeom prst="rect">
                      <a:avLst/>
                    </a:prstGeom>
                  </pic:spPr>
                </pic:pic>
              </a:graphicData>
            </a:graphic>
          </wp:inline>
        </w:drawing>
      </w:r>
    </w:p>
    <w:p w14:paraId="7601B766" w14:textId="6D689802" w:rsidR="00875A2A" w:rsidRDefault="00875A2A" w:rsidP="00875A2A">
      <w:pPr>
        <w:pStyle w:val="Caption"/>
        <w:rPr>
          <w:b w:val="0"/>
          <w:bCs w:val="0"/>
        </w:rPr>
      </w:pPr>
      <w:r>
        <w:t xml:space="preserve">FIGURE </w:t>
      </w:r>
      <w:r w:rsidR="00026FAB">
        <w:t>S</w:t>
      </w:r>
      <w:r>
        <w:fldChar w:fldCharType="begin"/>
      </w:r>
      <w:r>
        <w:instrText xml:space="preserve"> SEQ FIGURE \* ARABIC </w:instrText>
      </w:r>
      <w:r>
        <w:fldChar w:fldCharType="separate"/>
      </w:r>
      <w:r w:rsidR="006A4289">
        <w:rPr>
          <w:noProof/>
        </w:rPr>
        <w:t>4</w:t>
      </w:r>
      <w:r>
        <w:rPr>
          <w:noProof/>
        </w:rPr>
        <w:fldChar w:fldCharType="end"/>
      </w:r>
      <w:r>
        <w:t xml:space="preserve"> </w:t>
      </w:r>
      <w:r w:rsidRPr="00875A2A">
        <w:rPr>
          <w:b w:val="0"/>
          <w:bCs w:val="0"/>
        </w:rPr>
        <w:t xml:space="preserve">Velocity grids for </w:t>
      </w:r>
      <w:r>
        <w:rPr>
          <w:b w:val="0"/>
          <w:bCs w:val="0"/>
        </w:rPr>
        <w:t>Svinafellsjokull</w:t>
      </w:r>
      <w:r w:rsidR="00A731FA">
        <w:rPr>
          <w:b w:val="0"/>
          <w:bCs w:val="0"/>
        </w:rPr>
        <w:t xml:space="preserve"> and Skaftafellsjökull</w:t>
      </w:r>
      <w:r w:rsidRPr="00875A2A">
        <w:rPr>
          <w:b w:val="0"/>
          <w:bCs w:val="0"/>
        </w:rPr>
        <w:t>, calculated through offset tracking on pairs of TerraSAR-X images for the period 20</w:t>
      </w:r>
      <w:r>
        <w:rPr>
          <w:b w:val="0"/>
          <w:bCs w:val="0"/>
        </w:rPr>
        <w:t>10</w:t>
      </w:r>
      <w:r w:rsidRPr="00875A2A">
        <w:rPr>
          <w:b w:val="0"/>
          <w:bCs w:val="0"/>
        </w:rPr>
        <w:t xml:space="preserve">-2020. All grids are shown at </w:t>
      </w:r>
      <w:r w:rsidR="00C26851">
        <w:rPr>
          <w:b w:val="0"/>
          <w:bCs w:val="0"/>
        </w:rPr>
        <w:t>15</w:t>
      </w:r>
      <w:r w:rsidRPr="00875A2A">
        <w:rPr>
          <w:b w:val="0"/>
          <w:bCs w:val="0"/>
        </w:rPr>
        <w:t xml:space="preserve">% transparency overlaid on a hillshade of the LiDAR DEM of Iceland from 2016. Glacier </w:t>
      </w:r>
      <w:proofErr w:type="spellStart"/>
      <w:r w:rsidRPr="00875A2A">
        <w:rPr>
          <w:b w:val="0"/>
          <w:bCs w:val="0"/>
        </w:rPr>
        <w:t>centrelines</w:t>
      </w:r>
      <w:proofErr w:type="spellEnd"/>
      <w:r w:rsidRPr="00875A2A">
        <w:rPr>
          <w:b w:val="0"/>
          <w:bCs w:val="0"/>
        </w:rPr>
        <w:t xml:space="preserve"> (</w:t>
      </w:r>
      <w:r w:rsidR="00852079">
        <w:rPr>
          <w:b w:val="0"/>
          <w:bCs w:val="0"/>
        </w:rPr>
        <w:t>deep red</w:t>
      </w:r>
      <w:r w:rsidRPr="00875A2A">
        <w:rPr>
          <w:b w:val="0"/>
          <w:bCs w:val="0"/>
        </w:rPr>
        <w:t>), glacier outlines (white), and lake areas (light green)</w:t>
      </w:r>
      <w:r w:rsidR="000662BD">
        <w:rPr>
          <w:b w:val="0"/>
          <w:bCs w:val="0"/>
        </w:rPr>
        <w:t xml:space="preserve"> for each year</w:t>
      </w:r>
      <w:r w:rsidRPr="00875A2A">
        <w:rPr>
          <w:b w:val="0"/>
          <w:bCs w:val="0"/>
        </w:rPr>
        <w:t xml:space="preserve"> are shown for reference.</w:t>
      </w:r>
    </w:p>
    <w:p w14:paraId="57DB9A1C" w14:textId="6D98AD3D" w:rsidR="006A4289" w:rsidRPr="006A4289" w:rsidRDefault="006E1774" w:rsidP="006A4289">
      <w:pPr>
        <w:pStyle w:val="NoSpacing"/>
      </w:pPr>
      <w:r>
        <w:rPr>
          <w:noProof/>
        </w:rPr>
        <w:drawing>
          <wp:inline distT="0" distB="0" distL="0" distR="0" wp14:anchorId="153AFF04" wp14:editId="68A96769">
            <wp:extent cx="6210300" cy="2522220"/>
            <wp:effectExtent l="0" t="0" r="0" b="0"/>
            <wp:docPr id="16" name="Picture 16" descr="A collage of maps of different reg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collage of maps of different regions&#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210300" cy="2522220"/>
                    </a:xfrm>
                    <a:prstGeom prst="rect">
                      <a:avLst/>
                    </a:prstGeom>
                  </pic:spPr>
                </pic:pic>
              </a:graphicData>
            </a:graphic>
          </wp:inline>
        </w:drawing>
      </w:r>
    </w:p>
    <w:p w14:paraId="2965950B" w14:textId="58AC64F1" w:rsidR="00EA4315" w:rsidRDefault="006A4289" w:rsidP="006A4289">
      <w:pPr>
        <w:pStyle w:val="Caption"/>
        <w:sectPr w:rsidR="00EA4315" w:rsidSect="00EA4315">
          <w:headerReference w:type="even" r:id="rId21"/>
          <w:footerReference w:type="even" r:id="rId22"/>
          <w:footerReference w:type="default" r:id="rId23"/>
          <w:headerReference w:type="first" r:id="rId24"/>
          <w:footerReference w:type="first" r:id="rId25"/>
          <w:type w:val="continuous"/>
          <w:pgSz w:w="12240" w:h="15840"/>
          <w:pgMar w:top="1140" w:right="1179" w:bottom="1140" w:left="1281" w:header="720" w:footer="720" w:gutter="0"/>
          <w:cols w:space="720"/>
          <w:titlePg/>
          <w:docGrid w:linePitch="360"/>
        </w:sectPr>
      </w:pPr>
      <w:r>
        <w:t>FIGURE S</w:t>
      </w:r>
      <w:r>
        <w:fldChar w:fldCharType="begin"/>
      </w:r>
      <w:r>
        <w:instrText xml:space="preserve"> SEQ Figure \* ARABIC </w:instrText>
      </w:r>
      <w:r>
        <w:fldChar w:fldCharType="separate"/>
      </w:r>
      <w:r>
        <w:rPr>
          <w:noProof/>
        </w:rPr>
        <w:t>5</w:t>
      </w:r>
      <w:r>
        <w:fldChar w:fldCharType="end"/>
      </w:r>
      <w:r>
        <w:t xml:space="preserve"> </w:t>
      </w:r>
      <w:r w:rsidRPr="006A4289">
        <w:rPr>
          <w:b w:val="0"/>
          <w:bCs w:val="0"/>
        </w:rPr>
        <w:t>Change in</w:t>
      </w:r>
      <w:r>
        <w:t xml:space="preserve"> v</w:t>
      </w:r>
      <w:r w:rsidRPr="00875A2A">
        <w:rPr>
          <w:b w:val="0"/>
          <w:bCs w:val="0"/>
        </w:rPr>
        <w:t>elocity</w:t>
      </w:r>
      <w:r>
        <w:rPr>
          <w:b w:val="0"/>
          <w:bCs w:val="0"/>
        </w:rPr>
        <w:t xml:space="preserve"> at </w:t>
      </w:r>
      <w:r w:rsidRPr="006A4289">
        <w:t>(A)</w:t>
      </w:r>
      <w:r>
        <w:rPr>
          <w:b w:val="0"/>
          <w:bCs w:val="0"/>
        </w:rPr>
        <w:t xml:space="preserve"> </w:t>
      </w:r>
      <w:r w:rsidRPr="006A4289">
        <w:rPr>
          <w:rFonts w:eastAsia="Calibri"/>
          <w:b w:val="0"/>
          <w:bCs w:val="0"/>
          <w:lang w:val="en-GB"/>
        </w:rPr>
        <w:t>Skaftafellsjökull</w:t>
      </w:r>
      <w:r>
        <w:rPr>
          <w:rFonts w:eastAsia="Calibri"/>
          <w:b w:val="0"/>
          <w:bCs w:val="0"/>
          <w:lang w:val="en-GB"/>
        </w:rPr>
        <w:t xml:space="preserve"> &amp; </w:t>
      </w:r>
      <w:r w:rsidRPr="006A4289">
        <w:rPr>
          <w:rFonts w:eastAsia="Calibri"/>
          <w:b w:val="0"/>
          <w:bCs w:val="0"/>
          <w:lang w:val="en-GB"/>
        </w:rPr>
        <w:t>Svínafellsjökull</w:t>
      </w:r>
      <w:r>
        <w:rPr>
          <w:rFonts w:eastAsia="Calibri"/>
          <w:b w:val="0"/>
          <w:bCs w:val="0"/>
          <w:lang w:val="en-GB"/>
        </w:rPr>
        <w:t xml:space="preserve">, </w:t>
      </w:r>
      <w:r w:rsidRPr="006A4289">
        <w:rPr>
          <w:rFonts w:eastAsia="Calibri"/>
          <w:lang w:val="en-GB"/>
        </w:rPr>
        <w:t>(B)</w:t>
      </w:r>
      <w:r>
        <w:rPr>
          <w:rFonts w:eastAsia="Calibri"/>
          <w:b w:val="0"/>
          <w:bCs w:val="0"/>
          <w:lang w:val="en-GB"/>
        </w:rPr>
        <w:t xml:space="preserve"> </w:t>
      </w:r>
      <w:r w:rsidRPr="006A4289">
        <w:rPr>
          <w:rFonts w:eastAsia="Calibri"/>
          <w:b w:val="0"/>
          <w:bCs w:val="0"/>
          <w:lang w:val="en-GB"/>
        </w:rPr>
        <w:t>Fjallsjökull</w:t>
      </w:r>
      <w:r w:rsidRPr="006A4289">
        <w:rPr>
          <w:rFonts w:eastAsia="Calibri"/>
          <w:b w:val="0"/>
          <w:bCs w:val="0"/>
          <w:i/>
          <w:iCs/>
          <w:lang w:val="en-GB"/>
        </w:rPr>
        <w:t xml:space="preserve"> </w:t>
      </w:r>
      <w:r w:rsidRPr="006A4289">
        <w:rPr>
          <w:rFonts w:eastAsia="Calibri"/>
          <w:b w:val="0"/>
          <w:bCs w:val="0"/>
          <w:lang w:val="en-GB"/>
        </w:rPr>
        <w:t>&amp; Kvíárjökull and</w:t>
      </w:r>
      <w:r w:rsidRPr="003B164D">
        <w:rPr>
          <w:rFonts w:eastAsia="Calibri"/>
          <w:lang w:val="en-GB"/>
        </w:rPr>
        <w:t xml:space="preserve"> </w:t>
      </w:r>
      <w:r w:rsidRPr="00E84974">
        <w:rPr>
          <w:rFonts w:eastAsia="Calibri"/>
          <w:lang w:val="en-GB"/>
        </w:rPr>
        <w:t>(C)</w:t>
      </w:r>
      <w:r w:rsidRPr="003B164D">
        <w:rPr>
          <w:rFonts w:eastAsia="Calibri"/>
          <w:lang w:val="en-GB"/>
        </w:rPr>
        <w:t xml:space="preserve"> </w:t>
      </w:r>
      <w:r w:rsidRPr="006A4289">
        <w:rPr>
          <w:rFonts w:eastAsia="Calibri"/>
          <w:b w:val="0"/>
          <w:bCs w:val="0"/>
          <w:lang w:val="en-GB"/>
        </w:rPr>
        <w:t>Breiðamerkurjökull</w:t>
      </w:r>
      <w:bookmarkStart w:id="3" w:name="_Hlk173156838"/>
      <w:r>
        <w:rPr>
          <w:rFonts w:eastAsia="Calibri"/>
          <w:b w:val="0"/>
          <w:bCs w:val="0"/>
          <w:lang w:val="en-GB"/>
        </w:rPr>
        <w:t>. Panels (B) and (C) share the same legend</w:t>
      </w:r>
      <w:bookmarkEnd w:id="3"/>
      <w:r>
        <w:rPr>
          <w:rFonts w:eastAsia="Calibri"/>
          <w:b w:val="0"/>
          <w:bCs w:val="0"/>
          <w:lang w:val="en-GB"/>
        </w:rPr>
        <w:t xml:space="preserve">. </w:t>
      </w:r>
      <w:r w:rsidRPr="006A4289">
        <w:rPr>
          <w:rFonts w:eastAsia="Calibri"/>
          <w:b w:val="0"/>
          <w:bCs w:val="0"/>
          <w:lang w:val="en-GB"/>
        </w:rPr>
        <w:t>2020 glacier outlines are shown in black. Background in each panel is a hillshade of the LiDAR DEM of Iceland from 2016</w:t>
      </w:r>
      <w:r>
        <w:rPr>
          <w:rFonts w:eastAsia="Calibri"/>
          <w:b w:val="0"/>
          <w:bCs w:val="0"/>
          <w:lang w:val="en-GB"/>
        </w:rPr>
        <w:t>.</w:t>
      </w:r>
    </w:p>
    <w:p w14:paraId="73B2B520" w14:textId="77777777" w:rsidR="00BC4D97" w:rsidRDefault="00BC4D97" w:rsidP="00BC4D97">
      <w:pPr>
        <w:pStyle w:val="NoSpacing"/>
        <w:keepNext/>
      </w:pPr>
      <w:r>
        <w:rPr>
          <w:noProof/>
        </w:rPr>
        <w:lastRenderedPageBreak/>
        <w:drawing>
          <wp:inline distT="0" distB="0" distL="0" distR="0" wp14:anchorId="627F9247" wp14:editId="6EA21EA5">
            <wp:extent cx="8223158" cy="5400000"/>
            <wp:effectExtent l="0" t="0" r="6985" b="0"/>
            <wp:docPr id="1" name="Picture 1" descr="A satellite image of a se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atellite image of a sea&#10;&#10;Description automatically generated with medium confidence"/>
                    <pic:cNvPicPr/>
                  </pic:nvPicPr>
                  <pic:blipFill rotWithShape="1">
                    <a:blip r:embed="rId26" cstate="print">
                      <a:extLst>
                        <a:ext uri="{28A0092B-C50C-407E-A947-70E740481C1C}">
                          <a14:useLocalDpi xmlns:a14="http://schemas.microsoft.com/office/drawing/2010/main" val="0"/>
                        </a:ext>
                      </a:extLst>
                    </a:blip>
                    <a:srcRect l="1327" t="3598" r="2684" b="7256"/>
                    <a:stretch/>
                  </pic:blipFill>
                  <pic:spPr bwMode="auto">
                    <a:xfrm>
                      <a:off x="0" y="0"/>
                      <a:ext cx="8223158" cy="5400000"/>
                    </a:xfrm>
                    <a:prstGeom prst="rect">
                      <a:avLst/>
                    </a:prstGeom>
                    <a:ln>
                      <a:noFill/>
                    </a:ln>
                    <a:extLst>
                      <a:ext uri="{53640926-AAD7-44D8-BBD7-CCE9431645EC}">
                        <a14:shadowObscured xmlns:a14="http://schemas.microsoft.com/office/drawing/2010/main"/>
                      </a:ext>
                    </a:extLst>
                  </pic:spPr>
                </pic:pic>
              </a:graphicData>
            </a:graphic>
          </wp:inline>
        </w:drawing>
      </w:r>
    </w:p>
    <w:p w14:paraId="4D63BB95" w14:textId="65E42421" w:rsidR="00875A2A" w:rsidRPr="00BC4D97" w:rsidRDefault="00BC4D97" w:rsidP="00BC4D97">
      <w:pPr>
        <w:pStyle w:val="Caption"/>
        <w:rPr>
          <w:b w:val="0"/>
          <w:bCs w:val="0"/>
          <w:lang w:val="en-GB"/>
        </w:rPr>
      </w:pPr>
      <w:r w:rsidRPr="00BC4D97">
        <w:t>FIGURE S</w:t>
      </w:r>
      <w:r>
        <w:fldChar w:fldCharType="begin"/>
      </w:r>
      <w:r>
        <w:instrText xml:space="preserve"> SEQ FIGURE \* ARABIC </w:instrText>
      </w:r>
      <w:r>
        <w:fldChar w:fldCharType="separate"/>
      </w:r>
      <w:r w:rsidR="006A4289">
        <w:rPr>
          <w:noProof/>
        </w:rPr>
        <w:t>6</w:t>
      </w:r>
      <w:r>
        <w:rPr>
          <w:noProof/>
        </w:rPr>
        <w:fldChar w:fldCharType="end"/>
      </w:r>
      <w:r w:rsidRPr="00BC4D97">
        <w:rPr>
          <w:b w:val="0"/>
          <w:bCs w:val="0"/>
          <w:lang w:val="en-GB"/>
        </w:rPr>
        <w:t xml:space="preserve"> Change in the frontal position of </w:t>
      </w:r>
      <w:r w:rsidRPr="00BC4D97">
        <w:rPr>
          <w:lang w:val="en-GB"/>
        </w:rPr>
        <w:t>(A)</w:t>
      </w:r>
      <w:r>
        <w:rPr>
          <w:b w:val="0"/>
          <w:bCs w:val="0"/>
          <w:lang w:val="en-GB"/>
        </w:rPr>
        <w:t xml:space="preserve"> </w:t>
      </w:r>
      <w:r w:rsidRPr="00BC4D97">
        <w:rPr>
          <w:b w:val="0"/>
          <w:bCs w:val="0"/>
          <w:lang w:val="en-GB"/>
        </w:rPr>
        <w:t xml:space="preserve">Breiðamerkurjökull </w:t>
      </w:r>
      <w:r>
        <w:rPr>
          <w:b w:val="0"/>
          <w:bCs w:val="0"/>
          <w:lang w:val="en-GB"/>
        </w:rPr>
        <w:t xml:space="preserve">and </w:t>
      </w:r>
      <w:r w:rsidRPr="00BC4D97">
        <w:rPr>
          <w:lang w:val="en-GB"/>
        </w:rPr>
        <w:t>(B)</w:t>
      </w:r>
      <w:r>
        <w:rPr>
          <w:b w:val="0"/>
          <w:bCs w:val="0"/>
          <w:lang w:val="en-GB"/>
        </w:rPr>
        <w:t xml:space="preserve"> Fjallsjökull for the period 2008-2020, and of </w:t>
      </w:r>
      <w:r w:rsidRPr="00BC4D97">
        <w:rPr>
          <w:lang w:val="en-GB"/>
        </w:rPr>
        <w:t>(C)</w:t>
      </w:r>
      <w:r>
        <w:rPr>
          <w:b w:val="0"/>
          <w:bCs w:val="0"/>
          <w:lang w:val="en-GB"/>
        </w:rPr>
        <w:t xml:space="preserve"> Kvíárjökull, </w:t>
      </w:r>
      <w:r w:rsidRPr="00BC4D97">
        <w:rPr>
          <w:lang w:val="en-GB"/>
        </w:rPr>
        <w:t>(D)</w:t>
      </w:r>
      <w:r>
        <w:rPr>
          <w:b w:val="0"/>
          <w:bCs w:val="0"/>
          <w:lang w:val="en-GB"/>
        </w:rPr>
        <w:t xml:space="preserve"> Svínafellsjökull and </w:t>
      </w:r>
      <w:r w:rsidRPr="00BC4D97">
        <w:rPr>
          <w:lang w:val="en-GB"/>
        </w:rPr>
        <w:t xml:space="preserve">(E) </w:t>
      </w:r>
      <w:r>
        <w:rPr>
          <w:b w:val="0"/>
          <w:bCs w:val="0"/>
          <w:lang w:val="en-GB"/>
        </w:rPr>
        <w:t>Skaftafellsjökull for the period 2010-2020</w:t>
      </w:r>
      <w:r w:rsidRPr="00BC4D97">
        <w:rPr>
          <w:b w:val="0"/>
          <w:bCs w:val="0"/>
          <w:lang w:val="en-GB"/>
        </w:rPr>
        <w:t>. The thick and dashed lines</w:t>
      </w:r>
      <w:r>
        <w:rPr>
          <w:b w:val="0"/>
          <w:bCs w:val="0"/>
          <w:lang w:val="en-GB"/>
        </w:rPr>
        <w:t xml:space="preserve"> in </w:t>
      </w:r>
      <w:r w:rsidRPr="00BC4D97">
        <w:rPr>
          <w:lang w:val="en-GB"/>
        </w:rPr>
        <w:t>(A)</w:t>
      </w:r>
      <w:r>
        <w:rPr>
          <w:b w:val="0"/>
          <w:bCs w:val="0"/>
          <w:lang w:val="en-GB"/>
        </w:rPr>
        <w:t xml:space="preserve"> </w:t>
      </w:r>
      <w:r w:rsidRPr="00BC4D97">
        <w:rPr>
          <w:b w:val="0"/>
          <w:bCs w:val="0"/>
          <w:lang w:val="en-GB"/>
        </w:rPr>
        <w:t xml:space="preserve">relate to the aqueous- and land-terminating margins, respectively. Background </w:t>
      </w:r>
      <w:r>
        <w:rPr>
          <w:b w:val="0"/>
          <w:bCs w:val="0"/>
          <w:lang w:val="en-GB"/>
        </w:rPr>
        <w:t>in each panel</w:t>
      </w:r>
      <w:r w:rsidRPr="00BC4D97">
        <w:rPr>
          <w:b w:val="0"/>
          <w:bCs w:val="0"/>
          <w:lang w:val="en-GB"/>
        </w:rPr>
        <w:t xml:space="preserve"> is a Sentinel-2 </w:t>
      </w:r>
      <w:r w:rsidRPr="00BC4D97">
        <w:rPr>
          <w:b w:val="0"/>
          <w:bCs w:val="0"/>
          <w:color w:val="231F20"/>
        </w:rPr>
        <w:t>acquisition (3, 2, 1 RGB) from 13/10/2020.</w:t>
      </w:r>
    </w:p>
    <w:p w14:paraId="670EFC95" w14:textId="77777777" w:rsidR="00BC4D97" w:rsidRDefault="00BC4D97" w:rsidP="00BC4D97">
      <w:pPr>
        <w:pStyle w:val="NoSpacing"/>
        <w:keepNext/>
      </w:pPr>
      <w:r>
        <w:rPr>
          <w:noProof/>
        </w:rPr>
        <w:lastRenderedPageBreak/>
        <w:drawing>
          <wp:inline distT="0" distB="0" distL="0" distR="0" wp14:anchorId="33584795" wp14:editId="3B891020">
            <wp:extent cx="8199299" cy="5400000"/>
            <wp:effectExtent l="0" t="0" r="0" b="0"/>
            <wp:docPr id="3" name="Picture 3" descr="A satellite image of the north and south americ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atellite image of the north and south america&#10;&#10;Description automatically generated"/>
                    <pic:cNvPicPr/>
                  </pic:nvPicPr>
                  <pic:blipFill rotWithShape="1">
                    <a:blip r:embed="rId27" cstate="print">
                      <a:extLst>
                        <a:ext uri="{28A0092B-C50C-407E-A947-70E740481C1C}">
                          <a14:useLocalDpi xmlns:a14="http://schemas.microsoft.com/office/drawing/2010/main" val="0"/>
                        </a:ext>
                      </a:extLst>
                    </a:blip>
                    <a:srcRect l="1106" t="3442" r="3016" b="7257"/>
                    <a:stretch/>
                  </pic:blipFill>
                  <pic:spPr bwMode="auto">
                    <a:xfrm>
                      <a:off x="0" y="0"/>
                      <a:ext cx="8199299" cy="5400000"/>
                    </a:xfrm>
                    <a:prstGeom prst="rect">
                      <a:avLst/>
                    </a:prstGeom>
                    <a:ln>
                      <a:noFill/>
                    </a:ln>
                    <a:extLst>
                      <a:ext uri="{53640926-AAD7-44D8-BBD7-CCE9431645EC}">
                        <a14:shadowObscured xmlns:a14="http://schemas.microsoft.com/office/drawing/2010/main"/>
                      </a:ext>
                    </a:extLst>
                  </pic:spPr>
                </pic:pic>
              </a:graphicData>
            </a:graphic>
          </wp:inline>
        </w:drawing>
      </w:r>
    </w:p>
    <w:p w14:paraId="59EE25E9" w14:textId="77777777" w:rsidR="003A4796" w:rsidRDefault="00BC4D97" w:rsidP="00EA4315">
      <w:pPr>
        <w:pStyle w:val="Caption"/>
        <w:rPr>
          <w:b w:val="0"/>
          <w:bCs w:val="0"/>
        </w:rPr>
        <w:sectPr w:rsidR="003A4796" w:rsidSect="00EA4315">
          <w:headerReference w:type="first" r:id="rId28"/>
          <w:pgSz w:w="15842" w:h="12242" w:code="1"/>
          <w:pgMar w:top="1138" w:right="1181" w:bottom="1138" w:left="1282" w:header="720" w:footer="720" w:gutter="0"/>
          <w:cols w:space="720"/>
          <w:docGrid w:linePitch="360"/>
        </w:sectPr>
      </w:pPr>
      <w:r>
        <w:t xml:space="preserve">FIGURE </w:t>
      </w:r>
      <w:r w:rsidR="00285817">
        <w:t>S</w:t>
      </w:r>
      <w:r>
        <w:fldChar w:fldCharType="begin"/>
      </w:r>
      <w:r>
        <w:instrText xml:space="preserve"> SEQ FIGURE \* ARABIC </w:instrText>
      </w:r>
      <w:r>
        <w:fldChar w:fldCharType="separate"/>
      </w:r>
      <w:r w:rsidR="006A4289">
        <w:rPr>
          <w:noProof/>
        </w:rPr>
        <w:t>7</w:t>
      </w:r>
      <w:r>
        <w:rPr>
          <w:noProof/>
        </w:rPr>
        <w:fldChar w:fldCharType="end"/>
      </w:r>
      <w:r>
        <w:t xml:space="preserve"> </w:t>
      </w:r>
      <w:r w:rsidRPr="00BC4D97">
        <w:rPr>
          <w:b w:val="0"/>
          <w:bCs w:val="0"/>
          <w:lang w:val="en-GB"/>
        </w:rPr>
        <w:t>Change in proglacial lake area for</w:t>
      </w:r>
      <w:r>
        <w:rPr>
          <w:lang w:val="en-GB"/>
        </w:rPr>
        <w:t xml:space="preserve"> </w:t>
      </w:r>
      <w:r w:rsidRPr="00BC4D97">
        <w:rPr>
          <w:lang w:val="en-GB"/>
        </w:rPr>
        <w:t xml:space="preserve">(A) </w:t>
      </w:r>
      <w:r w:rsidRPr="00BC4D97">
        <w:rPr>
          <w:b w:val="0"/>
          <w:bCs w:val="0"/>
          <w:lang w:val="en-GB"/>
        </w:rPr>
        <w:t>Jökulsárlón</w:t>
      </w:r>
      <w:r w:rsidR="00EA4315">
        <w:rPr>
          <w:b w:val="0"/>
          <w:bCs w:val="0"/>
          <w:lang w:val="en-GB"/>
        </w:rPr>
        <w:t xml:space="preserve">, </w:t>
      </w:r>
      <w:r w:rsidRPr="00BC4D97">
        <w:rPr>
          <w:b w:val="0"/>
          <w:bCs w:val="0"/>
          <w:lang w:val="en-GB"/>
        </w:rPr>
        <w:t>Breiðárlón</w:t>
      </w:r>
      <w:r>
        <w:rPr>
          <w:lang w:val="en-GB"/>
        </w:rPr>
        <w:t>,</w:t>
      </w:r>
      <w:r w:rsidRPr="00BC4D97">
        <w:rPr>
          <w:lang w:val="en-GB"/>
        </w:rPr>
        <w:t xml:space="preserve"> </w:t>
      </w:r>
      <w:r w:rsidRPr="00EA4315">
        <w:rPr>
          <w:b w:val="0"/>
          <w:bCs w:val="0"/>
          <w:lang w:val="en-GB"/>
        </w:rPr>
        <w:t>and</w:t>
      </w:r>
      <w:r w:rsidRPr="00BC4D97">
        <w:rPr>
          <w:lang w:val="en-GB"/>
        </w:rPr>
        <w:t xml:space="preserve"> (B) </w:t>
      </w:r>
      <w:r w:rsidR="00EA4315" w:rsidRPr="00EA4315">
        <w:rPr>
          <w:b w:val="0"/>
          <w:bCs w:val="0"/>
          <w:lang w:val="en-GB"/>
        </w:rPr>
        <w:t>Fjalls</w:t>
      </w:r>
      <w:r w:rsidR="00EA4315">
        <w:rPr>
          <w:b w:val="0"/>
          <w:bCs w:val="0"/>
          <w:lang w:val="en-GB"/>
        </w:rPr>
        <w:t>árlón</w:t>
      </w:r>
      <w:r w:rsidRPr="00EA4315">
        <w:rPr>
          <w:b w:val="0"/>
          <w:bCs w:val="0"/>
          <w:lang w:val="en-GB"/>
        </w:rPr>
        <w:t xml:space="preserve"> for the period 2008-2020, and for</w:t>
      </w:r>
      <w:r w:rsidRPr="00BC4D97">
        <w:rPr>
          <w:lang w:val="en-GB"/>
        </w:rPr>
        <w:t xml:space="preserve"> (C) </w:t>
      </w:r>
      <w:r w:rsidRPr="00BC4D97">
        <w:rPr>
          <w:b w:val="0"/>
          <w:bCs w:val="0"/>
          <w:lang w:val="en-GB"/>
        </w:rPr>
        <w:t>Kvíárjökulslón,</w:t>
      </w:r>
      <w:r w:rsidRPr="00BC4D97">
        <w:rPr>
          <w:lang w:val="en-GB"/>
        </w:rPr>
        <w:t xml:space="preserve"> (D) </w:t>
      </w:r>
      <w:r w:rsidRPr="00BC4D97">
        <w:rPr>
          <w:b w:val="0"/>
          <w:bCs w:val="0"/>
          <w:lang w:val="en-GB"/>
        </w:rPr>
        <w:t>Svínafellsjökull and</w:t>
      </w:r>
      <w:r w:rsidRPr="00BC4D97">
        <w:rPr>
          <w:lang w:val="en-GB"/>
        </w:rPr>
        <w:t xml:space="preserve"> (E) </w:t>
      </w:r>
      <w:r w:rsidRPr="00BC4D97">
        <w:rPr>
          <w:b w:val="0"/>
          <w:bCs w:val="0"/>
          <w:lang w:val="en-GB"/>
        </w:rPr>
        <w:t xml:space="preserve">Skaftafellsjökull for the period 2010-2020. Background in each panel is a Sentinel-2 </w:t>
      </w:r>
      <w:r w:rsidRPr="00BC4D97">
        <w:rPr>
          <w:b w:val="0"/>
          <w:bCs w:val="0"/>
        </w:rPr>
        <w:t>acquisition (3, 2, 1 RGB) from 13/10</w:t>
      </w:r>
      <w:r w:rsidR="00EA4315">
        <w:rPr>
          <w:b w:val="0"/>
          <w:bCs w:val="0"/>
        </w:rPr>
        <w:t>/2020.</w:t>
      </w:r>
    </w:p>
    <w:p w14:paraId="6A469FFA" w14:textId="170C371D" w:rsidR="005D1818" w:rsidRDefault="00497F6F" w:rsidP="005D1818">
      <w:pPr>
        <w:pStyle w:val="NoSpacing"/>
        <w:keepNext/>
      </w:pPr>
      <w:r>
        <w:rPr>
          <w:noProof/>
        </w:rPr>
        <w:lastRenderedPageBreak/>
        <w:drawing>
          <wp:inline distT="0" distB="0" distL="0" distR="0" wp14:anchorId="4AAB0FDA" wp14:editId="20C2373B">
            <wp:extent cx="5472829" cy="4680000"/>
            <wp:effectExtent l="0" t="0" r="0" b="6350"/>
            <wp:docPr id="13" name="Picture 1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graph of different colored lines&#10;&#10;Description automatically generated"/>
                    <pic:cNvPicPr/>
                  </pic:nvPicPr>
                  <pic:blipFill rotWithShape="1">
                    <a:blip r:embed="rId29">
                      <a:extLst>
                        <a:ext uri="{28A0092B-C50C-407E-A947-70E740481C1C}">
                          <a14:useLocalDpi xmlns:a14="http://schemas.microsoft.com/office/drawing/2010/main" val="0"/>
                        </a:ext>
                      </a:extLst>
                    </a:blip>
                    <a:srcRect l="5659" t="11239" r="8731" b="7414"/>
                    <a:stretch/>
                  </pic:blipFill>
                  <pic:spPr bwMode="auto">
                    <a:xfrm>
                      <a:off x="0" y="0"/>
                      <a:ext cx="5472829" cy="4680000"/>
                    </a:xfrm>
                    <a:prstGeom prst="rect">
                      <a:avLst/>
                    </a:prstGeom>
                    <a:ln>
                      <a:noFill/>
                    </a:ln>
                    <a:extLst>
                      <a:ext uri="{53640926-AAD7-44D8-BBD7-CCE9431645EC}">
                        <a14:shadowObscured xmlns:a14="http://schemas.microsoft.com/office/drawing/2010/main"/>
                      </a:ext>
                    </a:extLst>
                  </pic:spPr>
                </pic:pic>
              </a:graphicData>
            </a:graphic>
          </wp:inline>
        </w:drawing>
      </w:r>
    </w:p>
    <w:p w14:paraId="6E668C02" w14:textId="39441B86" w:rsidR="00CB3395" w:rsidRDefault="005D1818" w:rsidP="005D1818">
      <w:pPr>
        <w:pStyle w:val="Caption"/>
        <w:rPr>
          <w:rFonts w:eastAsia="Calibri"/>
          <w:b w:val="0"/>
          <w:bCs w:val="0"/>
          <w:lang w:val="en-GB"/>
        </w:rPr>
      </w:pPr>
      <w:r>
        <w:t>FIGURE S</w:t>
      </w:r>
      <w:r>
        <w:fldChar w:fldCharType="begin"/>
      </w:r>
      <w:r>
        <w:instrText xml:space="preserve"> SEQ FIGURE \* ARABIC </w:instrText>
      </w:r>
      <w:r>
        <w:fldChar w:fldCharType="separate"/>
      </w:r>
      <w:r w:rsidR="006A4289">
        <w:rPr>
          <w:noProof/>
        </w:rPr>
        <w:t>8</w:t>
      </w:r>
      <w:r>
        <w:rPr>
          <w:noProof/>
        </w:rPr>
        <w:fldChar w:fldCharType="end"/>
      </w:r>
      <w:r w:rsidR="00BD463E">
        <w:t xml:space="preserve"> </w:t>
      </w:r>
      <w:bookmarkStart w:id="4" w:name="_Hlk160793807"/>
      <w:bookmarkStart w:id="5" w:name="_Hlk160794027"/>
      <w:r w:rsidR="00C21932" w:rsidRPr="00C21932">
        <w:rPr>
          <w:rFonts w:eastAsia="Calibri"/>
          <w:b w:val="0"/>
          <w:bCs w:val="0"/>
          <w:lang w:val="en-GB"/>
        </w:rPr>
        <w:t>Comparison between the velocity profiles generated in this study (</w:t>
      </w:r>
      <w:r w:rsidR="003A4796">
        <w:rPr>
          <w:rFonts w:eastAsia="Calibri"/>
          <w:b w:val="0"/>
          <w:bCs w:val="0"/>
          <w:lang w:val="en-GB"/>
        </w:rPr>
        <w:t>pink</w:t>
      </w:r>
      <w:r w:rsidR="00C21932" w:rsidRPr="00C21932">
        <w:rPr>
          <w:rFonts w:eastAsia="Calibri"/>
          <w:b w:val="0"/>
          <w:bCs w:val="0"/>
          <w:lang w:val="en-GB"/>
        </w:rPr>
        <w:t>/</w:t>
      </w:r>
      <w:r w:rsidR="003A4796">
        <w:rPr>
          <w:rFonts w:eastAsia="Calibri"/>
          <w:b w:val="0"/>
          <w:bCs w:val="0"/>
          <w:lang w:val="en-GB"/>
        </w:rPr>
        <w:t>purple</w:t>
      </w:r>
      <w:r w:rsidR="00C21932" w:rsidRPr="00C21932">
        <w:rPr>
          <w:rFonts w:eastAsia="Calibri"/>
          <w:b w:val="0"/>
          <w:bCs w:val="0"/>
          <w:lang w:val="en-GB"/>
        </w:rPr>
        <w:t xml:space="preserve"> lines) and those generated from the ENVEO Icelandic velocity dataset (</w:t>
      </w:r>
      <w:r w:rsidR="003A4796">
        <w:rPr>
          <w:rFonts w:eastAsia="Calibri"/>
          <w:b w:val="0"/>
          <w:bCs w:val="0"/>
          <w:lang w:val="en-GB"/>
        </w:rPr>
        <w:t>orange/red lines</w:t>
      </w:r>
      <w:r w:rsidR="00C21932" w:rsidRPr="00C21932">
        <w:rPr>
          <w:rFonts w:eastAsia="Calibri"/>
          <w:b w:val="0"/>
          <w:bCs w:val="0"/>
          <w:lang w:val="en-GB"/>
        </w:rPr>
        <w:t>, Wuite et al., 2022) and NASA ITS_LIVE dataset (green lines, Gardner et al., 2024)</w:t>
      </w:r>
      <w:r w:rsidR="00C21932">
        <w:rPr>
          <w:rFonts w:eastAsia="Calibri"/>
          <w:b w:val="0"/>
          <w:bCs w:val="0"/>
          <w:lang w:val="en-GB"/>
        </w:rPr>
        <w:t xml:space="preserve"> </w:t>
      </w:r>
      <w:r w:rsidR="00BD463E" w:rsidRPr="00BD463E">
        <w:rPr>
          <w:rFonts w:eastAsia="Calibri"/>
          <w:b w:val="0"/>
          <w:bCs w:val="0"/>
          <w:lang w:val="en-GB"/>
        </w:rPr>
        <w:t xml:space="preserve">for the </w:t>
      </w:r>
      <w:r w:rsidR="00BD463E" w:rsidRPr="00BD463E">
        <w:rPr>
          <w:rFonts w:eastAsia="Calibri"/>
          <w:lang w:val="en-GB"/>
        </w:rPr>
        <w:t>(A)</w:t>
      </w:r>
      <w:r w:rsidR="00BD463E" w:rsidRPr="00BD463E">
        <w:rPr>
          <w:rFonts w:eastAsia="Calibri"/>
          <w:b w:val="0"/>
          <w:bCs w:val="0"/>
          <w:lang w:val="en-GB"/>
        </w:rPr>
        <w:t xml:space="preserve"> eastern </w:t>
      </w:r>
      <w:r w:rsidR="003A4796">
        <w:rPr>
          <w:rFonts w:eastAsia="Calibri"/>
          <w:b w:val="0"/>
          <w:bCs w:val="0"/>
          <w:lang w:val="en-GB"/>
        </w:rPr>
        <w:t xml:space="preserve">and </w:t>
      </w:r>
      <w:r w:rsidR="00BD463E" w:rsidRPr="00BD463E">
        <w:rPr>
          <w:rFonts w:eastAsia="Calibri"/>
          <w:lang w:val="en-GB"/>
        </w:rPr>
        <w:t>(B)</w:t>
      </w:r>
      <w:r w:rsidR="00BD463E" w:rsidRPr="00BD463E">
        <w:rPr>
          <w:rFonts w:eastAsia="Calibri"/>
          <w:b w:val="0"/>
          <w:bCs w:val="0"/>
          <w:lang w:val="en-GB"/>
        </w:rPr>
        <w:t xml:space="preserve"> Western A arms of Breiðamerkurjökul</w:t>
      </w:r>
      <w:r w:rsidR="00BD463E">
        <w:rPr>
          <w:rFonts w:eastAsia="Calibri"/>
          <w:b w:val="0"/>
          <w:bCs w:val="0"/>
          <w:lang w:val="en-GB"/>
        </w:rPr>
        <w:t>l</w:t>
      </w:r>
      <w:bookmarkEnd w:id="4"/>
      <w:r w:rsidR="003A4796">
        <w:rPr>
          <w:rFonts w:eastAsia="Calibri"/>
          <w:b w:val="0"/>
          <w:bCs w:val="0"/>
          <w:lang w:val="en-GB"/>
        </w:rPr>
        <w:t xml:space="preserve">, and </w:t>
      </w:r>
      <w:r w:rsidR="003A4796" w:rsidRPr="003A4796">
        <w:rPr>
          <w:rFonts w:eastAsia="Calibri"/>
          <w:lang w:val="en-GB"/>
        </w:rPr>
        <w:t>(C)</w:t>
      </w:r>
      <w:r w:rsidR="003A4796">
        <w:rPr>
          <w:rFonts w:eastAsia="Calibri"/>
          <w:b w:val="0"/>
          <w:bCs w:val="0"/>
          <w:lang w:val="en-GB"/>
        </w:rPr>
        <w:t xml:space="preserve"> Fjallsjökull</w:t>
      </w:r>
      <w:r w:rsidR="00C21932">
        <w:rPr>
          <w:rFonts w:eastAsia="Calibri"/>
          <w:b w:val="0"/>
          <w:bCs w:val="0"/>
          <w:lang w:val="en-GB"/>
        </w:rPr>
        <w:t>. Note how t</w:t>
      </w:r>
      <w:r w:rsidR="009E141A">
        <w:rPr>
          <w:rFonts w:eastAsia="Calibri"/>
          <w:b w:val="0"/>
          <w:bCs w:val="0"/>
          <w:lang w:val="en-GB"/>
        </w:rPr>
        <w:t xml:space="preserve">here are a larger number of erroneous points and outliers in both the ENVEO and ITS_LIVE datasets (but particularly the latter) due to their coarse resolution when compared to the high resolution TerraSAR-X imagery used in this study. </w:t>
      </w:r>
    </w:p>
    <w:bookmarkEnd w:id="5"/>
    <w:p w14:paraId="6EAAD441" w14:textId="39441B86" w:rsidR="00CB3395" w:rsidRDefault="00CB3395" w:rsidP="00CB3395">
      <w:pPr>
        <w:pStyle w:val="NoSpacing"/>
      </w:pPr>
    </w:p>
    <w:p w14:paraId="4A9C630C" w14:textId="397EA37C" w:rsidR="005D1818" w:rsidRDefault="00FE1C16" w:rsidP="005D1818">
      <w:pPr>
        <w:pStyle w:val="NoSpacing"/>
        <w:keepNext/>
      </w:pPr>
      <w:r>
        <w:rPr>
          <w:noProof/>
        </w:rPr>
        <w:lastRenderedPageBreak/>
        <w:drawing>
          <wp:inline distT="0" distB="0" distL="0" distR="0" wp14:anchorId="4A528D16" wp14:editId="5303153A">
            <wp:extent cx="5451005" cy="4680000"/>
            <wp:effectExtent l="0" t="0" r="0" b="6350"/>
            <wp:docPr id="12" name="Picture 12" descr="A graph of different colo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aph of different colors and lines&#10;&#10;Description automatically generated"/>
                    <pic:cNvPicPr/>
                  </pic:nvPicPr>
                  <pic:blipFill rotWithShape="1">
                    <a:blip r:embed="rId30">
                      <a:extLst>
                        <a:ext uri="{28A0092B-C50C-407E-A947-70E740481C1C}">
                          <a14:useLocalDpi xmlns:a14="http://schemas.microsoft.com/office/drawing/2010/main" val="0"/>
                        </a:ext>
                      </a:extLst>
                    </a:blip>
                    <a:srcRect l="5779" t="11506" r="9091" b="7281"/>
                    <a:stretch/>
                  </pic:blipFill>
                  <pic:spPr bwMode="auto">
                    <a:xfrm>
                      <a:off x="0" y="0"/>
                      <a:ext cx="5451005" cy="4680000"/>
                    </a:xfrm>
                    <a:prstGeom prst="rect">
                      <a:avLst/>
                    </a:prstGeom>
                    <a:ln>
                      <a:noFill/>
                    </a:ln>
                    <a:extLst>
                      <a:ext uri="{53640926-AAD7-44D8-BBD7-CCE9431645EC}">
                        <a14:shadowObscured xmlns:a14="http://schemas.microsoft.com/office/drawing/2010/main"/>
                      </a:ext>
                    </a:extLst>
                  </pic:spPr>
                </pic:pic>
              </a:graphicData>
            </a:graphic>
          </wp:inline>
        </w:drawing>
      </w:r>
    </w:p>
    <w:p w14:paraId="4FA74096" w14:textId="5DB8FC3A" w:rsidR="00CB3395" w:rsidRPr="003A4796" w:rsidRDefault="005D1818" w:rsidP="003A4796">
      <w:pPr>
        <w:pStyle w:val="Caption"/>
        <w:rPr>
          <w:rFonts w:eastAsia="Calibri"/>
          <w:b w:val="0"/>
          <w:bCs w:val="0"/>
          <w:lang w:val="en-GB"/>
        </w:rPr>
        <w:sectPr w:rsidR="00CB3395" w:rsidRPr="003A4796" w:rsidSect="003A4796">
          <w:pgSz w:w="12242" w:h="15842" w:orient="landscape" w:code="1"/>
          <w:pgMar w:top="1282" w:right="1138" w:bottom="1181" w:left="1138" w:header="720" w:footer="720" w:gutter="0"/>
          <w:cols w:space="720"/>
          <w:docGrid w:linePitch="360"/>
        </w:sectPr>
      </w:pPr>
      <w:r>
        <w:t>FIGURE S</w:t>
      </w:r>
      <w:r>
        <w:fldChar w:fldCharType="begin"/>
      </w:r>
      <w:r>
        <w:instrText xml:space="preserve"> SEQ FIGURE \* ARABIC </w:instrText>
      </w:r>
      <w:r>
        <w:fldChar w:fldCharType="separate"/>
      </w:r>
      <w:r w:rsidR="006A4289">
        <w:rPr>
          <w:noProof/>
        </w:rPr>
        <w:t>9</w:t>
      </w:r>
      <w:r>
        <w:rPr>
          <w:noProof/>
        </w:rPr>
        <w:fldChar w:fldCharType="end"/>
      </w:r>
      <w:r w:rsidR="00C21932">
        <w:t xml:space="preserve"> </w:t>
      </w:r>
      <w:r w:rsidR="00C21932" w:rsidRPr="00C21932">
        <w:rPr>
          <w:rFonts w:eastAsia="Calibri"/>
          <w:b w:val="0"/>
          <w:bCs w:val="0"/>
          <w:lang w:val="en-GB"/>
        </w:rPr>
        <w:t>Comparison between the velocity profiles generated in this study (</w:t>
      </w:r>
      <w:r w:rsidR="003A4796">
        <w:rPr>
          <w:rFonts w:eastAsia="Calibri"/>
          <w:b w:val="0"/>
          <w:bCs w:val="0"/>
          <w:lang w:val="en-GB"/>
        </w:rPr>
        <w:t>pink/purple</w:t>
      </w:r>
      <w:r w:rsidR="00C21932" w:rsidRPr="00C21932">
        <w:rPr>
          <w:rFonts w:eastAsia="Calibri"/>
          <w:b w:val="0"/>
          <w:bCs w:val="0"/>
          <w:lang w:val="en-GB"/>
        </w:rPr>
        <w:t xml:space="preserve"> lines) and those generated from the ENVEO Icelandic velocity dataset (</w:t>
      </w:r>
      <w:r w:rsidR="003A4796">
        <w:rPr>
          <w:rFonts w:eastAsia="Calibri"/>
          <w:b w:val="0"/>
          <w:bCs w:val="0"/>
          <w:lang w:val="en-GB"/>
        </w:rPr>
        <w:t>orange/red</w:t>
      </w:r>
      <w:r w:rsidR="00C21932" w:rsidRPr="00C21932">
        <w:rPr>
          <w:rFonts w:eastAsia="Calibri"/>
          <w:b w:val="0"/>
          <w:bCs w:val="0"/>
          <w:lang w:val="en-GB"/>
        </w:rPr>
        <w:t xml:space="preserve"> lines, Wuite et al., 2022) and NASA ITS_LIVE dataset (green lines, Gardner et al., 2024)</w:t>
      </w:r>
      <w:r w:rsidR="00C21932">
        <w:rPr>
          <w:rFonts w:eastAsia="Calibri"/>
          <w:b w:val="0"/>
          <w:bCs w:val="0"/>
          <w:lang w:val="en-GB"/>
        </w:rPr>
        <w:t xml:space="preserve"> </w:t>
      </w:r>
      <w:r w:rsidR="00C21932" w:rsidRPr="00BD463E">
        <w:rPr>
          <w:rFonts w:eastAsia="Calibri"/>
          <w:b w:val="0"/>
          <w:bCs w:val="0"/>
          <w:lang w:val="en-GB"/>
        </w:rPr>
        <w:t xml:space="preserve">for </w:t>
      </w:r>
      <w:r w:rsidR="00C21932" w:rsidRPr="00BD463E">
        <w:rPr>
          <w:rFonts w:eastAsia="Calibri"/>
          <w:lang w:val="en-GB"/>
        </w:rPr>
        <w:t>(A)</w:t>
      </w:r>
      <w:r w:rsidR="00C21932" w:rsidRPr="00BD463E">
        <w:rPr>
          <w:rFonts w:eastAsia="Calibri"/>
          <w:b w:val="0"/>
          <w:bCs w:val="0"/>
          <w:lang w:val="en-GB"/>
        </w:rPr>
        <w:t xml:space="preserve"> </w:t>
      </w:r>
      <w:r w:rsidR="00C21932">
        <w:rPr>
          <w:rFonts w:eastAsia="Calibri"/>
          <w:b w:val="0"/>
          <w:bCs w:val="0"/>
          <w:lang w:val="en-GB"/>
        </w:rPr>
        <w:t>Kvíárjökull</w:t>
      </w:r>
      <w:r w:rsidR="00C21932" w:rsidRPr="00BD463E">
        <w:rPr>
          <w:rFonts w:eastAsia="Calibri"/>
          <w:lang w:val="en-GB"/>
        </w:rPr>
        <w:t xml:space="preserve"> (</w:t>
      </w:r>
      <w:r w:rsidR="003A4796">
        <w:rPr>
          <w:rFonts w:eastAsia="Calibri"/>
          <w:lang w:val="en-GB"/>
        </w:rPr>
        <w:t>B</w:t>
      </w:r>
      <w:r w:rsidR="00C21932" w:rsidRPr="00BD463E">
        <w:rPr>
          <w:rFonts w:eastAsia="Calibri"/>
          <w:lang w:val="en-GB"/>
        </w:rPr>
        <w:t>)</w:t>
      </w:r>
      <w:r w:rsidR="00C21932" w:rsidRPr="00BD463E">
        <w:rPr>
          <w:rFonts w:eastAsia="Calibri"/>
          <w:b w:val="0"/>
          <w:bCs w:val="0"/>
          <w:lang w:val="en-GB"/>
        </w:rPr>
        <w:t xml:space="preserve"> </w:t>
      </w:r>
      <w:r w:rsidR="00C21932">
        <w:rPr>
          <w:rFonts w:eastAsia="Calibri"/>
          <w:b w:val="0"/>
          <w:bCs w:val="0"/>
          <w:lang w:val="en-GB"/>
        </w:rPr>
        <w:t>Svínafellsjökull an</w:t>
      </w:r>
      <w:r w:rsidR="00C21932" w:rsidRPr="00BD463E">
        <w:rPr>
          <w:rFonts w:eastAsia="Calibri"/>
          <w:b w:val="0"/>
          <w:bCs w:val="0"/>
          <w:lang w:val="en-GB"/>
        </w:rPr>
        <w:t xml:space="preserve">d </w:t>
      </w:r>
      <w:r w:rsidR="00C21932" w:rsidRPr="00BD463E">
        <w:rPr>
          <w:rFonts w:eastAsia="Calibri"/>
          <w:lang w:val="en-GB"/>
        </w:rPr>
        <w:t>(</w:t>
      </w:r>
      <w:r w:rsidR="003A4796">
        <w:rPr>
          <w:rFonts w:eastAsia="Calibri"/>
          <w:lang w:val="en-GB"/>
        </w:rPr>
        <w:t>C</w:t>
      </w:r>
      <w:r w:rsidR="00C21932" w:rsidRPr="00BD463E">
        <w:rPr>
          <w:rFonts w:eastAsia="Calibri"/>
          <w:lang w:val="en-GB"/>
        </w:rPr>
        <w:t>)</w:t>
      </w:r>
      <w:r w:rsidR="00C21932" w:rsidRPr="00BD463E">
        <w:rPr>
          <w:rFonts w:eastAsia="Calibri"/>
          <w:b w:val="0"/>
          <w:bCs w:val="0"/>
          <w:lang w:val="en-GB"/>
        </w:rPr>
        <w:t xml:space="preserve"> </w:t>
      </w:r>
      <w:r w:rsidR="00C21932">
        <w:rPr>
          <w:rFonts w:eastAsia="Calibri"/>
          <w:b w:val="0"/>
          <w:bCs w:val="0"/>
          <w:lang w:val="en-GB"/>
        </w:rPr>
        <w:t xml:space="preserve">Skaftafellsjökull. </w:t>
      </w:r>
      <w:r w:rsidR="009E141A" w:rsidRPr="009E141A">
        <w:rPr>
          <w:rFonts w:eastAsia="Calibri"/>
          <w:b w:val="0"/>
          <w:bCs w:val="0"/>
          <w:lang w:val="en-GB"/>
        </w:rPr>
        <w:t>Note how there are a larger number of erroneous points and outliers in both the ENVEO and ITS_LIVE datasets (but particularly the latter) due to their coarser resolution when compared to the high resolution TerraSAR-X imagery used in this study.</w:t>
      </w:r>
    </w:p>
    <w:p w14:paraId="6C889541" w14:textId="1D84A087" w:rsidR="00966163" w:rsidRPr="005D1818" w:rsidRDefault="00FF051C" w:rsidP="00FF051C">
      <w:pPr>
        <w:pStyle w:val="Caption"/>
        <w:rPr>
          <w:b w:val="0"/>
          <w:bCs w:val="0"/>
        </w:rPr>
      </w:pPr>
      <w:r>
        <w:lastRenderedPageBreak/>
        <w:t xml:space="preserve">TABLE </w:t>
      </w:r>
      <w:r w:rsidR="00853302">
        <w:t>S</w:t>
      </w:r>
      <w:r>
        <w:fldChar w:fldCharType="begin"/>
      </w:r>
      <w:r>
        <w:instrText xml:space="preserve"> SEQ TABLE \* ARABIC </w:instrText>
      </w:r>
      <w:r>
        <w:fldChar w:fldCharType="separate"/>
      </w:r>
      <w:r w:rsidR="0025037F">
        <w:rPr>
          <w:noProof/>
        </w:rPr>
        <w:t>6</w:t>
      </w:r>
      <w:r>
        <w:rPr>
          <w:noProof/>
        </w:rPr>
        <w:fldChar w:fldCharType="end"/>
      </w:r>
      <w:r w:rsidR="005D1818">
        <w:t xml:space="preserve"> </w:t>
      </w:r>
      <w:r w:rsidR="005D1818">
        <w:rPr>
          <w:b w:val="0"/>
          <w:bCs w:val="0"/>
        </w:rPr>
        <w:t xml:space="preserve">Comparison between digitised proglacial lake areas and calculated rates of proglacial lake growth from this study and those reported by </w:t>
      </w:r>
      <w:r w:rsidR="005D1818" w:rsidRPr="005D1818">
        <w:rPr>
          <w:b w:val="0"/>
          <w:bCs w:val="0"/>
          <w:lang w:val="en-GB"/>
        </w:rPr>
        <w:t xml:space="preserve">Guðmundsson </w:t>
      </w:r>
      <w:r w:rsidR="005D1818">
        <w:rPr>
          <w:b w:val="0"/>
          <w:bCs w:val="0"/>
        </w:rPr>
        <w:t xml:space="preserve">et al. (2019) for the year 2018. Note the slight variation in the rates of proglacial lake growth reported in both studies, which is due to our rates being calculated over a much shorter period. Despite this, both sets of data still show very close agreement. </w:t>
      </w:r>
    </w:p>
    <w:tbl>
      <w:tblPr>
        <w:tblStyle w:val="TableGrid"/>
        <w:tblW w:w="10426" w:type="dxa"/>
        <w:tblLook w:val="04A0" w:firstRow="1" w:lastRow="0" w:firstColumn="1" w:lastColumn="0" w:noHBand="0" w:noVBand="1"/>
      </w:tblPr>
      <w:tblGrid>
        <w:gridCol w:w="2084"/>
        <w:gridCol w:w="2085"/>
        <w:gridCol w:w="2086"/>
        <w:gridCol w:w="2085"/>
        <w:gridCol w:w="2086"/>
      </w:tblGrid>
      <w:tr w:rsidR="00FF051C" w14:paraId="0A88FACC" w14:textId="77777777" w:rsidTr="00D54920">
        <w:trPr>
          <w:trHeight w:val="388"/>
        </w:trPr>
        <w:tc>
          <w:tcPr>
            <w:tcW w:w="2084" w:type="dxa"/>
            <w:tcBorders>
              <w:left w:val="nil"/>
              <w:bottom w:val="nil"/>
              <w:right w:val="nil"/>
            </w:tcBorders>
            <w:vAlign w:val="center"/>
          </w:tcPr>
          <w:p w14:paraId="4D38BFF4" w14:textId="77777777" w:rsidR="00FF051C" w:rsidRPr="00D54920" w:rsidRDefault="00FF051C" w:rsidP="00FF051C">
            <w:pPr>
              <w:pStyle w:val="NoSpacing"/>
              <w:jc w:val="center"/>
              <w:rPr>
                <w:b/>
                <w:bCs/>
              </w:rPr>
            </w:pPr>
          </w:p>
        </w:tc>
        <w:tc>
          <w:tcPr>
            <w:tcW w:w="4171" w:type="dxa"/>
            <w:gridSpan w:val="2"/>
            <w:tcBorders>
              <w:left w:val="nil"/>
              <w:bottom w:val="nil"/>
              <w:right w:val="nil"/>
            </w:tcBorders>
            <w:vAlign w:val="center"/>
          </w:tcPr>
          <w:p w14:paraId="5945DA85" w14:textId="5DD1B7DB" w:rsidR="00FF051C" w:rsidRPr="00D54920" w:rsidRDefault="00FF051C" w:rsidP="00FF051C">
            <w:pPr>
              <w:pStyle w:val="NoSpacing"/>
              <w:jc w:val="center"/>
              <w:rPr>
                <w:b/>
                <w:bCs/>
              </w:rPr>
            </w:pPr>
            <w:r w:rsidRPr="00D54920">
              <w:rPr>
                <w:b/>
                <w:bCs/>
              </w:rPr>
              <w:t>2018 Lake Area (km</w:t>
            </w:r>
            <w:r w:rsidRPr="00D54920">
              <w:rPr>
                <w:b/>
                <w:bCs/>
                <w:vertAlign w:val="superscript"/>
              </w:rPr>
              <w:t>2</w:t>
            </w:r>
            <w:r w:rsidRPr="00D54920">
              <w:rPr>
                <w:b/>
                <w:bCs/>
              </w:rPr>
              <w:t>)</w:t>
            </w:r>
          </w:p>
        </w:tc>
        <w:tc>
          <w:tcPr>
            <w:tcW w:w="4171" w:type="dxa"/>
            <w:gridSpan w:val="2"/>
            <w:tcBorders>
              <w:left w:val="nil"/>
              <w:bottom w:val="nil"/>
              <w:right w:val="nil"/>
            </w:tcBorders>
            <w:vAlign w:val="center"/>
          </w:tcPr>
          <w:p w14:paraId="2333852E" w14:textId="6FD895F3" w:rsidR="00FF051C" w:rsidRPr="00D54920" w:rsidRDefault="00FF051C" w:rsidP="00FF051C">
            <w:pPr>
              <w:pStyle w:val="NoSpacing"/>
              <w:jc w:val="center"/>
              <w:rPr>
                <w:b/>
                <w:bCs/>
              </w:rPr>
            </w:pPr>
            <w:r w:rsidRPr="00D54920">
              <w:rPr>
                <w:b/>
                <w:bCs/>
              </w:rPr>
              <w:t>Growth Rate (</w:t>
            </w:r>
            <w:r w:rsidRPr="00D54920">
              <w:rPr>
                <w:b/>
                <w:bCs/>
                <w:lang w:val="en-GB"/>
              </w:rPr>
              <w:t>km</w:t>
            </w:r>
            <w:r w:rsidRPr="00D54920">
              <w:rPr>
                <w:b/>
                <w:bCs/>
                <w:vertAlign w:val="superscript"/>
                <w:lang w:val="en-GB"/>
              </w:rPr>
              <w:t>2</w:t>
            </w:r>
            <w:r w:rsidRPr="00D54920">
              <w:rPr>
                <w:b/>
                <w:bCs/>
                <w:lang w:val="en-GB"/>
              </w:rPr>
              <w:t xml:space="preserve"> a</w:t>
            </w:r>
            <w:r w:rsidRPr="00D54920">
              <w:rPr>
                <w:b/>
                <w:bCs/>
                <w:vertAlign w:val="superscript"/>
                <w:lang w:val="en-GB"/>
              </w:rPr>
              <w:t>-1</w:t>
            </w:r>
            <w:r w:rsidRPr="00D54920">
              <w:rPr>
                <w:b/>
                <w:bCs/>
                <w:lang w:val="en-GB"/>
              </w:rPr>
              <w:t>)</w:t>
            </w:r>
          </w:p>
        </w:tc>
      </w:tr>
      <w:tr w:rsidR="00FF051C" w14:paraId="52AAF1F9" w14:textId="77777777" w:rsidTr="00D54920">
        <w:trPr>
          <w:trHeight w:val="798"/>
        </w:trPr>
        <w:tc>
          <w:tcPr>
            <w:tcW w:w="2084" w:type="dxa"/>
            <w:tcBorders>
              <w:top w:val="nil"/>
              <w:left w:val="nil"/>
              <w:bottom w:val="single" w:sz="4" w:space="0" w:color="auto"/>
              <w:right w:val="nil"/>
            </w:tcBorders>
            <w:vAlign w:val="center"/>
          </w:tcPr>
          <w:p w14:paraId="440A29B8" w14:textId="50011333" w:rsidR="00FF051C" w:rsidRPr="00D54920" w:rsidRDefault="00FF051C" w:rsidP="00FF051C">
            <w:pPr>
              <w:pStyle w:val="NoSpacing"/>
              <w:jc w:val="center"/>
              <w:rPr>
                <w:b/>
                <w:bCs/>
              </w:rPr>
            </w:pPr>
            <w:r w:rsidRPr="00D54920">
              <w:rPr>
                <w:b/>
                <w:bCs/>
              </w:rPr>
              <w:t>Lake</w:t>
            </w:r>
          </w:p>
        </w:tc>
        <w:tc>
          <w:tcPr>
            <w:tcW w:w="2085" w:type="dxa"/>
            <w:tcBorders>
              <w:top w:val="nil"/>
              <w:left w:val="nil"/>
              <w:bottom w:val="single" w:sz="4" w:space="0" w:color="auto"/>
              <w:right w:val="nil"/>
            </w:tcBorders>
            <w:vAlign w:val="center"/>
          </w:tcPr>
          <w:p w14:paraId="54EF47DE" w14:textId="2C9E30A8" w:rsidR="00FF051C" w:rsidRPr="00D54920" w:rsidRDefault="00FF051C" w:rsidP="00FF051C">
            <w:pPr>
              <w:pStyle w:val="NoSpacing"/>
              <w:jc w:val="center"/>
              <w:rPr>
                <w:b/>
                <w:bCs/>
              </w:rPr>
            </w:pPr>
            <w:r w:rsidRPr="00D54920">
              <w:rPr>
                <w:b/>
                <w:bCs/>
              </w:rPr>
              <w:t>This Study</w:t>
            </w:r>
          </w:p>
        </w:tc>
        <w:tc>
          <w:tcPr>
            <w:tcW w:w="2085" w:type="dxa"/>
            <w:tcBorders>
              <w:top w:val="nil"/>
              <w:left w:val="nil"/>
              <w:bottom w:val="single" w:sz="4" w:space="0" w:color="auto"/>
              <w:right w:val="nil"/>
            </w:tcBorders>
            <w:vAlign w:val="center"/>
          </w:tcPr>
          <w:p w14:paraId="7AA4E92F" w14:textId="0D86B37D" w:rsidR="00FF051C" w:rsidRPr="00D54920" w:rsidRDefault="00FF051C" w:rsidP="00FF051C">
            <w:pPr>
              <w:pStyle w:val="NoSpacing"/>
              <w:jc w:val="center"/>
              <w:rPr>
                <w:b/>
                <w:bCs/>
              </w:rPr>
            </w:pPr>
            <w:r w:rsidRPr="00D54920">
              <w:rPr>
                <w:b/>
                <w:bCs/>
                <w:lang w:val="en-GB"/>
              </w:rPr>
              <w:t>Guðmundsson</w:t>
            </w:r>
            <w:r w:rsidRPr="00D54920">
              <w:rPr>
                <w:b/>
                <w:bCs/>
              </w:rPr>
              <w:t xml:space="preserve"> et al. (2019)</w:t>
            </w:r>
          </w:p>
        </w:tc>
        <w:tc>
          <w:tcPr>
            <w:tcW w:w="2085" w:type="dxa"/>
            <w:tcBorders>
              <w:top w:val="nil"/>
              <w:left w:val="nil"/>
              <w:bottom w:val="single" w:sz="4" w:space="0" w:color="auto"/>
              <w:right w:val="nil"/>
            </w:tcBorders>
            <w:vAlign w:val="center"/>
          </w:tcPr>
          <w:p w14:paraId="2392B29A" w14:textId="5B49A3D0" w:rsidR="00FF051C" w:rsidRPr="00D54920" w:rsidRDefault="00FF051C" w:rsidP="00FF051C">
            <w:pPr>
              <w:pStyle w:val="NoSpacing"/>
              <w:jc w:val="center"/>
              <w:rPr>
                <w:b/>
                <w:bCs/>
              </w:rPr>
            </w:pPr>
            <w:r w:rsidRPr="00D54920">
              <w:rPr>
                <w:b/>
                <w:bCs/>
              </w:rPr>
              <w:t>This Study</w:t>
            </w:r>
            <w:r w:rsidR="006F654D" w:rsidRPr="00D54920">
              <w:rPr>
                <w:b/>
                <w:bCs/>
              </w:rPr>
              <w:t xml:space="preserve"> </w:t>
            </w:r>
          </w:p>
        </w:tc>
        <w:tc>
          <w:tcPr>
            <w:tcW w:w="2085" w:type="dxa"/>
            <w:tcBorders>
              <w:top w:val="nil"/>
              <w:left w:val="nil"/>
              <w:bottom w:val="single" w:sz="4" w:space="0" w:color="auto"/>
              <w:right w:val="nil"/>
            </w:tcBorders>
            <w:vAlign w:val="center"/>
          </w:tcPr>
          <w:p w14:paraId="4DDA819B" w14:textId="25AC91A5" w:rsidR="00FF051C" w:rsidRPr="00D54920" w:rsidRDefault="00FF051C" w:rsidP="00FF051C">
            <w:pPr>
              <w:pStyle w:val="NoSpacing"/>
              <w:jc w:val="center"/>
              <w:rPr>
                <w:b/>
                <w:bCs/>
              </w:rPr>
            </w:pPr>
            <w:r w:rsidRPr="00D54920">
              <w:rPr>
                <w:b/>
                <w:bCs/>
                <w:lang w:val="en-GB"/>
              </w:rPr>
              <w:t>Guðmundsson et al. (2019)</w:t>
            </w:r>
          </w:p>
        </w:tc>
      </w:tr>
      <w:tr w:rsidR="00FF051C" w14:paraId="3B86B317" w14:textId="77777777" w:rsidTr="00D54920">
        <w:trPr>
          <w:trHeight w:val="388"/>
        </w:trPr>
        <w:tc>
          <w:tcPr>
            <w:tcW w:w="2084" w:type="dxa"/>
            <w:tcBorders>
              <w:left w:val="nil"/>
              <w:bottom w:val="nil"/>
              <w:right w:val="nil"/>
            </w:tcBorders>
            <w:vAlign w:val="center"/>
          </w:tcPr>
          <w:p w14:paraId="0311AF0F" w14:textId="77B675E2" w:rsidR="00FF051C" w:rsidRDefault="00FF051C" w:rsidP="00FF051C">
            <w:pPr>
              <w:pStyle w:val="NoSpacing"/>
              <w:jc w:val="center"/>
            </w:pPr>
            <w:r>
              <w:t>Jökulsárlón</w:t>
            </w:r>
          </w:p>
        </w:tc>
        <w:tc>
          <w:tcPr>
            <w:tcW w:w="2085" w:type="dxa"/>
            <w:tcBorders>
              <w:left w:val="nil"/>
              <w:bottom w:val="nil"/>
              <w:right w:val="nil"/>
            </w:tcBorders>
            <w:vAlign w:val="center"/>
          </w:tcPr>
          <w:p w14:paraId="58757E82" w14:textId="67786AAE" w:rsidR="00FF051C" w:rsidRDefault="00972843" w:rsidP="00FF051C">
            <w:pPr>
              <w:pStyle w:val="NoSpacing"/>
              <w:jc w:val="center"/>
            </w:pPr>
            <w:r>
              <w:t>~</w:t>
            </w:r>
            <w:r w:rsidR="003067C1">
              <w:t>2</w:t>
            </w:r>
            <w:r w:rsidR="00853302">
              <w:t>6.9</w:t>
            </w:r>
          </w:p>
        </w:tc>
        <w:tc>
          <w:tcPr>
            <w:tcW w:w="2085" w:type="dxa"/>
            <w:tcBorders>
              <w:left w:val="nil"/>
              <w:bottom w:val="nil"/>
              <w:right w:val="nil"/>
            </w:tcBorders>
            <w:vAlign w:val="center"/>
          </w:tcPr>
          <w:p w14:paraId="2E831394" w14:textId="11CB79F5" w:rsidR="00FF051C" w:rsidRDefault="003067C1" w:rsidP="00FF051C">
            <w:pPr>
              <w:pStyle w:val="NoSpacing"/>
              <w:jc w:val="center"/>
            </w:pPr>
            <w:r>
              <w:t>~</w:t>
            </w:r>
            <w:r w:rsidR="00FF051C">
              <w:t>27</w:t>
            </w:r>
          </w:p>
        </w:tc>
        <w:tc>
          <w:tcPr>
            <w:tcW w:w="2085" w:type="dxa"/>
            <w:tcBorders>
              <w:left w:val="nil"/>
              <w:bottom w:val="nil"/>
              <w:right w:val="nil"/>
            </w:tcBorders>
            <w:vAlign w:val="center"/>
          </w:tcPr>
          <w:p w14:paraId="7592D0C8" w14:textId="5B476B33" w:rsidR="00FF051C" w:rsidRDefault="003067C1" w:rsidP="00FF051C">
            <w:pPr>
              <w:pStyle w:val="NoSpacing"/>
              <w:jc w:val="center"/>
            </w:pPr>
            <w:r>
              <w:t>~0.</w:t>
            </w:r>
            <w:r w:rsidR="00853302">
              <w:t>63</w:t>
            </w:r>
            <w:r w:rsidR="006F654D">
              <w:t>*</w:t>
            </w:r>
          </w:p>
        </w:tc>
        <w:tc>
          <w:tcPr>
            <w:tcW w:w="2085" w:type="dxa"/>
            <w:tcBorders>
              <w:left w:val="nil"/>
              <w:bottom w:val="nil"/>
              <w:right w:val="nil"/>
            </w:tcBorders>
            <w:vAlign w:val="center"/>
          </w:tcPr>
          <w:p w14:paraId="1C607574" w14:textId="5724F7CD" w:rsidR="00FF051C" w:rsidRDefault="00972843" w:rsidP="00FF051C">
            <w:pPr>
              <w:pStyle w:val="NoSpacing"/>
              <w:jc w:val="center"/>
            </w:pPr>
            <w:r>
              <w:t>~</w:t>
            </w:r>
            <w:r w:rsidR="003067C1">
              <w:t>0.6 (1991-2018)</w:t>
            </w:r>
          </w:p>
        </w:tc>
      </w:tr>
      <w:tr w:rsidR="00FF051C" w14:paraId="313B585F" w14:textId="77777777" w:rsidTr="00D54920">
        <w:trPr>
          <w:trHeight w:val="388"/>
        </w:trPr>
        <w:tc>
          <w:tcPr>
            <w:tcW w:w="2084" w:type="dxa"/>
            <w:tcBorders>
              <w:top w:val="nil"/>
              <w:left w:val="nil"/>
              <w:bottom w:val="nil"/>
              <w:right w:val="nil"/>
            </w:tcBorders>
            <w:vAlign w:val="center"/>
          </w:tcPr>
          <w:p w14:paraId="39914BED" w14:textId="69E1D141" w:rsidR="00FF051C" w:rsidRDefault="00FF051C" w:rsidP="00FF051C">
            <w:pPr>
              <w:pStyle w:val="NoSpacing"/>
              <w:jc w:val="center"/>
            </w:pPr>
            <w:r>
              <w:t>Breiðárlón</w:t>
            </w:r>
          </w:p>
        </w:tc>
        <w:tc>
          <w:tcPr>
            <w:tcW w:w="2085" w:type="dxa"/>
            <w:tcBorders>
              <w:top w:val="nil"/>
              <w:left w:val="nil"/>
              <w:bottom w:val="nil"/>
              <w:right w:val="nil"/>
            </w:tcBorders>
            <w:vAlign w:val="center"/>
          </w:tcPr>
          <w:p w14:paraId="161AA362" w14:textId="3D604994" w:rsidR="00FF051C" w:rsidRDefault="003067C1" w:rsidP="00FF051C">
            <w:pPr>
              <w:pStyle w:val="NoSpacing"/>
              <w:jc w:val="center"/>
            </w:pPr>
            <w:r>
              <w:t>~5.</w:t>
            </w:r>
            <w:r w:rsidR="00853302">
              <w:t>8</w:t>
            </w:r>
          </w:p>
        </w:tc>
        <w:tc>
          <w:tcPr>
            <w:tcW w:w="2085" w:type="dxa"/>
            <w:tcBorders>
              <w:top w:val="nil"/>
              <w:left w:val="nil"/>
              <w:bottom w:val="nil"/>
              <w:right w:val="nil"/>
            </w:tcBorders>
            <w:vAlign w:val="center"/>
          </w:tcPr>
          <w:p w14:paraId="16FAA9BD" w14:textId="4B04CA23" w:rsidR="00FF051C" w:rsidRDefault="003067C1" w:rsidP="00FF051C">
            <w:pPr>
              <w:pStyle w:val="NoSpacing"/>
              <w:jc w:val="center"/>
            </w:pPr>
            <w:r>
              <w:t>~</w:t>
            </w:r>
            <w:r w:rsidR="00FF051C">
              <w:t>5.9</w:t>
            </w:r>
          </w:p>
        </w:tc>
        <w:tc>
          <w:tcPr>
            <w:tcW w:w="2085" w:type="dxa"/>
            <w:tcBorders>
              <w:top w:val="nil"/>
              <w:left w:val="nil"/>
              <w:bottom w:val="nil"/>
              <w:right w:val="nil"/>
            </w:tcBorders>
            <w:vAlign w:val="center"/>
          </w:tcPr>
          <w:p w14:paraId="294E87E9" w14:textId="56745A0D" w:rsidR="00FF051C" w:rsidRDefault="003067C1" w:rsidP="00FF051C">
            <w:pPr>
              <w:pStyle w:val="NoSpacing"/>
              <w:jc w:val="center"/>
            </w:pPr>
            <w:r>
              <w:t>~0.0</w:t>
            </w:r>
            <w:r w:rsidR="00853302">
              <w:t>3</w:t>
            </w:r>
            <w:r w:rsidR="006F654D">
              <w:t>*</w:t>
            </w:r>
          </w:p>
        </w:tc>
        <w:tc>
          <w:tcPr>
            <w:tcW w:w="2085" w:type="dxa"/>
            <w:tcBorders>
              <w:top w:val="nil"/>
              <w:left w:val="nil"/>
              <w:bottom w:val="nil"/>
              <w:right w:val="nil"/>
            </w:tcBorders>
            <w:vAlign w:val="center"/>
          </w:tcPr>
          <w:p w14:paraId="44C0BDBA" w14:textId="26C4E135" w:rsidR="00FF051C" w:rsidRDefault="003067C1" w:rsidP="00FF051C">
            <w:pPr>
              <w:pStyle w:val="NoSpacing"/>
              <w:jc w:val="center"/>
            </w:pPr>
            <w:r>
              <w:t>No data</w:t>
            </w:r>
          </w:p>
        </w:tc>
      </w:tr>
      <w:tr w:rsidR="00FF051C" w14:paraId="1A483FAD" w14:textId="77777777" w:rsidTr="00D54920">
        <w:trPr>
          <w:trHeight w:val="388"/>
        </w:trPr>
        <w:tc>
          <w:tcPr>
            <w:tcW w:w="2084" w:type="dxa"/>
            <w:tcBorders>
              <w:top w:val="nil"/>
              <w:left w:val="nil"/>
              <w:bottom w:val="nil"/>
              <w:right w:val="nil"/>
            </w:tcBorders>
            <w:vAlign w:val="center"/>
          </w:tcPr>
          <w:p w14:paraId="4CB9F925" w14:textId="2201B432" w:rsidR="00FF051C" w:rsidRDefault="00FF051C" w:rsidP="00FF051C">
            <w:pPr>
              <w:pStyle w:val="NoSpacing"/>
              <w:jc w:val="center"/>
            </w:pPr>
            <w:r>
              <w:t>Fjallsárlón</w:t>
            </w:r>
          </w:p>
        </w:tc>
        <w:tc>
          <w:tcPr>
            <w:tcW w:w="2085" w:type="dxa"/>
            <w:tcBorders>
              <w:top w:val="nil"/>
              <w:left w:val="nil"/>
              <w:bottom w:val="nil"/>
              <w:right w:val="nil"/>
            </w:tcBorders>
            <w:vAlign w:val="center"/>
          </w:tcPr>
          <w:p w14:paraId="1597E8F8" w14:textId="2297054D" w:rsidR="00FF051C" w:rsidRDefault="00972843" w:rsidP="00FF051C">
            <w:pPr>
              <w:pStyle w:val="NoSpacing"/>
              <w:jc w:val="center"/>
            </w:pPr>
            <w:r>
              <w:t>~</w:t>
            </w:r>
            <w:r w:rsidR="003067C1">
              <w:t>3.</w:t>
            </w:r>
            <w:r w:rsidR="00853302">
              <w:t>81</w:t>
            </w:r>
          </w:p>
        </w:tc>
        <w:tc>
          <w:tcPr>
            <w:tcW w:w="2085" w:type="dxa"/>
            <w:tcBorders>
              <w:top w:val="nil"/>
              <w:left w:val="nil"/>
              <w:bottom w:val="nil"/>
              <w:right w:val="nil"/>
            </w:tcBorders>
            <w:vAlign w:val="center"/>
          </w:tcPr>
          <w:p w14:paraId="7FD1347A" w14:textId="40436118" w:rsidR="00FF051C" w:rsidRDefault="00972843" w:rsidP="00FF051C">
            <w:pPr>
              <w:pStyle w:val="NoSpacing"/>
              <w:jc w:val="center"/>
            </w:pPr>
            <w:r>
              <w:t>~</w:t>
            </w:r>
            <w:r w:rsidR="00FF051C">
              <w:t>3.7</w:t>
            </w:r>
          </w:p>
        </w:tc>
        <w:tc>
          <w:tcPr>
            <w:tcW w:w="2085" w:type="dxa"/>
            <w:tcBorders>
              <w:top w:val="nil"/>
              <w:left w:val="nil"/>
              <w:bottom w:val="nil"/>
              <w:right w:val="nil"/>
            </w:tcBorders>
            <w:vAlign w:val="center"/>
          </w:tcPr>
          <w:p w14:paraId="17D729FA" w14:textId="177B404D" w:rsidR="00FF051C" w:rsidRDefault="003067C1" w:rsidP="00FF051C">
            <w:pPr>
              <w:pStyle w:val="NoSpacing"/>
              <w:jc w:val="center"/>
            </w:pPr>
            <w:r>
              <w:t>~0.</w:t>
            </w:r>
            <w:r w:rsidR="00853302">
              <w:t>13</w:t>
            </w:r>
            <w:r w:rsidR="006F654D">
              <w:t>*</w:t>
            </w:r>
          </w:p>
        </w:tc>
        <w:tc>
          <w:tcPr>
            <w:tcW w:w="2085" w:type="dxa"/>
            <w:tcBorders>
              <w:top w:val="nil"/>
              <w:left w:val="nil"/>
              <w:bottom w:val="nil"/>
              <w:right w:val="nil"/>
            </w:tcBorders>
            <w:vAlign w:val="center"/>
          </w:tcPr>
          <w:p w14:paraId="347226D3" w14:textId="32E2B568" w:rsidR="00FF051C" w:rsidRDefault="003067C1" w:rsidP="00FF051C">
            <w:pPr>
              <w:pStyle w:val="NoSpacing"/>
              <w:jc w:val="center"/>
            </w:pPr>
            <w:r>
              <w:t>~0.1 (1994-2018)</w:t>
            </w:r>
          </w:p>
        </w:tc>
      </w:tr>
      <w:tr w:rsidR="00FF051C" w14:paraId="3D3DFC7F" w14:textId="77777777" w:rsidTr="00D54920">
        <w:trPr>
          <w:trHeight w:val="388"/>
        </w:trPr>
        <w:tc>
          <w:tcPr>
            <w:tcW w:w="2084" w:type="dxa"/>
            <w:tcBorders>
              <w:top w:val="nil"/>
              <w:left w:val="nil"/>
              <w:bottom w:val="nil"/>
              <w:right w:val="nil"/>
            </w:tcBorders>
            <w:vAlign w:val="center"/>
          </w:tcPr>
          <w:p w14:paraId="60BF8D36" w14:textId="00774638" w:rsidR="00FF051C" w:rsidRDefault="00FF051C" w:rsidP="00FF051C">
            <w:pPr>
              <w:pStyle w:val="NoSpacing"/>
              <w:jc w:val="center"/>
            </w:pPr>
            <w:r w:rsidRPr="00FF051C">
              <w:rPr>
                <w:lang w:val="en-GB"/>
              </w:rPr>
              <w:t>Kvíárjökulslón</w:t>
            </w:r>
          </w:p>
        </w:tc>
        <w:tc>
          <w:tcPr>
            <w:tcW w:w="2085" w:type="dxa"/>
            <w:tcBorders>
              <w:top w:val="nil"/>
              <w:left w:val="nil"/>
              <w:bottom w:val="nil"/>
              <w:right w:val="nil"/>
            </w:tcBorders>
            <w:vAlign w:val="center"/>
          </w:tcPr>
          <w:p w14:paraId="2F9947C1" w14:textId="346D1D77" w:rsidR="00FF051C" w:rsidRDefault="006F654D" w:rsidP="00FF051C">
            <w:pPr>
              <w:pStyle w:val="NoSpacing"/>
              <w:jc w:val="center"/>
            </w:pPr>
            <w:r>
              <w:t>~0.6</w:t>
            </w:r>
            <w:r w:rsidR="00853302">
              <w:t>1</w:t>
            </w:r>
          </w:p>
        </w:tc>
        <w:tc>
          <w:tcPr>
            <w:tcW w:w="2085" w:type="dxa"/>
            <w:tcBorders>
              <w:top w:val="nil"/>
              <w:left w:val="nil"/>
              <w:bottom w:val="nil"/>
              <w:right w:val="nil"/>
            </w:tcBorders>
            <w:vAlign w:val="center"/>
          </w:tcPr>
          <w:p w14:paraId="2662899C" w14:textId="5342965F" w:rsidR="00FF051C" w:rsidRDefault="00972843" w:rsidP="00FF051C">
            <w:pPr>
              <w:pStyle w:val="NoSpacing"/>
              <w:jc w:val="center"/>
            </w:pPr>
            <w:r>
              <w:t>~</w:t>
            </w:r>
            <w:r w:rsidR="00FF051C">
              <w:t>0.6</w:t>
            </w:r>
            <w:r w:rsidR="003067C1">
              <w:t>5</w:t>
            </w:r>
          </w:p>
        </w:tc>
        <w:tc>
          <w:tcPr>
            <w:tcW w:w="2085" w:type="dxa"/>
            <w:tcBorders>
              <w:top w:val="nil"/>
              <w:left w:val="nil"/>
              <w:bottom w:val="nil"/>
              <w:right w:val="nil"/>
            </w:tcBorders>
            <w:vAlign w:val="center"/>
          </w:tcPr>
          <w:p w14:paraId="2D45FEFD" w14:textId="27BEF959" w:rsidR="00FF051C" w:rsidRDefault="006F654D" w:rsidP="00FF051C">
            <w:pPr>
              <w:pStyle w:val="NoSpacing"/>
              <w:jc w:val="center"/>
            </w:pPr>
            <w:r>
              <w:t>~0.0</w:t>
            </w:r>
            <w:r w:rsidR="00853302">
              <w:t>2</w:t>
            </w:r>
            <w:r w:rsidRPr="006F654D">
              <w:rPr>
                <w:vertAlign w:val="superscript"/>
                <w:lang w:val="en-GB"/>
              </w:rPr>
              <w:t>†</w:t>
            </w:r>
          </w:p>
        </w:tc>
        <w:tc>
          <w:tcPr>
            <w:tcW w:w="2085" w:type="dxa"/>
            <w:tcBorders>
              <w:top w:val="nil"/>
              <w:left w:val="nil"/>
              <w:bottom w:val="nil"/>
              <w:right w:val="nil"/>
            </w:tcBorders>
            <w:vAlign w:val="center"/>
          </w:tcPr>
          <w:p w14:paraId="7153F72A" w14:textId="4BF5D005" w:rsidR="00FF051C" w:rsidRDefault="003067C1" w:rsidP="00FF051C">
            <w:pPr>
              <w:pStyle w:val="NoSpacing"/>
              <w:jc w:val="center"/>
            </w:pPr>
            <w:r>
              <w:t>~0.02 (2001-2018)</w:t>
            </w:r>
          </w:p>
        </w:tc>
      </w:tr>
      <w:tr w:rsidR="00FF051C" w14:paraId="0E743B0B" w14:textId="77777777" w:rsidTr="00D54920">
        <w:trPr>
          <w:trHeight w:val="388"/>
        </w:trPr>
        <w:tc>
          <w:tcPr>
            <w:tcW w:w="2084" w:type="dxa"/>
            <w:tcBorders>
              <w:top w:val="nil"/>
              <w:left w:val="nil"/>
              <w:bottom w:val="nil"/>
              <w:right w:val="nil"/>
            </w:tcBorders>
            <w:vAlign w:val="center"/>
          </w:tcPr>
          <w:p w14:paraId="0E0C5FE5" w14:textId="015E5F1F" w:rsidR="00FF051C" w:rsidRDefault="00FF051C" w:rsidP="00FF051C">
            <w:pPr>
              <w:pStyle w:val="NoSpacing"/>
              <w:jc w:val="center"/>
            </w:pPr>
            <w:r>
              <w:t>Svínafellsjökull</w:t>
            </w:r>
          </w:p>
        </w:tc>
        <w:tc>
          <w:tcPr>
            <w:tcW w:w="2085" w:type="dxa"/>
            <w:tcBorders>
              <w:top w:val="nil"/>
              <w:left w:val="nil"/>
              <w:bottom w:val="nil"/>
              <w:right w:val="nil"/>
            </w:tcBorders>
            <w:vAlign w:val="center"/>
          </w:tcPr>
          <w:p w14:paraId="0BC779CF" w14:textId="5E18BE26" w:rsidR="00FF051C" w:rsidRDefault="006F654D" w:rsidP="00FF051C">
            <w:pPr>
              <w:pStyle w:val="NoSpacing"/>
              <w:jc w:val="center"/>
            </w:pPr>
            <w:r>
              <w:t>~0.4</w:t>
            </w:r>
            <w:r w:rsidR="00853302">
              <w:t>2</w:t>
            </w:r>
          </w:p>
        </w:tc>
        <w:tc>
          <w:tcPr>
            <w:tcW w:w="2085" w:type="dxa"/>
            <w:tcBorders>
              <w:top w:val="nil"/>
              <w:left w:val="nil"/>
              <w:bottom w:val="nil"/>
              <w:right w:val="nil"/>
            </w:tcBorders>
            <w:vAlign w:val="center"/>
          </w:tcPr>
          <w:p w14:paraId="7E98B4B7" w14:textId="3C8F9121" w:rsidR="00FF051C" w:rsidRDefault="00972843" w:rsidP="00FF051C">
            <w:pPr>
              <w:pStyle w:val="NoSpacing"/>
              <w:jc w:val="center"/>
            </w:pPr>
            <w:r>
              <w:t>~</w:t>
            </w:r>
            <w:r w:rsidR="00FF051C">
              <w:t>0.</w:t>
            </w:r>
            <w:r w:rsidR="003067C1">
              <w:t>38</w:t>
            </w:r>
          </w:p>
        </w:tc>
        <w:tc>
          <w:tcPr>
            <w:tcW w:w="2085" w:type="dxa"/>
            <w:tcBorders>
              <w:top w:val="nil"/>
              <w:left w:val="nil"/>
              <w:bottom w:val="nil"/>
              <w:right w:val="nil"/>
            </w:tcBorders>
            <w:vAlign w:val="center"/>
          </w:tcPr>
          <w:p w14:paraId="4359CB5D" w14:textId="532BDE17" w:rsidR="00FF051C" w:rsidRDefault="006F654D" w:rsidP="00FF051C">
            <w:pPr>
              <w:pStyle w:val="NoSpacing"/>
              <w:jc w:val="center"/>
            </w:pPr>
            <w:r>
              <w:t>~0.03</w:t>
            </w:r>
            <w:r w:rsidRPr="006F654D">
              <w:rPr>
                <w:vertAlign w:val="superscript"/>
                <w:lang w:val="en-GB"/>
              </w:rPr>
              <w:t>†</w:t>
            </w:r>
          </w:p>
        </w:tc>
        <w:tc>
          <w:tcPr>
            <w:tcW w:w="2085" w:type="dxa"/>
            <w:tcBorders>
              <w:top w:val="nil"/>
              <w:left w:val="nil"/>
              <w:bottom w:val="nil"/>
              <w:right w:val="nil"/>
            </w:tcBorders>
            <w:vAlign w:val="center"/>
          </w:tcPr>
          <w:p w14:paraId="66DB846D" w14:textId="44C72262" w:rsidR="00FF051C" w:rsidRDefault="003067C1" w:rsidP="00FF051C">
            <w:pPr>
              <w:pStyle w:val="NoSpacing"/>
              <w:jc w:val="center"/>
            </w:pPr>
            <w:r>
              <w:t>~0.02 (2000-2018)</w:t>
            </w:r>
          </w:p>
        </w:tc>
      </w:tr>
      <w:tr w:rsidR="00FF051C" w14:paraId="0DADEEEA" w14:textId="77777777" w:rsidTr="00D54920">
        <w:trPr>
          <w:trHeight w:val="388"/>
        </w:trPr>
        <w:tc>
          <w:tcPr>
            <w:tcW w:w="2084" w:type="dxa"/>
            <w:tcBorders>
              <w:top w:val="nil"/>
              <w:left w:val="nil"/>
              <w:right w:val="nil"/>
            </w:tcBorders>
            <w:vAlign w:val="center"/>
          </w:tcPr>
          <w:p w14:paraId="1C09C8A0" w14:textId="07108B27" w:rsidR="00FF051C" w:rsidRDefault="00FF051C" w:rsidP="00FF051C">
            <w:pPr>
              <w:pStyle w:val="NoSpacing"/>
              <w:jc w:val="center"/>
            </w:pPr>
            <w:r>
              <w:t>Skaftafellsjökull</w:t>
            </w:r>
          </w:p>
        </w:tc>
        <w:tc>
          <w:tcPr>
            <w:tcW w:w="2085" w:type="dxa"/>
            <w:tcBorders>
              <w:top w:val="nil"/>
              <w:left w:val="nil"/>
              <w:right w:val="nil"/>
            </w:tcBorders>
            <w:vAlign w:val="center"/>
          </w:tcPr>
          <w:p w14:paraId="3E625B5F" w14:textId="34F4B4EF" w:rsidR="00FF051C" w:rsidRDefault="006F654D" w:rsidP="00FF051C">
            <w:pPr>
              <w:pStyle w:val="NoSpacing"/>
              <w:jc w:val="center"/>
            </w:pPr>
            <w:r>
              <w:t>~1.</w:t>
            </w:r>
            <w:r w:rsidR="00853302">
              <w:t>36</w:t>
            </w:r>
          </w:p>
        </w:tc>
        <w:tc>
          <w:tcPr>
            <w:tcW w:w="2085" w:type="dxa"/>
            <w:tcBorders>
              <w:top w:val="nil"/>
              <w:left w:val="nil"/>
              <w:right w:val="nil"/>
            </w:tcBorders>
            <w:vAlign w:val="center"/>
          </w:tcPr>
          <w:p w14:paraId="5E581CA8" w14:textId="73F0A597" w:rsidR="00FF051C" w:rsidRDefault="00972843" w:rsidP="00FF051C">
            <w:pPr>
              <w:pStyle w:val="NoSpacing"/>
              <w:jc w:val="center"/>
            </w:pPr>
            <w:r>
              <w:t>~</w:t>
            </w:r>
            <w:r w:rsidR="00FF051C">
              <w:t>1.3</w:t>
            </w:r>
          </w:p>
        </w:tc>
        <w:tc>
          <w:tcPr>
            <w:tcW w:w="2085" w:type="dxa"/>
            <w:tcBorders>
              <w:top w:val="nil"/>
              <w:left w:val="nil"/>
              <w:right w:val="nil"/>
            </w:tcBorders>
            <w:vAlign w:val="center"/>
          </w:tcPr>
          <w:p w14:paraId="75504E5E" w14:textId="280961CD" w:rsidR="00FF051C" w:rsidRDefault="006F654D" w:rsidP="00FF051C">
            <w:pPr>
              <w:pStyle w:val="NoSpacing"/>
              <w:jc w:val="center"/>
            </w:pPr>
            <w:r>
              <w:t>~0.</w:t>
            </w:r>
            <w:r w:rsidR="00853302">
              <w:t>09</w:t>
            </w:r>
            <w:r w:rsidRPr="006F654D">
              <w:rPr>
                <w:vertAlign w:val="superscript"/>
                <w:lang w:val="en-GB"/>
              </w:rPr>
              <w:t>†</w:t>
            </w:r>
          </w:p>
        </w:tc>
        <w:tc>
          <w:tcPr>
            <w:tcW w:w="2085" w:type="dxa"/>
            <w:tcBorders>
              <w:top w:val="nil"/>
              <w:left w:val="nil"/>
              <w:right w:val="nil"/>
            </w:tcBorders>
            <w:vAlign w:val="center"/>
          </w:tcPr>
          <w:p w14:paraId="24DB5739" w14:textId="00DB46DE" w:rsidR="00FF051C" w:rsidRDefault="003067C1" w:rsidP="00FF051C">
            <w:pPr>
              <w:pStyle w:val="NoSpacing"/>
              <w:jc w:val="center"/>
            </w:pPr>
            <w:r>
              <w:t>~0.07 (2002-2018)</w:t>
            </w:r>
          </w:p>
        </w:tc>
      </w:tr>
    </w:tbl>
    <w:p w14:paraId="1B29F1DE" w14:textId="18736BF0" w:rsidR="00FF051C" w:rsidRDefault="006F654D" w:rsidP="006F654D">
      <w:pPr>
        <w:pStyle w:val="NoSpacing"/>
        <w:rPr>
          <w:lang w:val="en-GB"/>
        </w:rPr>
      </w:pPr>
      <w:r>
        <w:t>*For the period 2008-20</w:t>
      </w:r>
      <w:r w:rsidR="00853302">
        <w:t>18</w:t>
      </w:r>
      <w:r>
        <w:t xml:space="preserve">; </w:t>
      </w:r>
      <w:r w:rsidRPr="006F654D">
        <w:rPr>
          <w:vertAlign w:val="superscript"/>
          <w:lang w:val="en-GB"/>
        </w:rPr>
        <w:t>†</w:t>
      </w:r>
      <w:r>
        <w:rPr>
          <w:lang w:val="en-GB"/>
        </w:rPr>
        <w:t>For the period 2010-20</w:t>
      </w:r>
      <w:r w:rsidR="00853302">
        <w:rPr>
          <w:lang w:val="en-GB"/>
        </w:rPr>
        <w:t>18</w:t>
      </w:r>
      <w:r>
        <w:rPr>
          <w:lang w:val="en-GB"/>
        </w:rPr>
        <w:t>.</w:t>
      </w:r>
    </w:p>
    <w:p w14:paraId="20598341" w14:textId="77777777" w:rsidR="005D1818" w:rsidRPr="006F654D" w:rsidRDefault="005D1818" w:rsidP="006F654D">
      <w:pPr>
        <w:pStyle w:val="NoSpacing"/>
      </w:pPr>
    </w:p>
    <w:p w14:paraId="05276EC4" w14:textId="147E7E11" w:rsidR="00AC221B" w:rsidRPr="00070DD0" w:rsidRDefault="0025037F" w:rsidP="0025037F">
      <w:pPr>
        <w:pStyle w:val="Caption"/>
        <w:rPr>
          <w:b w:val="0"/>
          <w:bCs w:val="0"/>
        </w:rPr>
      </w:pPr>
      <w:r>
        <w:t>TABLE S</w:t>
      </w:r>
      <w:r>
        <w:fldChar w:fldCharType="begin"/>
      </w:r>
      <w:r>
        <w:instrText xml:space="preserve"> SEQ TABLE \* ARABIC </w:instrText>
      </w:r>
      <w:r>
        <w:fldChar w:fldCharType="separate"/>
      </w:r>
      <w:r>
        <w:rPr>
          <w:noProof/>
        </w:rPr>
        <w:t>7</w:t>
      </w:r>
      <w:r>
        <w:rPr>
          <w:noProof/>
        </w:rPr>
        <w:fldChar w:fldCharType="end"/>
      </w:r>
      <w:r w:rsidR="00070DD0">
        <w:t xml:space="preserve"> </w:t>
      </w:r>
      <w:r w:rsidR="00070DD0">
        <w:rPr>
          <w:b w:val="0"/>
          <w:bCs w:val="0"/>
        </w:rPr>
        <w:t>Detail on how the surface profiles shown in Figures 6-8 of the manuscript were derived.</w:t>
      </w:r>
    </w:p>
    <w:tbl>
      <w:tblPr>
        <w:tblStyle w:val="TableGrid"/>
        <w:tblW w:w="10370" w:type="dxa"/>
        <w:tblLook w:val="04A0" w:firstRow="1" w:lastRow="0" w:firstColumn="1" w:lastColumn="0" w:noHBand="0" w:noVBand="1"/>
      </w:tblPr>
      <w:tblGrid>
        <w:gridCol w:w="988"/>
        <w:gridCol w:w="9382"/>
      </w:tblGrid>
      <w:tr w:rsidR="0025037F" w14:paraId="59031B83" w14:textId="77777777" w:rsidTr="00070DD0">
        <w:trPr>
          <w:trHeight w:val="567"/>
        </w:trPr>
        <w:tc>
          <w:tcPr>
            <w:tcW w:w="988" w:type="dxa"/>
            <w:tcBorders>
              <w:left w:val="nil"/>
              <w:bottom w:val="single" w:sz="4" w:space="0" w:color="auto"/>
              <w:right w:val="nil"/>
            </w:tcBorders>
            <w:vAlign w:val="center"/>
          </w:tcPr>
          <w:p w14:paraId="5EEFC420" w14:textId="2CED5A5B" w:rsidR="0025037F" w:rsidRPr="0025037F" w:rsidRDefault="0025037F" w:rsidP="0025037F">
            <w:pPr>
              <w:pStyle w:val="NoSpacing"/>
              <w:jc w:val="center"/>
              <w:rPr>
                <w:b/>
                <w:bCs/>
              </w:rPr>
            </w:pPr>
            <w:r w:rsidRPr="0025037F">
              <w:rPr>
                <w:b/>
                <w:bCs/>
              </w:rPr>
              <w:t>Profile</w:t>
            </w:r>
          </w:p>
        </w:tc>
        <w:tc>
          <w:tcPr>
            <w:tcW w:w="9382" w:type="dxa"/>
            <w:tcBorders>
              <w:left w:val="nil"/>
              <w:bottom w:val="single" w:sz="4" w:space="0" w:color="auto"/>
              <w:right w:val="nil"/>
            </w:tcBorders>
            <w:vAlign w:val="center"/>
          </w:tcPr>
          <w:p w14:paraId="2F43D9B1" w14:textId="45C0B0AB" w:rsidR="0025037F" w:rsidRPr="0025037F" w:rsidRDefault="0025037F" w:rsidP="0025037F">
            <w:pPr>
              <w:pStyle w:val="NoSpacing"/>
              <w:jc w:val="center"/>
              <w:rPr>
                <w:b/>
                <w:bCs/>
              </w:rPr>
            </w:pPr>
            <w:r w:rsidRPr="0025037F">
              <w:rPr>
                <w:b/>
                <w:bCs/>
              </w:rPr>
              <w:t>Method</w:t>
            </w:r>
          </w:p>
        </w:tc>
      </w:tr>
      <w:tr w:rsidR="0025037F" w14:paraId="297A3FF5" w14:textId="77777777" w:rsidTr="00070DD0">
        <w:trPr>
          <w:trHeight w:val="884"/>
        </w:trPr>
        <w:tc>
          <w:tcPr>
            <w:tcW w:w="988" w:type="dxa"/>
            <w:tcBorders>
              <w:left w:val="nil"/>
              <w:bottom w:val="nil"/>
              <w:right w:val="nil"/>
            </w:tcBorders>
            <w:vAlign w:val="center"/>
          </w:tcPr>
          <w:p w14:paraId="674363FA" w14:textId="4F660A83" w:rsidR="0025037F" w:rsidRDefault="0025037F" w:rsidP="0025037F">
            <w:pPr>
              <w:pStyle w:val="NoSpacing"/>
              <w:jc w:val="center"/>
            </w:pPr>
            <w:r>
              <w:t>2010</w:t>
            </w:r>
          </w:p>
        </w:tc>
        <w:tc>
          <w:tcPr>
            <w:tcW w:w="9382" w:type="dxa"/>
            <w:tcBorders>
              <w:left w:val="nil"/>
              <w:bottom w:val="nil"/>
              <w:right w:val="nil"/>
            </w:tcBorders>
            <w:vAlign w:val="center"/>
          </w:tcPr>
          <w:p w14:paraId="1F5F6389" w14:textId="0D5B5B0C" w:rsidR="0025037F" w:rsidRDefault="0025037F" w:rsidP="00A414F3">
            <w:pPr>
              <w:pStyle w:val="NoSpacing"/>
            </w:pPr>
            <w:r>
              <w:t>The flowlines shown in Figure 1 were extracted from the LiDAR DEM of Iceland and adjusted to the 2010 terminus positions to give the 2010 surface profiles.</w:t>
            </w:r>
          </w:p>
        </w:tc>
      </w:tr>
      <w:tr w:rsidR="0025037F" w14:paraId="564BC3F0" w14:textId="77777777" w:rsidTr="00070DD0">
        <w:trPr>
          <w:trHeight w:val="289"/>
        </w:trPr>
        <w:tc>
          <w:tcPr>
            <w:tcW w:w="988" w:type="dxa"/>
            <w:tcBorders>
              <w:top w:val="nil"/>
              <w:left w:val="nil"/>
              <w:bottom w:val="nil"/>
              <w:right w:val="nil"/>
            </w:tcBorders>
            <w:vAlign w:val="center"/>
          </w:tcPr>
          <w:p w14:paraId="51F474E4" w14:textId="0917F4FA" w:rsidR="0025037F" w:rsidRDefault="0025037F" w:rsidP="0025037F">
            <w:pPr>
              <w:pStyle w:val="NoSpacing"/>
              <w:jc w:val="center"/>
            </w:pPr>
            <w:r>
              <w:t>2020</w:t>
            </w:r>
          </w:p>
        </w:tc>
        <w:tc>
          <w:tcPr>
            <w:tcW w:w="9382" w:type="dxa"/>
            <w:tcBorders>
              <w:top w:val="nil"/>
              <w:left w:val="nil"/>
              <w:bottom w:val="nil"/>
              <w:right w:val="nil"/>
            </w:tcBorders>
            <w:vAlign w:val="center"/>
          </w:tcPr>
          <w:p w14:paraId="2A353555" w14:textId="22CF8DFF" w:rsidR="0025037F" w:rsidRDefault="0025037F" w:rsidP="00A414F3">
            <w:pPr>
              <w:pStyle w:val="NoSpacing"/>
            </w:pPr>
            <w:r>
              <w:t>The elevation change dataset of Hugonnet et al. (2021)</w:t>
            </w:r>
            <w:r w:rsidR="00314C8E">
              <w:t xml:space="preserve"> was then used to calculate the 2020 surface profiles</w:t>
            </w:r>
            <w:r w:rsidR="00D31369">
              <w:t xml:space="preserve">. First, the flowlines shown in Figure 1 were extracted from the relevant elevation change raster for each glacier (these are the same rasters used in the elevation change analysis detailed in Section 3.3). </w:t>
            </w:r>
            <w:r w:rsidR="00D94C99">
              <w:t xml:space="preserve">Next, as </w:t>
            </w:r>
            <w:r w:rsidR="00711A5B">
              <w:t xml:space="preserve">the </w:t>
            </w:r>
            <w:r w:rsidR="00314C8E">
              <w:t xml:space="preserve">elevation change </w:t>
            </w:r>
            <w:r w:rsidR="00711A5B">
              <w:t>data is given</w:t>
            </w:r>
            <w:r w:rsidR="00314C8E">
              <w:t xml:space="preserve"> in meters per yea</w:t>
            </w:r>
            <w:r w:rsidR="00D31369">
              <w:t>r</w:t>
            </w:r>
            <w:r w:rsidR="00D94C99">
              <w:t xml:space="preserve">, we needed to convert </w:t>
            </w:r>
            <w:r w:rsidR="00711A5B">
              <w:t>it to</w:t>
            </w:r>
            <w:r w:rsidR="00D94C99">
              <w:t xml:space="preserve"> the total elevation change over the whole period </w:t>
            </w:r>
            <w:r w:rsidR="00711A5B">
              <w:t xml:space="preserve">(i.e., by multiplying each data point along </w:t>
            </w:r>
            <w:r w:rsidR="00D94C99">
              <w:t>each flowline</w:t>
            </w:r>
            <w:r w:rsidR="00711A5B">
              <w:t xml:space="preserve"> by 10)</w:t>
            </w:r>
            <w:r w:rsidR="00D94C99">
              <w:t xml:space="preserve">. This new data could then be subtracted from the 2010 surface profiles and adjusted using the 2020 terminus positions to give the 2020 surface profiles. </w:t>
            </w:r>
            <w:r w:rsidR="00A414F3">
              <w:br/>
            </w:r>
          </w:p>
        </w:tc>
      </w:tr>
      <w:tr w:rsidR="0025037F" w14:paraId="4C257CAA" w14:textId="77777777" w:rsidTr="00070DD0">
        <w:trPr>
          <w:trHeight w:val="289"/>
        </w:trPr>
        <w:tc>
          <w:tcPr>
            <w:tcW w:w="988" w:type="dxa"/>
            <w:tcBorders>
              <w:top w:val="nil"/>
              <w:left w:val="nil"/>
              <w:right w:val="nil"/>
            </w:tcBorders>
            <w:vAlign w:val="center"/>
          </w:tcPr>
          <w:p w14:paraId="33A8A1A9" w14:textId="4DFD35EC" w:rsidR="0025037F" w:rsidRDefault="0025037F" w:rsidP="0025037F">
            <w:pPr>
              <w:pStyle w:val="NoSpacing"/>
              <w:jc w:val="center"/>
            </w:pPr>
            <w:r>
              <w:t>2030</w:t>
            </w:r>
          </w:p>
        </w:tc>
        <w:tc>
          <w:tcPr>
            <w:tcW w:w="9382" w:type="dxa"/>
            <w:tcBorders>
              <w:top w:val="nil"/>
              <w:left w:val="nil"/>
              <w:right w:val="nil"/>
            </w:tcBorders>
            <w:vAlign w:val="center"/>
          </w:tcPr>
          <w:p w14:paraId="674E9135" w14:textId="1487097D" w:rsidR="00DC6066" w:rsidRDefault="00711A5B" w:rsidP="00A414F3">
            <w:pPr>
              <w:pStyle w:val="NoSpacing"/>
            </w:pPr>
            <w:r>
              <w:t xml:space="preserve">To calculate the 2030 surface profiles, we first subtracted the 2010-2020 elevation change data (calculated in the previous step) from the 2020 surface profiles. We then used the retreat rate </w:t>
            </w:r>
            <w:r w:rsidR="00E124B0">
              <w:t xml:space="preserve">that we </w:t>
            </w:r>
            <w:r>
              <w:t xml:space="preserve">calculated </w:t>
            </w:r>
            <w:r w:rsidR="00E124B0">
              <w:t xml:space="preserve">in Section 3.2. to estimate the terminus position of each glacier in 2030. These data sources were then combined to </w:t>
            </w:r>
            <w:r w:rsidR="00DC6066">
              <w:t>give the 2030 surface profiles.</w:t>
            </w:r>
            <w:r w:rsidR="00A414F3">
              <w:t xml:space="preserve"> </w:t>
            </w:r>
            <w:r w:rsidR="00070DD0">
              <w:t xml:space="preserve">Although this </w:t>
            </w:r>
            <w:r w:rsidR="00DC6066">
              <w:t xml:space="preserve">analysis </w:t>
            </w:r>
            <w:r w:rsidR="00070DD0">
              <w:t>assumes that</w:t>
            </w:r>
            <w:r w:rsidR="00DC6066">
              <w:t xml:space="preserve"> the rate of surface thinning and frontal retreat </w:t>
            </w:r>
            <w:r w:rsidR="00070DD0">
              <w:t>will</w:t>
            </w:r>
            <w:r w:rsidR="00DC6066">
              <w:t xml:space="preserve"> remain constant between 2020-2030</w:t>
            </w:r>
            <w:r w:rsidR="00070DD0">
              <w:t>, it is</w:t>
            </w:r>
            <w:r w:rsidR="00DC6066">
              <w:t xml:space="preserve"> likely </w:t>
            </w:r>
            <w:r w:rsidR="00070DD0">
              <w:t>that both</w:t>
            </w:r>
            <w:r w:rsidR="00DC6066">
              <w:t xml:space="preserve"> will increase over the next 10 years</w:t>
            </w:r>
            <w:r w:rsidR="00070DD0">
              <w:t>. A</w:t>
            </w:r>
            <w:r w:rsidR="00DC6066">
              <w:t>s such</w:t>
            </w:r>
            <w:r w:rsidR="00070DD0">
              <w:t>,</w:t>
            </w:r>
            <w:r w:rsidR="00DC6066">
              <w:t xml:space="preserve"> the 2030 surface profiles are likely to be underestimates</w:t>
            </w:r>
            <w:r w:rsidR="00281035">
              <w:t xml:space="preserve">. However, because we only require an estimate of the position and thickness of each glacier in 2030, the impact of this on our analysis and subsequent discussion is likely to be minimal. </w:t>
            </w:r>
            <w:r w:rsidR="00934E9D">
              <w:br/>
            </w:r>
          </w:p>
        </w:tc>
      </w:tr>
    </w:tbl>
    <w:p w14:paraId="6F04E93D" w14:textId="77777777" w:rsidR="003A4796" w:rsidRPr="003A4796" w:rsidRDefault="003A4796" w:rsidP="003A4796">
      <w:pPr>
        <w:pStyle w:val="NoSpacing"/>
      </w:pPr>
    </w:p>
    <w:sectPr w:rsidR="003A4796" w:rsidRPr="003A4796" w:rsidSect="00EA4315">
      <w:pgSz w:w="12242" w:h="15842" w:code="1"/>
      <w:pgMar w:top="1138" w:right="1181" w:bottom="1138" w:left="1282"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Nathaniel Baurley" w:date="2024-07-31T12:22:00Z" w:initials="NB">
    <w:p w14:paraId="6471A2E1" w14:textId="77777777" w:rsidR="00D64A50" w:rsidRDefault="00D64A50" w:rsidP="00D64A50">
      <w:pPr>
        <w:pStyle w:val="CommentText"/>
      </w:pPr>
      <w:r>
        <w:rPr>
          <w:rStyle w:val="CommentReference"/>
        </w:rPr>
        <w:annotationRef/>
      </w:r>
      <w:r>
        <w:rPr>
          <w:lang w:val="en-GB"/>
        </w:rPr>
        <w:t>Change this depending on where I submit!!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471A2E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54AAF6" w16cex:dateUtc="2024-07-31T11: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471A2E1" w16cid:durableId="2A54AAF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B1024" w14:textId="77777777" w:rsidR="00A561DA" w:rsidRDefault="00A561DA" w:rsidP="00117666">
      <w:pPr>
        <w:spacing w:after="0"/>
      </w:pPr>
      <w:r>
        <w:separator/>
      </w:r>
    </w:p>
  </w:endnote>
  <w:endnote w:type="continuationSeparator" w:id="0">
    <w:p w14:paraId="4ADEC6E0" w14:textId="77777777" w:rsidR="00A561DA" w:rsidRDefault="00A561DA"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4180520"/>
      <w:docPartObj>
        <w:docPartGallery w:val="Page Numbers (Bottom of Page)"/>
        <w:docPartUnique/>
      </w:docPartObj>
    </w:sdtPr>
    <w:sdtEndPr>
      <w:rPr>
        <w:noProof/>
      </w:rPr>
    </w:sdtEndPr>
    <w:sdtContent>
      <w:p w14:paraId="7DE0737B" w14:textId="5EB09E92" w:rsidR="00AD1BDF" w:rsidRDefault="00AD1BD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314AB28" w14:textId="19416C32" w:rsidR="00050EE8" w:rsidRPr="00577C4C" w:rsidRDefault="00050EE8">
    <w:pPr>
      <w:rPr>
        <w:color w:val="C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2FF27" w14:textId="77777777" w:rsidR="00050EE8" w:rsidRPr="00577C4C" w:rsidRDefault="00C52A7B">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3151A55C" wp14:editId="2441783D">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85E15EB" w14:textId="77777777" w:rsidR="00050EE8"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151A55C" id="_x0000_t202" coordsize="21600,21600" o:spt="202" path="m,l,21600r21600,l21600,xe">
              <v:stroke joinstyle="miter"/>
              <v:path gradientshapeok="t" o:connecttype="rect"/>
            </v:shapetype>
            <v:shape id="Text Box 56" o:spid="_x0000_s1026"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085E15EB" w14:textId="77777777" w:rsidR="00050EE8"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5748770"/>
      <w:docPartObj>
        <w:docPartGallery w:val="Page Numbers (Bottom of Page)"/>
        <w:docPartUnique/>
      </w:docPartObj>
    </w:sdtPr>
    <w:sdtEndPr>
      <w:rPr>
        <w:noProof/>
      </w:rPr>
    </w:sdtEndPr>
    <w:sdtContent>
      <w:p w14:paraId="0FED9993" w14:textId="5F4B660C" w:rsidR="00285246" w:rsidRDefault="0028524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7B72BC" w14:textId="77777777" w:rsidR="00285246" w:rsidRDefault="002852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47BA0" w14:textId="77777777" w:rsidR="00A561DA" w:rsidRDefault="00A561DA" w:rsidP="00117666">
      <w:pPr>
        <w:spacing w:after="0"/>
      </w:pPr>
      <w:r>
        <w:separator/>
      </w:r>
    </w:p>
  </w:footnote>
  <w:footnote w:type="continuationSeparator" w:id="0">
    <w:p w14:paraId="0DFF2F7A" w14:textId="77777777" w:rsidR="00A561DA" w:rsidRDefault="00A561DA"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1EDBA" w14:textId="77777777" w:rsidR="00050EE8"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001549D3"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11A5B" w14:textId="62ADEBB2" w:rsidR="00050EE8" w:rsidRDefault="00C52A7B" w:rsidP="0093429D">
    <w:r w:rsidRPr="007E3148">
      <w:rPr>
        <w:b/>
      </w:rPr>
      <w:ptab w:relativeTo="margin" w:alignment="center" w:leader="none"/>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F53B4" w14:textId="77777777" w:rsidR="00EA4315" w:rsidRDefault="00EA4315" w:rsidP="0093429D">
    <w:r w:rsidRPr="005A1D84">
      <w:rPr>
        <w:b/>
        <w:noProof/>
        <w:color w:val="A6A6A6" w:themeColor="background1" w:themeShade="A6"/>
        <w:lang w:val="en-GB" w:eastAsia="en-GB"/>
      </w:rPr>
      <w:drawing>
        <wp:inline distT="0" distB="0" distL="0" distR="0" wp14:anchorId="7ABAECAA" wp14:editId="70163283">
          <wp:extent cx="1382534" cy="497091"/>
          <wp:effectExtent l="0" t="0" r="0" b="0"/>
          <wp:docPr id="2" name="Picture 2" descr="C:\Users\Elaine.Scott\Documents\LaTex\____TEST____Frontiers_LaTeX_Templates_V2.5\Frontiers LaTeX (Science, Health and Engineering) V2.5 - with Supplementary material (V1.2)\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aine.Scott\Documents\LaTex\____TEST____Frontiers_LaTeX_Templates_V2.5\Frontiers LaTeX (Science, Health and Engineering) V2.5 - with Supplementary material (V1.2)\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4909" cy="551877"/>
                  </a:xfrm>
                  <a:prstGeom prst="rect">
                    <a:avLst/>
                  </a:prstGeom>
                  <a:noFill/>
                  <a:ln>
                    <a:noFill/>
                  </a:ln>
                </pic:spPr>
              </pic:pic>
            </a:graphicData>
          </a:graphic>
        </wp:inline>
      </w:drawing>
    </w:r>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CE9075A"/>
    <w:multiLevelType w:val="hybridMultilevel"/>
    <w:tmpl w:val="D75A4E9A"/>
    <w:lvl w:ilvl="0" w:tplc="4E56BCE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16cid:durableId="1821115517">
    <w:abstractNumId w:val="0"/>
  </w:num>
  <w:num w:numId="2" w16cid:durableId="1683165481">
    <w:abstractNumId w:val="5"/>
  </w:num>
  <w:num w:numId="3" w16cid:durableId="615480040">
    <w:abstractNumId w:val="1"/>
  </w:num>
  <w:num w:numId="4" w16cid:durableId="1566183234">
    <w:abstractNumId w:val="6"/>
  </w:num>
  <w:num w:numId="5" w16cid:durableId="18077027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59223692">
    <w:abstractNumId w:val="3"/>
  </w:num>
  <w:num w:numId="7" w16cid:durableId="1359550598">
    <w:abstractNumId w:val="7"/>
  </w:num>
  <w:num w:numId="8" w16cid:durableId="1559510671">
    <w:abstractNumId w:val="7"/>
  </w:num>
  <w:num w:numId="9" w16cid:durableId="1734543462">
    <w:abstractNumId w:val="7"/>
  </w:num>
  <w:num w:numId="10" w16cid:durableId="708839681">
    <w:abstractNumId w:val="7"/>
  </w:num>
  <w:num w:numId="11" w16cid:durableId="2046978920">
    <w:abstractNumId w:val="7"/>
  </w:num>
  <w:num w:numId="12" w16cid:durableId="2124614653">
    <w:abstractNumId w:val="7"/>
  </w:num>
  <w:num w:numId="13" w16cid:durableId="150105246">
    <w:abstractNumId w:val="3"/>
  </w:num>
  <w:num w:numId="14" w16cid:durableId="515769853">
    <w:abstractNumId w:val="2"/>
  </w:num>
  <w:num w:numId="15" w16cid:durableId="1753046014">
    <w:abstractNumId w:val="2"/>
  </w:num>
  <w:num w:numId="16" w16cid:durableId="665939894">
    <w:abstractNumId w:val="2"/>
  </w:num>
  <w:num w:numId="17" w16cid:durableId="2078749421">
    <w:abstractNumId w:val="2"/>
  </w:num>
  <w:num w:numId="18" w16cid:durableId="825047625">
    <w:abstractNumId w:val="2"/>
  </w:num>
  <w:num w:numId="19" w16cid:durableId="803810417">
    <w:abstractNumId w:val="2"/>
  </w:num>
  <w:num w:numId="20" w16cid:durableId="233393274">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Nathaniel Baurley">
    <w15:presenceInfo w15:providerId="AD" w15:userId="S::nrb1n22@soton.ac.uk::7b02dcf1-366d-4a49-a07f-ca8cbcef61f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D24"/>
    <w:rsid w:val="00005C21"/>
    <w:rsid w:val="0001436A"/>
    <w:rsid w:val="000264E1"/>
    <w:rsid w:val="00026FAB"/>
    <w:rsid w:val="00031C18"/>
    <w:rsid w:val="00032A69"/>
    <w:rsid w:val="00034304"/>
    <w:rsid w:val="00035434"/>
    <w:rsid w:val="00050EE8"/>
    <w:rsid w:val="00052A14"/>
    <w:rsid w:val="000662BD"/>
    <w:rsid w:val="00070DD0"/>
    <w:rsid w:val="00077D53"/>
    <w:rsid w:val="000871FE"/>
    <w:rsid w:val="000947BF"/>
    <w:rsid w:val="000B610C"/>
    <w:rsid w:val="0010208A"/>
    <w:rsid w:val="00105FD9"/>
    <w:rsid w:val="00106151"/>
    <w:rsid w:val="00117666"/>
    <w:rsid w:val="00133AAA"/>
    <w:rsid w:val="001549D3"/>
    <w:rsid w:val="00160065"/>
    <w:rsid w:val="00165679"/>
    <w:rsid w:val="00177D84"/>
    <w:rsid w:val="00184583"/>
    <w:rsid w:val="001B5180"/>
    <w:rsid w:val="001D1A23"/>
    <w:rsid w:val="002233A3"/>
    <w:rsid w:val="0025037F"/>
    <w:rsid w:val="00267D18"/>
    <w:rsid w:val="00281035"/>
    <w:rsid w:val="00285246"/>
    <w:rsid w:val="00285817"/>
    <w:rsid w:val="002868E2"/>
    <w:rsid w:val="002869C3"/>
    <w:rsid w:val="002936E4"/>
    <w:rsid w:val="002B4A57"/>
    <w:rsid w:val="002C74CA"/>
    <w:rsid w:val="002D53E1"/>
    <w:rsid w:val="0030430F"/>
    <w:rsid w:val="003067C1"/>
    <w:rsid w:val="00314C8E"/>
    <w:rsid w:val="003544FB"/>
    <w:rsid w:val="003A4796"/>
    <w:rsid w:val="003D2F2D"/>
    <w:rsid w:val="00401590"/>
    <w:rsid w:val="004251DC"/>
    <w:rsid w:val="00427579"/>
    <w:rsid w:val="00447801"/>
    <w:rsid w:val="00452E9C"/>
    <w:rsid w:val="00472FB1"/>
    <w:rsid w:val="004735C8"/>
    <w:rsid w:val="004821D0"/>
    <w:rsid w:val="004942D0"/>
    <w:rsid w:val="00495FE5"/>
    <w:rsid w:val="004961FF"/>
    <w:rsid w:val="00497F6F"/>
    <w:rsid w:val="004A28A6"/>
    <w:rsid w:val="005149C2"/>
    <w:rsid w:val="00517A89"/>
    <w:rsid w:val="005250F2"/>
    <w:rsid w:val="00593EEA"/>
    <w:rsid w:val="005A5EEE"/>
    <w:rsid w:val="005D1818"/>
    <w:rsid w:val="005D5A00"/>
    <w:rsid w:val="00611DB0"/>
    <w:rsid w:val="00612341"/>
    <w:rsid w:val="00613660"/>
    <w:rsid w:val="00615DE0"/>
    <w:rsid w:val="006375C7"/>
    <w:rsid w:val="00654E8F"/>
    <w:rsid w:val="00660D05"/>
    <w:rsid w:val="0067541D"/>
    <w:rsid w:val="006820B1"/>
    <w:rsid w:val="006A4289"/>
    <w:rsid w:val="006B7D14"/>
    <w:rsid w:val="006C599D"/>
    <w:rsid w:val="006E1774"/>
    <w:rsid w:val="006F654D"/>
    <w:rsid w:val="00701727"/>
    <w:rsid w:val="0070566C"/>
    <w:rsid w:val="00711A5B"/>
    <w:rsid w:val="00714C50"/>
    <w:rsid w:val="00725A7D"/>
    <w:rsid w:val="0074086F"/>
    <w:rsid w:val="007465A7"/>
    <w:rsid w:val="007501BE"/>
    <w:rsid w:val="00753DE9"/>
    <w:rsid w:val="00790BB3"/>
    <w:rsid w:val="0079393A"/>
    <w:rsid w:val="007B05ED"/>
    <w:rsid w:val="007C206C"/>
    <w:rsid w:val="00803D24"/>
    <w:rsid w:val="00817DD6"/>
    <w:rsid w:val="00843820"/>
    <w:rsid w:val="00852079"/>
    <w:rsid w:val="00853302"/>
    <w:rsid w:val="00870FE7"/>
    <w:rsid w:val="00875A2A"/>
    <w:rsid w:val="00885156"/>
    <w:rsid w:val="008D4D26"/>
    <w:rsid w:val="009151AA"/>
    <w:rsid w:val="0093429D"/>
    <w:rsid w:val="00934E9D"/>
    <w:rsid w:val="00943573"/>
    <w:rsid w:val="009543AA"/>
    <w:rsid w:val="009615EA"/>
    <w:rsid w:val="00966163"/>
    <w:rsid w:val="00970F7D"/>
    <w:rsid w:val="00972843"/>
    <w:rsid w:val="00994A3D"/>
    <w:rsid w:val="009C1FD3"/>
    <w:rsid w:val="009C2B12"/>
    <w:rsid w:val="009C70F3"/>
    <w:rsid w:val="009D38E4"/>
    <w:rsid w:val="009E141A"/>
    <w:rsid w:val="00A174D9"/>
    <w:rsid w:val="00A414F3"/>
    <w:rsid w:val="00A561DA"/>
    <w:rsid w:val="00A569CD"/>
    <w:rsid w:val="00A731FA"/>
    <w:rsid w:val="00A73503"/>
    <w:rsid w:val="00A75D35"/>
    <w:rsid w:val="00AA3C52"/>
    <w:rsid w:val="00AB6715"/>
    <w:rsid w:val="00AC221B"/>
    <w:rsid w:val="00AD1BDF"/>
    <w:rsid w:val="00B1671E"/>
    <w:rsid w:val="00B25EB8"/>
    <w:rsid w:val="00B354E1"/>
    <w:rsid w:val="00B37F4D"/>
    <w:rsid w:val="00B821DD"/>
    <w:rsid w:val="00BA24EE"/>
    <w:rsid w:val="00BC4D97"/>
    <w:rsid w:val="00BD463E"/>
    <w:rsid w:val="00C00EB4"/>
    <w:rsid w:val="00C21932"/>
    <w:rsid w:val="00C26851"/>
    <w:rsid w:val="00C52A7B"/>
    <w:rsid w:val="00C569C9"/>
    <w:rsid w:val="00C56BAF"/>
    <w:rsid w:val="00C679AA"/>
    <w:rsid w:val="00C75972"/>
    <w:rsid w:val="00C80E00"/>
    <w:rsid w:val="00CB3395"/>
    <w:rsid w:val="00CB7BB1"/>
    <w:rsid w:val="00CC0A3A"/>
    <w:rsid w:val="00CD066B"/>
    <w:rsid w:val="00CE4FEE"/>
    <w:rsid w:val="00D05C5D"/>
    <w:rsid w:val="00D31369"/>
    <w:rsid w:val="00D54920"/>
    <w:rsid w:val="00D64A50"/>
    <w:rsid w:val="00D74401"/>
    <w:rsid w:val="00D76E4C"/>
    <w:rsid w:val="00D82E1C"/>
    <w:rsid w:val="00D930CA"/>
    <w:rsid w:val="00D94C99"/>
    <w:rsid w:val="00D9616D"/>
    <w:rsid w:val="00DB59C3"/>
    <w:rsid w:val="00DC259A"/>
    <w:rsid w:val="00DC6066"/>
    <w:rsid w:val="00DE23E8"/>
    <w:rsid w:val="00E124B0"/>
    <w:rsid w:val="00E52377"/>
    <w:rsid w:val="00E64E17"/>
    <w:rsid w:val="00E866C9"/>
    <w:rsid w:val="00EA3D3C"/>
    <w:rsid w:val="00EA4315"/>
    <w:rsid w:val="00EB7B23"/>
    <w:rsid w:val="00F009CE"/>
    <w:rsid w:val="00F449DB"/>
    <w:rsid w:val="00F46900"/>
    <w:rsid w:val="00F61D89"/>
    <w:rsid w:val="00FD3EB4"/>
    <w:rsid w:val="00FE1C16"/>
    <w:rsid w:val="00FF05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4487BD"/>
  <w15:docId w15:val="{133E554D-C33E-435D-A5BC-605DF70AE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Heading1">
    <w:name w:val="heading 1"/>
    <w:basedOn w:val="ListParagraph"/>
    <w:next w:val="Normal"/>
    <w:link w:val="Heading1Char"/>
    <w:uiPriority w:val="2"/>
    <w:qFormat/>
    <w:rsid w:val="00AB6715"/>
    <w:pPr>
      <w:numPr>
        <w:numId w:val="19"/>
      </w:numPr>
      <w:spacing w:before="240"/>
      <w:contextualSpacing w:val="0"/>
      <w:outlineLvl w:val="0"/>
    </w:pPr>
    <w:rPr>
      <w:b/>
    </w:rPr>
  </w:style>
  <w:style w:type="paragraph" w:styleId="Heading2">
    <w:name w:val="heading 2"/>
    <w:basedOn w:val="Heading1"/>
    <w:next w:val="Normal"/>
    <w:link w:val="Heading2Char"/>
    <w:uiPriority w:val="2"/>
    <w:qFormat/>
    <w:rsid w:val="00AB6715"/>
    <w:pPr>
      <w:numPr>
        <w:ilvl w:val="1"/>
      </w:numPr>
      <w:spacing w:after="200"/>
      <w:outlineLvl w:val="1"/>
    </w:pPr>
  </w:style>
  <w:style w:type="paragraph" w:styleId="Heading3">
    <w:name w:val="heading 3"/>
    <w:basedOn w:val="Normal"/>
    <w:next w:val="Normal"/>
    <w:link w:val="Heading3Ch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Heading4">
    <w:name w:val="heading 4"/>
    <w:basedOn w:val="Heading3"/>
    <w:next w:val="Normal"/>
    <w:link w:val="Heading4Char"/>
    <w:uiPriority w:val="2"/>
    <w:qFormat/>
    <w:rsid w:val="00AB6715"/>
    <w:pPr>
      <w:numPr>
        <w:ilvl w:val="3"/>
      </w:numPr>
      <w:outlineLvl w:val="3"/>
    </w:pPr>
    <w:rPr>
      <w:iCs/>
    </w:rPr>
  </w:style>
  <w:style w:type="paragraph" w:styleId="Heading5">
    <w:name w:val="heading 5"/>
    <w:basedOn w:val="Heading4"/>
    <w:next w:val="Normal"/>
    <w:link w:val="Heading5Char"/>
    <w:uiPriority w:val="2"/>
    <w:qFormat/>
    <w:rsid w:val="00AB6715"/>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AB6715"/>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AB6715"/>
    <w:rPr>
      <w:rFonts w:ascii="Times New Roman" w:eastAsia="Cambria" w:hAnsi="Times New Roman" w:cs="Times New Roman"/>
      <w:b/>
      <w:sz w:val="24"/>
      <w:szCs w:val="24"/>
    </w:rPr>
  </w:style>
  <w:style w:type="paragraph" w:styleId="Subtitle">
    <w:name w:val="Subtitle"/>
    <w:basedOn w:val="Normal"/>
    <w:next w:val="Normal"/>
    <w:link w:val="SubtitleChar"/>
    <w:uiPriority w:val="99"/>
    <w:unhideWhenUsed/>
    <w:qFormat/>
    <w:rsid w:val="00AB6715"/>
    <w:pPr>
      <w:spacing w:before="240"/>
    </w:pPr>
    <w:rPr>
      <w:rFonts w:cs="Times New Roman"/>
      <w:b/>
      <w:szCs w:val="24"/>
    </w:rPr>
  </w:style>
  <w:style w:type="character" w:customStyle="1" w:styleId="SubtitleChar">
    <w:name w:val="Subtitle Char"/>
    <w:basedOn w:val="DefaultParagraphFont"/>
    <w:link w:val="Subtitle"/>
    <w:uiPriority w:val="99"/>
    <w:rsid w:val="00AB6715"/>
    <w:rPr>
      <w:rFonts w:ascii="Times New Roman" w:hAnsi="Times New Roman" w:cs="Times New Roman"/>
      <w:b/>
      <w:sz w:val="24"/>
      <w:szCs w:val="24"/>
    </w:rPr>
  </w:style>
  <w:style w:type="paragraph" w:customStyle="1" w:styleId="AuthorList">
    <w:name w:val="Author List"/>
    <w:aliases w:val="Keywords,Abstract"/>
    <w:basedOn w:val="Subtitle"/>
    <w:next w:val="Normal"/>
    <w:uiPriority w:val="1"/>
    <w:qFormat/>
    <w:rsid w:val="00AB6715"/>
  </w:style>
  <w:style w:type="paragraph" w:styleId="BalloonText">
    <w:name w:val="Balloon Text"/>
    <w:basedOn w:val="Normal"/>
    <w:link w:val="BalloonTextChar"/>
    <w:uiPriority w:val="99"/>
    <w:semiHidden/>
    <w:unhideWhenUsed/>
    <w:rsid w:val="00AB671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15"/>
    <w:rPr>
      <w:rFonts w:ascii="Tahoma" w:hAnsi="Tahoma" w:cs="Tahoma"/>
      <w:sz w:val="16"/>
      <w:szCs w:val="16"/>
    </w:rPr>
  </w:style>
  <w:style w:type="character" w:styleId="BookTitle">
    <w:name w:val="Book Title"/>
    <w:basedOn w:val="DefaultParagraphFont"/>
    <w:uiPriority w:val="33"/>
    <w:qFormat/>
    <w:rsid w:val="00AB6715"/>
    <w:rPr>
      <w:rFonts w:ascii="Times New Roman" w:hAnsi="Times New Roman"/>
      <w:b/>
      <w:bCs/>
      <w:i/>
      <w:iCs/>
      <w:spacing w:val="5"/>
    </w:rPr>
  </w:style>
  <w:style w:type="paragraph" w:styleId="Caption">
    <w:name w:val="caption"/>
    <w:basedOn w:val="Normal"/>
    <w:next w:val="NoSpacing"/>
    <w:uiPriority w:val="35"/>
    <w:unhideWhenUsed/>
    <w:qFormat/>
    <w:rsid w:val="00AB6715"/>
    <w:pPr>
      <w:keepNext/>
    </w:pPr>
    <w:rPr>
      <w:rFonts w:cs="Times New Roman"/>
      <w:b/>
      <w:bCs/>
      <w:szCs w:val="24"/>
    </w:rPr>
  </w:style>
  <w:style w:type="paragraph" w:styleId="NoSpacing">
    <w:name w:val="No Spacing"/>
    <w:uiPriority w:val="99"/>
    <w:unhideWhenUsed/>
    <w:qFormat/>
    <w:rsid w:val="00AB6715"/>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AB6715"/>
    <w:rPr>
      <w:sz w:val="16"/>
      <w:szCs w:val="16"/>
    </w:rPr>
  </w:style>
  <w:style w:type="paragraph" w:styleId="CommentText">
    <w:name w:val="annotation text"/>
    <w:basedOn w:val="Normal"/>
    <w:link w:val="CommentTextChar"/>
    <w:uiPriority w:val="99"/>
    <w:unhideWhenUsed/>
    <w:rsid w:val="00AB6715"/>
    <w:rPr>
      <w:sz w:val="20"/>
      <w:szCs w:val="20"/>
    </w:rPr>
  </w:style>
  <w:style w:type="character" w:customStyle="1" w:styleId="CommentTextChar">
    <w:name w:val="Comment Text Char"/>
    <w:basedOn w:val="DefaultParagraphFont"/>
    <w:link w:val="CommentText"/>
    <w:uiPriority w:val="99"/>
    <w:rsid w:val="00AB671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B6715"/>
    <w:rPr>
      <w:b/>
      <w:bCs/>
    </w:rPr>
  </w:style>
  <w:style w:type="character" w:customStyle="1" w:styleId="CommentSubjectChar">
    <w:name w:val="Comment Subject Char"/>
    <w:basedOn w:val="CommentTextChar"/>
    <w:link w:val="CommentSubject"/>
    <w:uiPriority w:val="99"/>
    <w:semiHidden/>
    <w:rsid w:val="00AB6715"/>
    <w:rPr>
      <w:rFonts w:ascii="Times New Roman" w:hAnsi="Times New Roman"/>
      <w:b/>
      <w:bCs/>
      <w:sz w:val="20"/>
      <w:szCs w:val="20"/>
    </w:rPr>
  </w:style>
  <w:style w:type="character" w:styleId="Emphasis">
    <w:name w:val="Emphasis"/>
    <w:basedOn w:val="DefaultParagraphFont"/>
    <w:uiPriority w:val="20"/>
    <w:qFormat/>
    <w:rsid w:val="00AB6715"/>
    <w:rPr>
      <w:rFonts w:ascii="Times New Roman" w:hAnsi="Times New Roman"/>
      <w:i/>
      <w:iCs/>
    </w:rPr>
  </w:style>
  <w:style w:type="character" w:styleId="EndnoteReference">
    <w:name w:val="endnote reference"/>
    <w:basedOn w:val="DefaultParagraphFont"/>
    <w:uiPriority w:val="99"/>
    <w:semiHidden/>
    <w:unhideWhenUsed/>
    <w:rsid w:val="00AB6715"/>
    <w:rPr>
      <w:vertAlign w:val="superscript"/>
    </w:rPr>
  </w:style>
  <w:style w:type="paragraph" w:styleId="EndnoteText">
    <w:name w:val="endnote text"/>
    <w:basedOn w:val="Normal"/>
    <w:link w:val="EndnoteTextChar"/>
    <w:uiPriority w:val="99"/>
    <w:semiHidden/>
    <w:unhideWhenUsed/>
    <w:rsid w:val="00AB6715"/>
    <w:pPr>
      <w:spacing w:after="0"/>
    </w:pPr>
    <w:rPr>
      <w:sz w:val="20"/>
      <w:szCs w:val="20"/>
    </w:rPr>
  </w:style>
  <w:style w:type="character" w:customStyle="1" w:styleId="EndnoteTextChar">
    <w:name w:val="Endnote Text Char"/>
    <w:basedOn w:val="DefaultParagraphFont"/>
    <w:link w:val="EndnoteText"/>
    <w:uiPriority w:val="99"/>
    <w:semiHidden/>
    <w:rsid w:val="00AB6715"/>
    <w:rPr>
      <w:rFonts w:ascii="Times New Roman" w:hAnsi="Times New Roman"/>
      <w:sz w:val="20"/>
      <w:szCs w:val="20"/>
    </w:rPr>
  </w:style>
  <w:style w:type="character" w:styleId="FollowedHyperlink">
    <w:name w:val="FollowedHyperlink"/>
    <w:basedOn w:val="DefaultParagraphFont"/>
    <w:uiPriority w:val="99"/>
    <w:semiHidden/>
    <w:unhideWhenUsed/>
    <w:rsid w:val="00AB6715"/>
    <w:rPr>
      <w:color w:val="800080" w:themeColor="followedHyperlink"/>
      <w:u w:val="single"/>
    </w:rPr>
  </w:style>
  <w:style w:type="paragraph" w:styleId="Footer">
    <w:name w:val="footer"/>
    <w:basedOn w:val="Normal"/>
    <w:link w:val="FooterChar"/>
    <w:uiPriority w:val="99"/>
    <w:unhideWhenUsed/>
    <w:rsid w:val="00AB6715"/>
    <w:pPr>
      <w:tabs>
        <w:tab w:val="center" w:pos="4844"/>
        <w:tab w:val="right" w:pos="9689"/>
      </w:tabs>
      <w:spacing w:after="0"/>
    </w:pPr>
  </w:style>
  <w:style w:type="character" w:customStyle="1" w:styleId="FooterChar">
    <w:name w:val="Footer Char"/>
    <w:basedOn w:val="DefaultParagraphFont"/>
    <w:link w:val="Footer"/>
    <w:uiPriority w:val="99"/>
    <w:rsid w:val="00AB6715"/>
    <w:rPr>
      <w:rFonts w:ascii="Times New Roman" w:hAnsi="Times New Roman"/>
      <w:sz w:val="24"/>
    </w:rPr>
  </w:style>
  <w:style w:type="character" w:styleId="FootnoteReference">
    <w:name w:val="footnote reference"/>
    <w:basedOn w:val="DefaultParagraphFont"/>
    <w:uiPriority w:val="99"/>
    <w:semiHidden/>
    <w:unhideWhenUsed/>
    <w:rsid w:val="00AB6715"/>
    <w:rPr>
      <w:vertAlign w:val="superscript"/>
    </w:rPr>
  </w:style>
  <w:style w:type="paragraph" w:styleId="FootnoteText">
    <w:name w:val="footnote text"/>
    <w:basedOn w:val="Normal"/>
    <w:link w:val="FootnoteTextChar"/>
    <w:uiPriority w:val="99"/>
    <w:semiHidden/>
    <w:unhideWhenUsed/>
    <w:rsid w:val="00AB6715"/>
    <w:pPr>
      <w:spacing w:after="0"/>
    </w:pPr>
    <w:rPr>
      <w:sz w:val="20"/>
      <w:szCs w:val="20"/>
    </w:rPr>
  </w:style>
  <w:style w:type="character" w:customStyle="1" w:styleId="FootnoteTextChar">
    <w:name w:val="Footnote Text Char"/>
    <w:basedOn w:val="DefaultParagraphFont"/>
    <w:link w:val="FootnoteText"/>
    <w:uiPriority w:val="99"/>
    <w:semiHidden/>
    <w:rsid w:val="00AB6715"/>
    <w:rPr>
      <w:rFonts w:ascii="Times New Roman" w:hAnsi="Times New Roman"/>
      <w:sz w:val="20"/>
      <w:szCs w:val="20"/>
    </w:rPr>
  </w:style>
  <w:style w:type="paragraph" w:styleId="Header">
    <w:name w:val="header"/>
    <w:basedOn w:val="Normal"/>
    <w:link w:val="HeaderChar"/>
    <w:uiPriority w:val="99"/>
    <w:unhideWhenUsed/>
    <w:rsid w:val="00AB6715"/>
    <w:pPr>
      <w:tabs>
        <w:tab w:val="center" w:pos="4844"/>
        <w:tab w:val="right" w:pos="9689"/>
      </w:tabs>
    </w:pPr>
    <w:rPr>
      <w:b/>
    </w:rPr>
  </w:style>
  <w:style w:type="character" w:customStyle="1" w:styleId="HeaderChar">
    <w:name w:val="Header Char"/>
    <w:basedOn w:val="DefaultParagraphFont"/>
    <w:link w:val="Header"/>
    <w:uiPriority w:val="99"/>
    <w:rsid w:val="00AB6715"/>
    <w:rPr>
      <w:rFonts w:ascii="Times New Roman" w:hAnsi="Times New Roman"/>
      <w:b/>
      <w:sz w:val="24"/>
    </w:rPr>
  </w:style>
  <w:style w:type="paragraph" w:styleId="ListParagraph">
    <w:name w:val="List Paragraph"/>
    <w:basedOn w:val="Normal"/>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yperlink">
    <w:name w:val="Hyperlink"/>
    <w:basedOn w:val="DefaultParagraphFont"/>
    <w:uiPriority w:val="99"/>
    <w:unhideWhenUsed/>
    <w:rsid w:val="00AB6715"/>
    <w:rPr>
      <w:color w:val="0000FF"/>
      <w:u w:val="single"/>
    </w:rPr>
  </w:style>
  <w:style w:type="character" w:styleId="IntenseEmphasis">
    <w:name w:val="Intense Emphasis"/>
    <w:basedOn w:val="DefaultParagraphFont"/>
    <w:uiPriority w:val="21"/>
    <w:unhideWhenUsed/>
    <w:rsid w:val="00AB6715"/>
    <w:rPr>
      <w:rFonts w:ascii="Times New Roman" w:hAnsi="Times New Roman"/>
      <w:i/>
      <w:iCs/>
      <w:color w:val="auto"/>
    </w:rPr>
  </w:style>
  <w:style w:type="character" w:styleId="IntenseReference">
    <w:name w:val="Intense Reference"/>
    <w:basedOn w:val="DefaultParagraphFont"/>
    <w:uiPriority w:val="32"/>
    <w:qFormat/>
    <w:rsid w:val="00AB6715"/>
    <w:rPr>
      <w:b/>
      <w:bCs/>
      <w:smallCaps/>
      <w:color w:val="auto"/>
      <w:spacing w:val="5"/>
    </w:rPr>
  </w:style>
  <w:style w:type="character" w:styleId="LineNumber">
    <w:name w:val="line number"/>
    <w:basedOn w:val="DefaultParagraphFont"/>
    <w:uiPriority w:val="99"/>
    <w:semiHidden/>
    <w:unhideWhenUsed/>
    <w:rsid w:val="00AB6715"/>
  </w:style>
  <w:style w:type="character" w:customStyle="1" w:styleId="Heading3Char">
    <w:name w:val="Heading 3 Char"/>
    <w:basedOn w:val="DefaultParagraphFont"/>
    <w:link w:val="Heading3"/>
    <w:uiPriority w:val="2"/>
    <w:rsid w:val="00AB6715"/>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AB6715"/>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Quote">
    <w:name w:val="Quote"/>
    <w:basedOn w:val="Normal"/>
    <w:next w:val="Normal"/>
    <w:link w:val="QuoteChar"/>
    <w:uiPriority w:val="29"/>
    <w:qFormat/>
    <w:rsid w:val="00AB671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B6715"/>
    <w:rPr>
      <w:rFonts w:ascii="Times New Roman" w:hAnsi="Times New Roman"/>
      <w:i/>
      <w:iCs/>
      <w:color w:val="404040" w:themeColor="text1" w:themeTint="BF"/>
      <w:sz w:val="24"/>
    </w:rPr>
  </w:style>
  <w:style w:type="character" w:styleId="Strong">
    <w:name w:val="Strong"/>
    <w:basedOn w:val="DefaultParagraphFont"/>
    <w:uiPriority w:val="22"/>
    <w:qFormat/>
    <w:rsid w:val="00AB6715"/>
    <w:rPr>
      <w:rFonts w:ascii="Times New Roman" w:hAnsi="Times New Roman"/>
      <w:b/>
      <w:bCs/>
    </w:rPr>
  </w:style>
  <w:style w:type="character" w:styleId="SubtleEmphasis">
    <w:name w:val="Subtle Emphasis"/>
    <w:basedOn w:val="DefaultParagraphFont"/>
    <w:uiPriority w:val="19"/>
    <w:qFormat/>
    <w:rsid w:val="00AB6715"/>
    <w:rPr>
      <w:rFonts w:ascii="Times New Roman" w:hAnsi="Times New Roman"/>
      <w:i/>
      <w:iCs/>
      <w:color w:val="404040" w:themeColor="text1" w:themeTint="BF"/>
    </w:rPr>
  </w:style>
  <w:style w:type="table" w:styleId="TableGrid">
    <w:name w:val="Table Grid"/>
    <w:basedOn w:val="TableNormal"/>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AB6715"/>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AB6715"/>
    <w:rPr>
      <w:rFonts w:ascii="Times New Roman" w:hAnsi="Times New Roman" w:cs="Times New Roman"/>
      <w:b/>
      <w:sz w:val="32"/>
      <w:szCs w:val="32"/>
    </w:rPr>
  </w:style>
  <w:style w:type="paragraph" w:customStyle="1" w:styleId="SupplementaryMaterial">
    <w:name w:val="Supplementary Material"/>
    <w:basedOn w:val="Title"/>
    <w:next w:val="Title"/>
    <w:qFormat/>
    <w:rsid w:val="0001436A"/>
    <w:pPr>
      <w:spacing w:after="120"/>
    </w:pPr>
    <w:rPr>
      <w:i/>
    </w:rPr>
  </w:style>
  <w:style w:type="paragraph" w:styleId="Revision">
    <w:name w:val="Revision"/>
    <w:hidden/>
    <w:uiPriority w:val="99"/>
    <w:semiHidden/>
    <w:rsid w:val="00803D2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73339">
      <w:bodyDiv w:val="1"/>
      <w:marLeft w:val="0"/>
      <w:marRight w:val="0"/>
      <w:marTop w:val="0"/>
      <w:marBottom w:val="0"/>
      <w:divBdr>
        <w:top w:val="none" w:sz="0" w:space="0" w:color="auto"/>
        <w:left w:val="none" w:sz="0" w:space="0" w:color="auto"/>
        <w:bottom w:val="none" w:sz="0" w:space="0" w:color="auto"/>
        <w:right w:val="none" w:sz="0" w:space="0" w:color="auto"/>
      </w:divBdr>
    </w:div>
    <w:div w:id="99760272">
      <w:bodyDiv w:val="1"/>
      <w:marLeft w:val="0"/>
      <w:marRight w:val="0"/>
      <w:marTop w:val="0"/>
      <w:marBottom w:val="0"/>
      <w:divBdr>
        <w:top w:val="none" w:sz="0" w:space="0" w:color="auto"/>
        <w:left w:val="none" w:sz="0" w:space="0" w:color="auto"/>
        <w:bottom w:val="none" w:sz="0" w:space="0" w:color="auto"/>
        <w:right w:val="none" w:sz="0" w:space="0" w:color="auto"/>
      </w:divBdr>
    </w:div>
    <w:div w:id="108163283">
      <w:bodyDiv w:val="1"/>
      <w:marLeft w:val="0"/>
      <w:marRight w:val="0"/>
      <w:marTop w:val="0"/>
      <w:marBottom w:val="0"/>
      <w:divBdr>
        <w:top w:val="none" w:sz="0" w:space="0" w:color="auto"/>
        <w:left w:val="none" w:sz="0" w:space="0" w:color="auto"/>
        <w:bottom w:val="none" w:sz="0" w:space="0" w:color="auto"/>
        <w:right w:val="none" w:sz="0" w:space="0" w:color="auto"/>
      </w:divBdr>
    </w:div>
    <w:div w:id="119540009">
      <w:bodyDiv w:val="1"/>
      <w:marLeft w:val="0"/>
      <w:marRight w:val="0"/>
      <w:marTop w:val="0"/>
      <w:marBottom w:val="0"/>
      <w:divBdr>
        <w:top w:val="none" w:sz="0" w:space="0" w:color="auto"/>
        <w:left w:val="none" w:sz="0" w:space="0" w:color="auto"/>
        <w:bottom w:val="none" w:sz="0" w:space="0" w:color="auto"/>
        <w:right w:val="none" w:sz="0" w:space="0" w:color="auto"/>
      </w:divBdr>
    </w:div>
    <w:div w:id="122116477">
      <w:bodyDiv w:val="1"/>
      <w:marLeft w:val="0"/>
      <w:marRight w:val="0"/>
      <w:marTop w:val="0"/>
      <w:marBottom w:val="0"/>
      <w:divBdr>
        <w:top w:val="none" w:sz="0" w:space="0" w:color="auto"/>
        <w:left w:val="none" w:sz="0" w:space="0" w:color="auto"/>
        <w:bottom w:val="none" w:sz="0" w:space="0" w:color="auto"/>
        <w:right w:val="none" w:sz="0" w:space="0" w:color="auto"/>
      </w:divBdr>
    </w:div>
    <w:div w:id="144788151">
      <w:bodyDiv w:val="1"/>
      <w:marLeft w:val="0"/>
      <w:marRight w:val="0"/>
      <w:marTop w:val="0"/>
      <w:marBottom w:val="0"/>
      <w:divBdr>
        <w:top w:val="none" w:sz="0" w:space="0" w:color="auto"/>
        <w:left w:val="none" w:sz="0" w:space="0" w:color="auto"/>
        <w:bottom w:val="none" w:sz="0" w:space="0" w:color="auto"/>
        <w:right w:val="none" w:sz="0" w:space="0" w:color="auto"/>
      </w:divBdr>
    </w:div>
    <w:div w:id="149641545">
      <w:bodyDiv w:val="1"/>
      <w:marLeft w:val="0"/>
      <w:marRight w:val="0"/>
      <w:marTop w:val="0"/>
      <w:marBottom w:val="0"/>
      <w:divBdr>
        <w:top w:val="none" w:sz="0" w:space="0" w:color="auto"/>
        <w:left w:val="none" w:sz="0" w:space="0" w:color="auto"/>
        <w:bottom w:val="none" w:sz="0" w:space="0" w:color="auto"/>
        <w:right w:val="none" w:sz="0" w:space="0" w:color="auto"/>
      </w:divBdr>
    </w:div>
    <w:div w:id="151528755">
      <w:bodyDiv w:val="1"/>
      <w:marLeft w:val="0"/>
      <w:marRight w:val="0"/>
      <w:marTop w:val="0"/>
      <w:marBottom w:val="0"/>
      <w:divBdr>
        <w:top w:val="none" w:sz="0" w:space="0" w:color="auto"/>
        <w:left w:val="none" w:sz="0" w:space="0" w:color="auto"/>
        <w:bottom w:val="none" w:sz="0" w:space="0" w:color="auto"/>
        <w:right w:val="none" w:sz="0" w:space="0" w:color="auto"/>
      </w:divBdr>
    </w:div>
    <w:div w:id="167910639">
      <w:bodyDiv w:val="1"/>
      <w:marLeft w:val="0"/>
      <w:marRight w:val="0"/>
      <w:marTop w:val="0"/>
      <w:marBottom w:val="0"/>
      <w:divBdr>
        <w:top w:val="none" w:sz="0" w:space="0" w:color="auto"/>
        <w:left w:val="none" w:sz="0" w:space="0" w:color="auto"/>
        <w:bottom w:val="none" w:sz="0" w:space="0" w:color="auto"/>
        <w:right w:val="none" w:sz="0" w:space="0" w:color="auto"/>
      </w:divBdr>
    </w:div>
    <w:div w:id="236017700">
      <w:bodyDiv w:val="1"/>
      <w:marLeft w:val="0"/>
      <w:marRight w:val="0"/>
      <w:marTop w:val="0"/>
      <w:marBottom w:val="0"/>
      <w:divBdr>
        <w:top w:val="none" w:sz="0" w:space="0" w:color="auto"/>
        <w:left w:val="none" w:sz="0" w:space="0" w:color="auto"/>
        <w:bottom w:val="none" w:sz="0" w:space="0" w:color="auto"/>
        <w:right w:val="none" w:sz="0" w:space="0" w:color="auto"/>
      </w:divBdr>
    </w:div>
    <w:div w:id="288247986">
      <w:bodyDiv w:val="1"/>
      <w:marLeft w:val="0"/>
      <w:marRight w:val="0"/>
      <w:marTop w:val="0"/>
      <w:marBottom w:val="0"/>
      <w:divBdr>
        <w:top w:val="none" w:sz="0" w:space="0" w:color="auto"/>
        <w:left w:val="none" w:sz="0" w:space="0" w:color="auto"/>
        <w:bottom w:val="none" w:sz="0" w:space="0" w:color="auto"/>
        <w:right w:val="none" w:sz="0" w:space="0" w:color="auto"/>
      </w:divBdr>
    </w:div>
    <w:div w:id="297339265">
      <w:bodyDiv w:val="1"/>
      <w:marLeft w:val="0"/>
      <w:marRight w:val="0"/>
      <w:marTop w:val="0"/>
      <w:marBottom w:val="0"/>
      <w:divBdr>
        <w:top w:val="none" w:sz="0" w:space="0" w:color="auto"/>
        <w:left w:val="none" w:sz="0" w:space="0" w:color="auto"/>
        <w:bottom w:val="none" w:sz="0" w:space="0" w:color="auto"/>
        <w:right w:val="none" w:sz="0" w:space="0" w:color="auto"/>
      </w:divBdr>
    </w:div>
    <w:div w:id="298078344">
      <w:bodyDiv w:val="1"/>
      <w:marLeft w:val="0"/>
      <w:marRight w:val="0"/>
      <w:marTop w:val="0"/>
      <w:marBottom w:val="0"/>
      <w:divBdr>
        <w:top w:val="none" w:sz="0" w:space="0" w:color="auto"/>
        <w:left w:val="none" w:sz="0" w:space="0" w:color="auto"/>
        <w:bottom w:val="none" w:sz="0" w:space="0" w:color="auto"/>
        <w:right w:val="none" w:sz="0" w:space="0" w:color="auto"/>
      </w:divBdr>
    </w:div>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351566618">
      <w:bodyDiv w:val="1"/>
      <w:marLeft w:val="0"/>
      <w:marRight w:val="0"/>
      <w:marTop w:val="0"/>
      <w:marBottom w:val="0"/>
      <w:divBdr>
        <w:top w:val="none" w:sz="0" w:space="0" w:color="auto"/>
        <w:left w:val="none" w:sz="0" w:space="0" w:color="auto"/>
        <w:bottom w:val="none" w:sz="0" w:space="0" w:color="auto"/>
        <w:right w:val="none" w:sz="0" w:space="0" w:color="auto"/>
      </w:divBdr>
    </w:div>
    <w:div w:id="394086259">
      <w:bodyDiv w:val="1"/>
      <w:marLeft w:val="0"/>
      <w:marRight w:val="0"/>
      <w:marTop w:val="0"/>
      <w:marBottom w:val="0"/>
      <w:divBdr>
        <w:top w:val="none" w:sz="0" w:space="0" w:color="auto"/>
        <w:left w:val="none" w:sz="0" w:space="0" w:color="auto"/>
        <w:bottom w:val="none" w:sz="0" w:space="0" w:color="auto"/>
        <w:right w:val="none" w:sz="0" w:space="0" w:color="auto"/>
      </w:divBdr>
    </w:div>
    <w:div w:id="400638110">
      <w:bodyDiv w:val="1"/>
      <w:marLeft w:val="0"/>
      <w:marRight w:val="0"/>
      <w:marTop w:val="0"/>
      <w:marBottom w:val="0"/>
      <w:divBdr>
        <w:top w:val="none" w:sz="0" w:space="0" w:color="auto"/>
        <w:left w:val="none" w:sz="0" w:space="0" w:color="auto"/>
        <w:bottom w:val="none" w:sz="0" w:space="0" w:color="auto"/>
        <w:right w:val="none" w:sz="0" w:space="0" w:color="auto"/>
      </w:divBdr>
    </w:div>
    <w:div w:id="513347596">
      <w:bodyDiv w:val="1"/>
      <w:marLeft w:val="0"/>
      <w:marRight w:val="0"/>
      <w:marTop w:val="0"/>
      <w:marBottom w:val="0"/>
      <w:divBdr>
        <w:top w:val="none" w:sz="0" w:space="0" w:color="auto"/>
        <w:left w:val="none" w:sz="0" w:space="0" w:color="auto"/>
        <w:bottom w:val="none" w:sz="0" w:space="0" w:color="auto"/>
        <w:right w:val="none" w:sz="0" w:space="0" w:color="auto"/>
      </w:divBdr>
    </w:div>
    <w:div w:id="569194900">
      <w:bodyDiv w:val="1"/>
      <w:marLeft w:val="0"/>
      <w:marRight w:val="0"/>
      <w:marTop w:val="0"/>
      <w:marBottom w:val="0"/>
      <w:divBdr>
        <w:top w:val="none" w:sz="0" w:space="0" w:color="auto"/>
        <w:left w:val="none" w:sz="0" w:space="0" w:color="auto"/>
        <w:bottom w:val="none" w:sz="0" w:space="0" w:color="auto"/>
        <w:right w:val="none" w:sz="0" w:space="0" w:color="auto"/>
      </w:divBdr>
    </w:div>
    <w:div w:id="583074043">
      <w:bodyDiv w:val="1"/>
      <w:marLeft w:val="0"/>
      <w:marRight w:val="0"/>
      <w:marTop w:val="0"/>
      <w:marBottom w:val="0"/>
      <w:divBdr>
        <w:top w:val="none" w:sz="0" w:space="0" w:color="auto"/>
        <w:left w:val="none" w:sz="0" w:space="0" w:color="auto"/>
        <w:bottom w:val="none" w:sz="0" w:space="0" w:color="auto"/>
        <w:right w:val="none" w:sz="0" w:space="0" w:color="auto"/>
      </w:divBdr>
    </w:div>
    <w:div w:id="636109374">
      <w:bodyDiv w:val="1"/>
      <w:marLeft w:val="0"/>
      <w:marRight w:val="0"/>
      <w:marTop w:val="0"/>
      <w:marBottom w:val="0"/>
      <w:divBdr>
        <w:top w:val="none" w:sz="0" w:space="0" w:color="auto"/>
        <w:left w:val="none" w:sz="0" w:space="0" w:color="auto"/>
        <w:bottom w:val="none" w:sz="0" w:space="0" w:color="auto"/>
        <w:right w:val="none" w:sz="0" w:space="0" w:color="auto"/>
      </w:divBdr>
    </w:div>
    <w:div w:id="702629210">
      <w:bodyDiv w:val="1"/>
      <w:marLeft w:val="0"/>
      <w:marRight w:val="0"/>
      <w:marTop w:val="0"/>
      <w:marBottom w:val="0"/>
      <w:divBdr>
        <w:top w:val="none" w:sz="0" w:space="0" w:color="auto"/>
        <w:left w:val="none" w:sz="0" w:space="0" w:color="auto"/>
        <w:bottom w:val="none" w:sz="0" w:space="0" w:color="auto"/>
        <w:right w:val="none" w:sz="0" w:space="0" w:color="auto"/>
      </w:divBdr>
    </w:div>
    <w:div w:id="705298674">
      <w:bodyDiv w:val="1"/>
      <w:marLeft w:val="0"/>
      <w:marRight w:val="0"/>
      <w:marTop w:val="0"/>
      <w:marBottom w:val="0"/>
      <w:divBdr>
        <w:top w:val="none" w:sz="0" w:space="0" w:color="auto"/>
        <w:left w:val="none" w:sz="0" w:space="0" w:color="auto"/>
        <w:bottom w:val="none" w:sz="0" w:space="0" w:color="auto"/>
        <w:right w:val="none" w:sz="0" w:space="0" w:color="auto"/>
      </w:divBdr>
    </w:div>
    <w:div w:id="720790218">
      <w:bodyDiv w:val="1"/>
      <w:marLeft w:val="0"/>
      <w:marRight w:val="0"/>
      <w:marTop w:val="0"/>
      <w:marBottom w:val="0"/>
      <w:divBdr>
        <w:top w:val="none" w:sz="0" w:space="0" w:color="auto"/>
        <w:left w:val="none" w:sz="0" w:space="0" w:color="auto"/>
        <w:bottom w:val="none" w:sz="0" w:space="0" w:color="auto"/>
        <w:right w:val="none" w:sz="0" w:space="0" w:color="auto"/>
      </w:divBdr>
    </w:div>
    <w:div w:id="823854462">
      <w:bodyDiv w:val="1"/>
      <w:marLeft w:val="0"/>
      <w:marRight w:val="0"/>
      <w:marTop w:val="0"/>
      <w:marBottom w:val="0"/>
      <w:divBdr>
        <w:top w:val="none" w:sz="0" w:space="0" w:color="auto"/>
        <w:left w:val="none" w:sz="0" w:space="0" w:color="auto"/>
        <w:bottom w:val="none" w:sz="0" w:space="0" w:color="auto"/>
        <w:right w:val="none" w:sz="0" w:space="0" w:color="auto"/>
      </w:divBdr>
    </w:div>
    <w:div w:id="853879763">
      <w:bodyDiv w:val="1"/>
      <w:marLeft w:val="0"/>
      <w:marRight w:val="0"/>
      <w:marTop w:val="0"/>
      <w:marBottom w:val="0"/>
      <w:divBdr>
        <w:top w:val="none" w:sz="0" w:space="0" w:color="auto"/>
        <w:left w:val="none" w:sz="0" w:space="0" w:color="auto"/>
        <w:bottom w:val="none" w:sz="0" w:space="0" w:color="auto"/>
        <w:right w:val="none" w:sz="0" w:space="0" w:color="auto"/>
      </w:divBdr>
    </w:div>
    <w:div w:id="864900033">
      <w:bodyDiv w:val="1"/>
      <w:marLeft w:val="0"/>
      <w:marRight w:val="0"/>
      <w:marTop w:val="0"/>
      <w:marBottom w:val="0"/>
      <w:divBdr>
        <w:top w:val="none" w:sz="0" w:space="0" w:color="auto"/>
        <w:left w:val="none" w:sz="0" w:space="0" w:color="auto"/>
        <w:bottom w:val="none" w:sz="0" w:space="0" w:color="auto"/>
        <w:right w:val="none" w:sz="0" w:space="0" w:color="auto"/>
      </w:divBdr>
    </w:div>
    <w:div w:id="943729673">
      <w:bodyDiv w:val="1"/>
      <w:marLeft w:val="0"/>
      <w:marRight w:val="0"/>
      <w:marTop w:val="0"/>
      <w:marBottom w:val="0"/>
      <w:divBdr>
        <w:top w:val="none" w:sz="0" w:space="0" w:color="auto"/>
        <w:left w:val="none" w:sz="0" w:space="0" w:color="auto"/>
        <w:bottom w:val="none" w:sz="0" w:space="0" w:color="auto"/>
        <w:right w:val="none" w:sz="0" w:space="0" w:color="auto"/>
      </w:divBdr>
    </w:div>
    <w:div w:id="972753324">
      <w:bodyDiv w:val="1"/>
      <w:marLeft w:val="0"/>
      <w:marRight w:val="0"/>
      <w:marTop w:val="0"/>
      <w:marBottom w:val="0"/>
      <w:divBdr>
        <w:top w:val="none" w:sz="0" w:space="0" w:color="auto"/>
        <w:left w:val="none" w:sz="0" w:space="0" w:color="auto"/>
        <w:bottom w:val="none" w:sz="0" w:space="0" w:color="auto"/>
        <w:right w:val="none" w:sz="0" w:space="0" w:color="auto"/>
      </w:divBdr>
    </w:div>
    <w:div w:id="981428990">
      <w:bodyDiv w:val="1"/>
      <w:marLeft w:val="0"/>
      <w:marRight w:val="0"/>
      <w:marTop w:val="0"/>
      <w:marBottom w:val="0"/>
      <w:divBdr>
        <w:top w:val="none" w:sz="0" w:space="0" w:color="auto"/>
        <w:left w:val="none" w:sz="0" w:space="0" w:color="auto"/>
        <w:bottom w:val="none" w:sz="0" w:space="0" w:color="auto"/>
        <w:right w:val="none" w:sz="0" w:space="0" w:color="auto"/>
      </w:divBdr>
    </w:div>
    <w:div w:id="986590553">
      <w:bodyDiv w:val="1"/>
      <w:marLeft w:val="0"/>
      <w:marRight w:val="0"/>
      <w:marTop w:val="0"/>
      <w:marBottom w:val="0"/>
      <w:divBdr>
        <w:top w:val="none" w:sz="0" w:space="0" w:color="auto"/>
        <w:left w:val="none" w:sz="0" w:space="0" w:color="auto"/>
        <w:bottom w:val="none" w:sz="0" w:space="0" w:color="auto"/>
        <w:right w:val="none" w:sz="0" w:space="0" w:color="auto"/>
      </w:divBdr>
    </w:div>
    <w:div w:id="998574962">
      <w:bodyDiv w:val="1"/>
      <w:marLeft w:val="0"/>
      <w:marRight w:val="0"/>
      <w:marTop w:val="0"/>
      <w:marBottom w:val="0"/>
      <w:divBdr>
        <w:top w:val="none" w:sz="0" w:space="0" w:color="auto"/>
        <w:left w:val="none" w:sz="0" w:space="0" w:color="auto"/>
        <w:bottom w:val="none" w:sz="0" w:space="0" w:color="auto"/>
        <w:right w:val="none" w:sz="0" w:space="0" w:color="auto"/>
      </w:divBdr>
    </w:div>
    <w:div w:id="1110012229">
      <w:bodyDiv w:val="1"/>
      <w:marLeft w:val="0"/>
      <w:marRight w:val="0"/>
      <w:marTop w:val="0"/>
      <w:marBottom w:val="0"/>
      <w:divBdr>
        <w:top w:val="none" w:sz="0" w:space="0" w:color="auto"/>
        <w:left w:val="none" w:sz="0" w:space="0" w:color="auto"/>
        <w:bottom w:val="none" w:sz="0" w:space="0" w:color="auto"/>
        <w:right w:val="none" w:sz="0" w:space="0" w:color="auto"/>
      </w:divBdr>
    </w:div>
    <w:div w:id="1157189081">
      <w:bodyDiv w:val="1"/>
      <w:marLeft w:val="0"/>
      <w:marRight w:val="0"/>
      <w:marTop w:val="0"/>
      <w:marBottom w:val="0"/>
      <w:divBdr>
        <w:top w:val="none" w:sz="0" w:space="0" w:color="auto"/>
        <w:left w:val="none" w:sz="0" w:space="0" w:color="auto"/>
        <w:bottom w:val="none" w:sz="0" w:space="0" w:color="auto"/>
        <w:right w:val="none" w:sz="0" w:space="0" w:color="auto"/>
      </w:divBdr>
    </w:div>
    <w:div w:id="1187326032">
      <w:bodyDiv w:val="1"/>
      <w:marLeft w:val="0"/>
      <w:marRight w:val="0"/>
      <w:marTop w:val="0"/>
      <w:marBottom w:val="0"/>
      <w:divBdr>
        <w:top w:val="none" w:sz="0" w:space="0" w:color="auto"/>
        <w:left w:val="none" w:sz="0" w:space="0" w:color="auto"/>
        <w:bottom w:val="none" w:sz="0" w:space="0" w:color="auto"/>
        <w:right w:val="none" w:sz="0" w:space="0" w:color="auto"/>
      </w:divBdr>
    </w:div>
    <w:div w:id="1196697838">
      <w:bodyDiv w:val="1"/>
      <w:marLeft w:val="0"/>
      <w:marRight w:val="0"/>
      <w:marTop w:val="0"/>
      <w:marBottom w:val="0"/>
      <w:divBdr>
        <w:top w:val="none" w:sz="0" w:space="0" w:color="auto"/>
        <w:left w:val="none" w:sz="0" w:space="0" w:color="auto"/>
        <w:bottom w:val="none" w:sz="0" w:space="0" w:color="auto"/>
        <w:right w:val="none" w:sz="0" w:space="0" w:color="auto"/>
      </w:divBdr>
    </w:div>
    <w:div w:id="1219708815">
      <w:bodyDiv w:val="1"/>
      <w:marLeft w:val="0"/>
      <w:marRight w:val="0"/>
      <w:marTop w:val="0"/>
      <w:marBottom w:val="0"/>
      <w:divBdr>
        <w:top w:val="none" w:sz="0" w:space="0" w:color="auto"/>
        <w:left w:val="none" w:sz="0" w:space="0" w:color="auto"/>
        <w:bottom w:val="none" w:sz="0" w:space="0" w:color="auto"/>
        <w:right w:val="none" w:sz="0" w:space="0" w:color="auto"/>
      </w:divBdr>
    </w:div>
    <w:div w:id="1267270225">
      <w:bodyDiv w:val="1"/>
      <w:marLeft w:val="0"/>
      <w:marRight w:val="0"/>
      <w:marTop w:val="0"/>
      <w:marBottom w:val="0"/>
      <w:divBdr>
        <w:top w:val="none" w:sz="0" w:space="0" w:color="auto"/>
        <w:left w:val="none" w:sz="0" w:space="0" w:color="auto"/>
        <w:bottom w:val="none" w:sz="0" w:space="0" w:color="auto"/>
        <w:right w:val="none" w:sz="0" w:space="0" w:color="auto"/>
      </w:divBdr>
    </w:div>
    <w:div w:id="1281449842">
      <w:bodyDiv w:val="1"/>
      <w:marLeft w:val="0"/>
      <w:marRight w:val="0"/>
      <w:marTop w:val="0"/>
      <w:marBottom w:val="0"/>
      <w:divBdr>
        <w:top w:val="none" w:sz="0" w:space="0" w:color="auto"/>
        <w:left w:val="none" w:sz="0" w:space="0" w:color="auto"/>
        <w:bottom w:val="none" w:sz="0" w:space="0" w:color="auto"/>
        <w:right w:val="none" w:sz="0" w:space="0" w:color="auto"/>
      </w:divBdr>
    </w:div>
    <w:div w:id="1318419564">
      <w:bodyDiv w:val="1"/>
      <w:marLeft w:val="0"/>
      <w:marRight w:val="0"/>
      <w:marTop w:val="0"/>
      <w:marBottom w:val="0"/>
      <w:divBdr>
        <w:top w:val="none" w:sz="0" w:space="0" w:color="auto"/>
        <w:left w:val="none" w:sz="0" w:space="0" w:color="auto"/>
        <w:bottom w:val="none" w:sz="0" w:space="0" w:color="auto"/>
        <w:right w:val="none" w:sz="0" w:space="0" w:color="auto"/>
      </w:divBdr>
    </w:div>
    <w:div w:id="1390304590">
      <w:bodyDiv w:val="1"/>
      <w:marLeft w:val="0"/>
      <w:marRight w:val="0"/>
      <w:marTop w:val="0"/>
      <w:marBottom w:val="0"/>
      <w:divBdr>
        <w:top w:val="none" w:sz="0" w:space="0" w:color="auto"/>
        <w:left w:val="none" w:sz="0" w:space="0" w:color="auto"/>
        <w:bottom w:val="none" w:sz="0" w:space="0" w:color="auto"/>
        <w:right w:val="none" w:sz="0" w:space="0" w:color="auto"/>
      </w:divBdr>
    </w:div>
    <w:div w:id="1443259757">
      <w:bodyDiv w:val="1"/>
      <w:marLeft w:val="0"/>
      <w:marRight w:val="0"/>
      <w:marTop w:val="0"/>
      <w:marBottom w:val="0"/>
      <w:divBdr>
        <w:top w:val="none" w:sz="0" w:space="0" w:color="auto"/>
        <w:left w:val="none" w:sz="0" w:space="0" w:color="auto"/>
        <w:bottom w:val="none" w:sz="0" w:space="0" w:color="auto"/>
        <w:right w:val="none" w:sz="0" w:space="0" w:color="auto"/>
      </w:divBdr>
    </w:div>
    <w:div w:id="1449859825">
      <w:bodyDiv w:val="1"/>
      <w:marLeft w:val="0"/>
      <w:marRight w:val="0"/>
      <w:marTop w:val="0"/>
      <w:marBottom w:val="0"/>
      <w:divBdr>
        <w:top w:val="none" w:sz="0" w:space="0" w:color="auto"/>
        <w:left w:val="none" w:sz="0" w:space="0" w:color="auto"/>
        <w:bottom w:val="none" w:sz="0" w:space="0" w:color="auto"/>
        <w:right w:val="none" w:sz="0" w:space="0" w:color="auto"/>
      </w:divBdr>
    </w:div>
    <w:div w:id="1475370442">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 w:id="1521578076">
      <w:bodyDiv w:val="1"/>
      <w:marLeft w:val="0"/>
      <w:marRight w:val="0"/>
      <w:marTop w:val="0"/>
      <w:marBottom w:val="0"/>
      <w:divBdr>
        <w:top w:val="none" w:sz="0" w:space="0" w:color="auto"/>
        <w:left w:val="none" w:sz="0" w:space="0" w:color="auto"/>
        <w:bottom w:val="none" w:sz="0" w:space="0" w:color="auto"/>
        <w:right w:val="none" w:sz="0" w:space="0" w:color="auto"/>
      </w:divBdr>
    </w:div>
    <w:div w:id="1558935129">
      <w:bodyDiv w:val="1"/>
      <w:marLeft w:val="0"/>
      <w:marRight w:val="0"/>
      <w:marTop w:val="0"/>
      <w:marBottom w:val="0"/>
      <w:divBdr>
        <w:top w:val="none" w:sz="0" w:space="0" w:color="auto"/>
        <w:left w:val="none" w:sz="0" w:space="0" w:color="auto"/>
        <w:bottom w:val="none" w:sz="0" w:space="0" w:color="auto"/>
        <w:right w:val="none" w:sz="0" w:space="0" w:color="auto"/>
      </w:divBdr>
    </w:div>
    <w:div w:id="1619331051">
      <w:bodyDiv w:val="1"/>
      <w:marLeft w:val="0"/>
      <w:marRight w:val="0"/>
      <w:marTop w:val="0"/>
      <w:marBottom w:val="0"/>
      <w:divBdr>
        <w:top w:val="none" w:sz="0" w:space="0" w:color="auto"/>
        <w:left w:val="none" w:sz="0" w:space="0" w:color="auto"/>
        <w:bottom w:val="none" w:sz="0" w:space="0" w:color="auto"/>
        <w:right w:val="none" w:sz="0" w:space="0" w:color="auto"/>
      </w:divBdr>
    </w:div>
    <w:div w:id="1635989748">
      <w:bodyDiv w:val="1"/>
      <w:marLeft w:val="0"/>
      <w:marRight w:val="0"/>
      <w:marTop w:val="0"/>
      <w:marBottom w:val="0"/>
      <w:divBdr>
        <w:top w:val="none" w:sz="0" w:space="0" w:color="auto"/>
        <w:left w:val="none" w:sz="0" w:space="0" w:color="auto"/>
        <w:bottom w:val="none" w:sz="0" w:space="0" w:color="auto"/>
        <w:right w:val="none" w:sz="0" w:space="0" w:color="auto"/>
      </w:divBdr>
    </w:div>
    <w:div w:id="1661349869">
      <w:bodyDiv w:val="1"/>
      <w:marLeft w:val="0"/>
      <w:marRight w:val="0"/>
      <w:marTop w:val="0"/>
      <w:marBottom w:val="0"/>
      <w:divBdr>
        <w:top w:val="none" w:sz="0" w:space="0" w:color="auto"/>
        <w:left w:val="none" w:sz="0" w:space="0" w:color="auto"/>
        <w:bottom w:val="none" w:sz="0" w:space="0" w:color="auto"/>
        <w:right w:val="none" w:sz="0" w:space="0" w:color="auto"/>
      </w:divBdr>
    </w:div>
    <w:div w:id="1672637657">
      <w:bodyDiv w:val="1"/>
      <w:marLeft w:val="0"/>
      <w:marRight w:val="0"/>
      <w:marTop w:val="0"/>
      <w:marBottom w:val="0"/>
      <w:divBdr>
        <w:top w:val="none" w:sz="0" w:space="0" w:color="auto"/>
        <w:left w:val="none" w:sz="0" w:space="0" w:color="auto"/>
        <w:bottom w:val="none" w:sz="0" w:space="0" w:color="auto"/>
        <w:right w:val="none" w:sz="0" w:space="0" w:color="auto"/>
      </w:divBdr>
    </w:div>
    <w:div w:id="1681737800">
      <w:bodyDiv w:val="1"/>
      <w:marLeft w:val="0"/>
      <w:marRight w:val="0"/>
      <w:marTop w:val="0"/>
      <w:marBottom w:val="0"/>
      <w:divBdr>
        <w:top w:val="none" w:sz="0" w:space="0" w:color="auto"/>
        <w:left w:val="none" w:sz="0" w:space="0" w:color="auto"/>
        <w:bottom w:val="none" w:sz="0" w:space="0" w:color="auto"/>
        <w:right w:val="none" w:sz="0" w:space="0" w:color="auto"/>
      </w:divBdr>
    </w:div>
    <w:div w:id="1722097876">
      <w:bodyDiv w:val="1"/>
      <w:marLeft w:val="0"/>
      <w:marRight w:val="0"/>
      <w:marTop w:val="0"/>
      <w:marBottom w:val="0"/>
      <w:divBdr>
        <w:top w:val="none" w:sz="0" w:space="0" w:color="auto"/>
        <w:left w:val="none" w:sz="0" w:space="0" w:color="auto"/>
        <w:bottom w:val="none" w:sz="0" w:space="0" w:color="auto"/>
        <w:right w:val="none" w:sz="0" w:space="0" w:color="auto"/>
      </w:divBdr>
    </w:div>
    <w:div w:id="1811434830">
      <w:bodyDiv w:val="1"/>
      <w:marLeft w:val="0"/>
      <w:marRight w:val="0"/>
      <w:marTop w:val="0"/>
      <w:marBottom w:val="0"/>
      <w:divBdr>
        <w:top w:val="none" w:sz="0" w:space="0" w:color="auto"/>
        <w:left w:val="none" w:sz="0" w:space="0" w:color="auto"/>
        <w:bottom w:val="none" w:sz="0" w:space="0" w:color="auto"/>
        <w:right w:val="none" w:sz="0" w:space="0" w:color="auto"/>
      </w:divBdr>
    </w:div>
    <w:div w:id="1816488341">
      <w:bodyDiv w:val="1"/>
      <w:marLeft w:val="0"/>
      <w:marRight w:val="0"/>
      <w:marTop w:val="0"/>
      <w:marBottom w:val="0"/>
      <w:divBdr>
        <w:top w:val="none" w:sz="0" w:space="0" w:color="auto"/>
        <w:left w:val="none" w:sz="0" w:space="0" w:color="auto"/>
        <w:bottom w:val="none" w:sz="0" w:space="0" w:color="auto"/>
        <w:right w:val="none" w:sz="0" w:space="0" w:color="auto"/>
      </w:divBdr>
    </w:div>
    <w:div w:id="1899168926">
      <w:bodyDiv w:val="1"/>
      <w:marLeft w:val="0"/>
      <w:marRight w:val="0"/>
      <w:marTop w:val="0"/>
      <w:marBottom w:val="0"/>
      <w:divBdr>
        <w:top w:val="none" w:sz="0" w:space="0" w:color="auto"/>
        <w:left w:val="none" w:sz="0" w:space="0" w:color="auto"/>
        <w:bottom w:val="none" w:sz="0" w:space="0" w:color="auto"/>
        <w:right w:val="none" w:sz="0" w:space="0" w:color="auto"/>
      </w:divBdr>
    </w:div>
    <w:div w:id="1921985824">
      <w:bodyDiv w:val="1"/>
      <w:marLeft w:val="0"/>
      <w:marRight w:val="0"/>
      <w:marTop w:val="0"/>
      <w:marBottom w:val="0"/>
      <w:divBdr>
        <w:top w:val="none" w:sz="0" w:space="0" w:color="auto"/>
        <w:left w:val="none" w:sz="0" w:space="0" w:color="auto"/>
        <w:bottom w:val="none" w:sz="0" w:space="0" w:color="auto"/>
        <w:right w:val="none" w:sz="0" w:space="0" w:color="auto"/>
      </w:divBdr>
    </w:div>
    <w:div w:id="2034990364">
      <w:bodyDiv w:val="1"/>
      <w:marLeft w:val="0"/>
      <w:marRight w:val="0"/>
      <w:marTop w:val="0"/>
      <w:marBottom w:val="0"/>
      <w:divBdr>
        <w:top w:val="none" w:sz="0" w:space="0" w:color="auto"/>
        <w:left w:val="none" w:sz="0" w:space="0" w:color="auto"/>
        <w:bottom w:val="none" w:sz="0" w:space="0" w:color="auto"/>
        <w:right w:val="none" w:sz="0" w:space="0" w:color="auto"/>
      </w:divBdr>
    </w:div>
    <w:div w:id="2050296430">
      <w:bodyDiv w:val="1"/>
      <w:marLeft w:val="0"/>
      <w:marRight w:val="0"/>
      <w:marTop w:val="0"/>
      <w:marBottom w:val="0"/>
      <w:divBdr>
        <w:top w:val="none" w:sz="0" w:space="0" w:color="auto"/>
        <w:left w:val="none" w:sz="0" w:space="0" w:color="auto"/>
        <w:bottom w:val="none" w:sz="0" w:space="0" w:color="auto"/>
        <w:right w:val="none" w:sz="0" w:space="0" w:color="auto"/>
      </w:divBdr>
    </w:div>
    <w:div w:id="2058242140">
      <w:bodyDiv w:val="1"/>
      <w:marLeft w:val="0"/>
      <w:marRight w:val="0"/>
      <w:marTop w:val="0"/>
      <w:marBottom w:val="0"/>
      <w:divBdr>
        <w:top w:val="none" w:sz="0" w:space="0" w:color="auto"/>
        <w:left w:val="none" w:sz="0" w:space="0" w:color="auto"/>
        <w:bottom w:val="none" w:sz="0" w:space="0" w:color="auto"/>
        <w:right w:val="none" w:sz="0" w:space="0" w:color="auto"/>
      </w:divBdr>
    </w:div>
    <w:div w:id="2063941662">
      <w:bodyDiv w:val="1"/>
      <w:marLeft w:val="0"/>
      <w:marRight w:val="0"/>
      <w:marTop w:val="0"/>
      <w:marBottom w:val="0"/>
      <w:divBdr>
        <w:top w:val="none" w:sz="0" w:space="0" w:color="auto"/>
        <w:left w:val="none" w:sz="0" w:space="0" w:color="auto"/>
        <w:bottom w:val="none" w:sz="0" w:space="0" w:color="auto"/>
        <w:right w:val="none" w:sz="0" w:space="0" w:color="auto"/>
      </w:divBdr>
    </w:div>
    <w:div w:id="2088379179">
      <w:bodyDiv w:val="1"/>
      <w:marLeft w:val="0"/>
      <w:marRight w:val="0"/>
      <w:marTop w:val="0"/>
      <w:marBottom w:val="0"/>
      <w:divBdr>
        <w:top w:val="none" w:sz="0" w:space="0" w:color="auto"/>
        <w:left w:val="none" w:sz="0" w:space="0" w:color="auto"/>
        <w:bottom w:val="none" w:sz="0" w:space="0" w:color="auto"/>
        <w:right w:val="none" w:sz="0" w:space="0" w:color="auto"/>
      </w:divBdr>
    </w:div>
    <w:div w:id="2118870345">
      <w:bodyDiv w:val="1"/>
      <w:marLeft w:val="0"/>
      <w:marRight w:val="0"/>
      <w:marTop w:val="0"/>
      <w:marBottom w:val="0"/>
      <w:divBdr>
        <w:top w:val="none" w:sz="0" w:space="0" w:color="auto"/>
        <w:left w:val="none" w:sz="0" w:space="0" w:color="auto"/>
        <w:bottom w:val="none" w:sz="0" w:space="0" w:color="auto"/>
        <w:right w:val="none" w:sz="0" w:space="0" w:color="auto"/>
      </w:divBdr>
    </w:div>
    <w:div w:id="2120373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11/relationships/commentsExtended" Target="commentsExtended.xml"/><Relationship Id="rId18" Type="http://schemas.openxmlformats.org/officeDocument/2006/relationships/image" Target="media/image3.jpeg"/><Relationship Id="rId26"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comments" Target="comments.xml"/><Relationship Id="rId17" Type="http://schemas.openxmlformats.org/officeDocument/2006/relationships/image" Target="media/image2.jpeg"/><Relationship Id="rId25" Type="http://schemas.openxmlformats.org/officeDocument/2006/relationships/footer" Target="footer3.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image" Target="media/image5.jpeg"/><Relationship Id="rId29"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32" Type="http://schemas.microsoft.com/office/2011/relationships/people" Target="people.xml"/><Relationship Id="rId5" Type="http://schemas.openxmlformats.org/officeDocument/2006/relationships/customXml" Target="../customXml/item5.xml"/><Relationship Id="rId15" Type="http://schemas.microsoft.com/office/2018/08/relationships/commentsExtensible" Target="commentsExtensible.xml"/><Relationship Id="rId23" Type="http://schemas.openxmlformats.org/officeDocument/2006/relationships/footer" Target="footer2.xml"/><Relationship Id="rId28"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image" Target="media/image4.jpe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6/09/relationships/commentsIds" Target="commentsIds.xml"/><Relationship Id="rId22" Type="http://schemas.openxmlformats.org/officeDocument/2006/relationships/footer" Target="footer1.xml"/><Relationship Id="rId27" Type="http://schemas.openxmlformats.org/officeDocument/2006/relationships/image" Target="media/image7.jpeg"/><Relationship Id="rId30" Type="http://schemas.openxmlformats.org/officeDocument/2006/relationships/image" Target="media/image10.png"/><Relationship Id="rId8" Type="http://schemas.openxmlformats.org/officeDocument/2006/relationships/settings" Target="settings.xml"/></Relationships>
</file>

<file path=word/_rels/header3.xml.rels><?xml version="1.0" encoding="UTF-8" standalone="yes"?>
<Relationships xmlns="http://schemas.openxmlformats.org/package/2006/relationships"><Relationship Id="rId1"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4314AF-3C36-4C2C-B599-40A76C6FFFC1}">
  <ds:schemaRefs>
    <ds:schemaRef ds:uri="http://schemas.openxmlformats.org/officeDocument/2006/bibliography"/>
  </ds:schemaRefs>
</ds:datastoreItem>
</file>

<file path=customXml/itemProps2.xml><?xml version="1.0" encoding="utf-8"?>
<ds:datastoreItem xmlns:ds="http://schemas.openxmlformats.org/officeDocument/2006/customXml" ds:itemID="{2558679B-78FB-42CD-A1EA-A99096AF5568}">
  <ds:schemaRefs>
    <ds:schemaRef ds:uri="http://schemas.microsoft.com/sharepoint/events"/>
  </ds:schemaRefs>
</ds:datastoreItem>
</file>

<file path=customXml/itemProps3.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4.xml><?xml version="1.0" encoding="utf-8"?>
<ds:datastoreItem xmlns:ds="http://schemas.openxmlformats.org/officeDocument/2006/customXml" ds:itemID="{A3D4929F-83D0-432F-8F82-6D4423C25F5E}">
  <ds:schemaRefs>
    <ds:schemaRef ds:uri="http://schemas.microsoft.com/sharepoint/v3/contenttype/forms"/>
  </ds:schemaRefs>
</ds:datastoreItem>
</file>

<file path=customXml/itemProps5.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Supplementary_Material</Template>
  <TotalTime>5</TotalTime>
  <Pages>12</Pages>
  <Words>1520</Words>
  <Characters>8667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Frontiers</dc:creator>
  <cp:lastModifiedBy>Nathaniel Baurley</cp:lastModifiedBy>
  <cp:revision>4</cp:revision>
  <cp:lastPrinted>2013-10-03T12:51:00Z</cp:lastPrinted>
  <dcterms:created xsi:type="dcterms:W3CDTF">2024-07-31T10:37:00Z</dcterms:created>
  <dcterms:modified xsi:type="dcterms:W3CDTF">2024-07-31T11:32:00Z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