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221597" w:rsidRDefault="00221597" w:rsidP="00221597">
      <w:pPr>
        <w:spacing w:line="480" w:lineRule="auto"/>
        <w:rPr>
          <w:rFonts w:ascii="Times New Roman" w:hAnsi="Times New Roman" w:cs="Times New Roman"/>
          <w:b/>
          <w:bCs/>
          <w:sz w:val="24"/>
          <w:szCs w:val="24"/>
        </w:rPr>
      </w:pPr>
      <w:r w:rsidRPr="008B6418">
        <w:rPr>
          <w:rFonts w:ascii="Times New Roman" w:hAnsi="Times New Roman" w:cs="Times New Roman"/>
          <w:b/>
          <w:bCs/>
          <w:sz w:val="24"/>
          <w:szCs w:val="24"/>
        </w:rPr>
        <w:t>Supplement</w:t>
      </w:r>
      <w:r w:rsidR="000F5A95">
        <w:rPr>
          <w:rFonts w:ascii="Times New Roman" w:hAnsi="Times New Roman" w:cs="Times New Roman" w:hint="eastAsia"/>
          <w:b/>
          <w:bCs/>
          <w:sz w:val="24"/>
          <w:szCs w:val="24"/>
        </w:rPr>
        <w:t>ary</w:t>
      </w:r>
      <w:r w:rsidRPr="008B6418">
        <w:rPr>
          <w:rFonts w:ascii="Times New Roman" w:hAnsi="Times New Roman" w:cs="Times New Roman"/>
          <w:b/>
          <w:bCs/>
          <w:sz w:val="24"/>
          <w:szCs w:val="24"/>
        </w:rPr>
        <w:t xml:space="preserve"> </w:t>
      </w:r>
      <w:r w:rsidR="000F5A95">
        <w:rPr>
          <w:rFonts w:ascii="Times New Roman" w:hAnsi="Times New Roman" w:cs="Times New Roman" w:hint="eastAsia"/>
          <w:b/>
          <w:bCs/>
          <w:sz w:val="24"/>
          <w:szCs w:val="24"/>
        </w:rPr>
        <w:t>I</w:t>
      </w:r>
      <w:r w:rsidRPr="008B6418">
        <w:rPr>
          <w:rFonts w:ascii="Times New Roman" w:hAnsi="Times New Roman" w:cs="Times New Roman"/>
          <w:b/>
          <w:bCs/>
          <w:sz w:val="24"/>
          <w:szCs w:val="24"/>
        </w:rPr>
        <w:t>nformation</w:t>
      </w:r>
    </w:p>
    <w:p w:rsidR="00221597" w:rsidRPr="008037D6" w:rsidRDefault="00221597" w:rsidP="00221597">
      <w:pPr>
        <w:spacing w:line="480" w:lineRule="auto"/>
        <w:rPr>
          <w:rFonts w:ascii="Times New Roman" w:hAnsi="Times New Roman" w:cs="Times New Roman"/>
          <w:b/>
          <w:bCs/>
          <w:sz w:val="24"/>
          <w:szCs w:val="24"/>
        </w:rPr>
      </w:pPr>
      <w:bookmarkStart w:id="0" w:name="_Hlk169769516"/>
      <w:r w:rsidRPr="008037D6">
        <w:rPr>
          <w:rFonts w:ascii="Times New Roman" w:hAnsi="Times New Roman" w:cs="Times New Roman"/>
          <w:b/>
          <w:bCs/>
          <w:sz w:val="24"/>
          <w:szCs w:val="24"/>
        </w:rPr>
        <w:t xml:space="preserve">Fig. S1. Characterization of fully human single-domain antibodies </w:t>
      </w:r>
      <w:r>
        <w:rPr>
          <w:rFonts w:ascii="Times New Roman" w:hAnsi="Times New Roman" w:cs="Times New Roman" w:hint="eastAsia"/>
          <w:b/>
          <w:bCs/>
          <w:sz w:val="24"/>
          <w:szCs w:val="24"/>
        </w:rPr>
        <w:t>(</w:t>
      </w:r>
      <w:proofErr w:type="spellStart"/>
      <w:r>
        <w:rPr>
          <w:rFonts w:ascii="Times New Roman" w:hAnsi="Times New Roman" w:cs="Times New Roman" w:hint="eastAsia"/>
          <w:b/>
          <w:bCs/>
          <w:sz w:val="24"/>
          <w:szCs w:val="24"/>
        </w:rPr>
        <w:t>UdAbs</w:t>
      </w:r>
      <w:proofErr w:type="spellEnd"/>
      <w:r>
        <w:rPr>
          <w:rFonts w:ascii="Times New Roman" w:hAnsi="Times New Roman" w:cs="Times New Roman" w:hint="eastAsia"/>
          <w:b/>
          <w:bCs/>
          <w:sz w:val="24"/>
          <w:szCs w:val="24"/>
        </w:rPr>
        <w:t xml:space="preserve">) </w:t>
      </w:r>
      <w:r w:rsidRPr="008037D6">
        <w:rPr>
          <w:rFonts w:ascii="Times New Roman" w:hAnsi="Times New Roman" w:cs="Times New Roman"/>
          <w:b/>
          <w:bCs/>
          <w:sz w:val="24"/>
          <w:szCs w:val="24"/>
        </w:rPr>
        <w:t xml:space="preserve">targeting IL-33. </w:t>
      </w:r>
    </w:p>
    <w:p w:rsidR="00221597" w:rsidRPr="008037D6"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A</w:t>
      </w:r>
      <w:r w:rsidRPr="008037D6">
        <w:rPr>
          <w:rFonts w:ascii="Times New Roman" w:hAnsi="Times New Roman" w:cs="Times New Roman"/>
          <w:sz w:val="24"/>
          <w:szCs w:val="24"/>
        </w:rPr>
        <w:t>. Protein aggregation of fully human antibodies targeting IL-33 analyzed by DLS.</w:t>
      </w:r>
    </w:p>
    <w:p w:rsidR="00221597" w:rsidRPr="008037D6"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B</w:t>
      </w:r>
      <w:r w:rsidRPr="008037D6">
        <w:rPr>
          <w:rFonts w:ascii="Times New Roman" w:hAnsi="Times New Roman" w:cs="Times New Roman"/>
          <w:sz w:val="24"/>
          <w:szCs w:val="24"/>
        </w:rPr>
        <w:t xml:space="preserve">. Properties of fully human antibodies targeting IL-33 determined by HPLC. </w:t>
      </w:r>
    </w:p>
    <w:p w:rsidR="00221597"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C</w:t>
      </w:r>
      <w:r w:rsidRPr="008037D6">
        <w:rPr>
          <w:rFonts w:ascii="Times New Roman" w:hAnsi="Times New Roman" w:cs="Times New Roman"/>
          <w:sz w:val="24"/>
          <w:szCs w:val="24"/>
        </w:rPr>
        <w:t xml:space="preserve">. Table of characterizations of </w:t>
      </w:r>
      <w:proofErr w:type="spellStart"/>
      <w:r w:rsidRPr="008037D6">
        <w:rPr>
          <w:rFonts w:ascii="Times New Roman" w:hAnsi="Times New Roman" w:cs="Times New Roman"/>
          <w:sz w:val="24"/>
          <w:szCs w:val="24"/>
        </w:rPr>
        <w:t>UdAbs</w:t>
      </w:r>
      <w:proofErr w:type="spellEnd"/>
      <w:r w:rsidRPr="008037D6">
        <w:rPr>
          <w:rFonts w:ascii="Times New Roman" w:hAnsi="Times New Roman" w:cs="Times New Roman"/>
          <w:sz w:val="24"/>
          <w:szCs w:val="24"/>
        </w:rPr>
        <w:t>, including protein yield, half-maximal effective concentration (EC</w:t>
      </w:r>
      <w:r w:rsidRPr="008037D6">
        <w:rPr>
          <w:rFonts w:ascii="Times New Roman" w:hAnsi="Times New Roman" w:cs="Times New Roman"/>
          <w:sz w:val="24"/>
          <w:szCs w:val="24"/>
          <w:vertAlign w:val="subscript"/>
        </w:rPr>
        <w:t>50</w:t>
      </w:r>
      <w:r w:rsidRPr="008037D6">
        <w:rPr>
          <w:rFonts w:ascii="Times New Roman" w:hAnsi="Times New Roman" w:cs="Times New Roman"/>
          <w:sz w:val="24"/>
          <w:szCs w:val="24"/>
        </w:rPr>
        <w:t xml:space="preserve">), DLS and HPLC. </w:t>
      </w:r>
    </w:p>
    <w:p w:rsidR="00221597" w:rsidRPr="008E3DAF" w:rsidRDefault="00221597" w:rsidP="00221597">
      <w:pPr>
        <w:spacing w:line="480" w:lineRule="auto"/>
        <w:rPr>
          <w:rFonts w:ascii="Times New Roman" w:hAnsi="Times New Roman" w:cs="Times New Roman"/>
          <w:sz w:val="24"/>
          <w:szCs w:val="24"/>
        </w:rPr>
      </w:pPr>
      <w:bookmarkStart w:id="1" w:name="_Hlk169769542"/>
      <w:bookmarkEnd w:id="0"/>
      <w:r w:rsidRPr="008E3DAF">
        <w:rPr>
          <w:rFonts w:ascii="Times New Roman" w:hAnsi="Times New Roman" w:cs="Times New Roman" w:hint="eastAsia"/>
          <w:b/>
          <w:bCs/>
          <w:sz w:val="24"/>
          <w:szCs w:val="24"/>
        </w:rPr>
        <w:t>D</w:t>
      </w:r>
      <w:r w:rsidRPr="008E3DAF">
        <w:rPr>
          <w:rFonts w:ascii="Times New Roman" w:hAnsi="Times New Roman" w:cs="Times New Roman"/>
          <w:sz w:val="24"/>
          <w:szCs w:val="24"/>
        </w:rPr>
        <w:t xml:space="preserve">. </w:t>
      </w:r>
      <w:r w:rsidRPr="008E3DAF">
        <w:rPr>
          <w:rFonts w:ascii="Times New Roman" w:hAnsi="Times New Roman" w:cs="Times New Roman" w:hint="eastAsia"/>
          <w:sz w:val="24"/>
          <w:szCs w:val="24"/>
        </w:rPr>
        <w:t xml:space="preserve">Hydrophobicity determination of </w:t>
      </w:r>
      <w:proofErr w:type="spellStart"/>
      <w:r w:rsidRPr="008E3DAF">
        <w:rPr>
          <w:rFonts w:ascii="Times New Roman" w:hAnsi="Times New Roman" w:cs="Times New Roman" w:hint="eastAsia"/>
          <w:sz w:val="24"/>
          <w:szCs w:val="24"/>
        </w:rPr>
        <w:t>UdAbs</w:t>
      </w:r>
      <w:proofErr w:type="spellEnd"/>
      <w:r w:rsidRPr="008E3DAF">
        <w:rPr>
          <w:rFonts w:ascii="Times New Roman" w:hAnsi="Times New Roman" w:cs="Times New Roman" w:hint="eastAsia"/>
          <w:sz w:val="24"/>
          <w:szCs w:val="24"/>
        </w:rPr>
        <w:t xml:space="preserve"> </w:t>
      </w:r>
      <w:r w:rsidRPr="008E3DAF">
        <w:rPr>
          <w:rFonts w:ascii="Times New Roman" w:hAnsi="Times New Roman" w:cs="Times New Roman"/>
          <w:sz w:val="24"/>
          <w:szCs w:val="24"/>
        </w:rPr>
        <w:t xml:space="preserve">by </w:t>
      </w:r>
      <w:r w:rsidRPr="008E3DAF">
        <w:rPr>
          <w:rFonts w:ascii="Times New Roman" w:hAnsi="Times New Roman" w:cs="Times New Roman" w:hint="eastAsia"/>
          <w:sz w:val="24"/>
          <w:szCs w:val="24"/>
        </w:rPr>
        <w:t>HIC-</w:t>
      </w:r>
      <w:r w:rsidRPr="008E3DAF">
        <w:rPr>
          <w:rFonts w:ascii="Times New Roman" w:hAnsi="Times New Roman" w:cs="Times New Roman"/>
          <w:sz w:val="24"/>
          <w:szCs w:val="24"/>
        </w:rPr>
        <w:t xml:space="preserve">HPLC. </w:t>
      </w:r>
    </w:p>
    <w:p w:rsidR="00221597" w:rsidRPr="008243AD" w:rsidRDefault="00221597" w:rsidP="00221597">
      <w:pPr>
        <w:spacing w:line="480" w:lineRule="auto"/>
        <w:rPr>
          <w:rFonts w:ascii="Times New Roman" w:hAnsi="Times New Roman" w:cs="Times New Roman"/>
          <w:sz w:val="24"/>
          <w:szCs w:val="24"/>
        </w:rPr>
      </w:pPr>
      <w:r w:rsidRPr="008E3DAF">
        <w:rPr>
          <w:rFonts w:ascii="Times New Roman" w:hAnsi="Times New Roman" w:cs="Times New Roman" w:hint="eastAsia"/>
          <w:b/>
          <w:bCs/>
          <w:sz w:val="24"/>
          <w:szCs w:val="24"/>
        </w:rPr>
        <w:t>E</w:t>
      </w:r>
      <w:r w:rsidRPr="008E3DAF">
        <w:rPr>
          <w:rFonts w:ascii="Times New Roman" w:hAnsi="Times New Roman" w:cs="Times New Roman"/>
          <w:sz w:val="24"/>
          <w:szCs w:val="24"/>
        </w:rPr>
        <w:t xml:space="preserve">. </w:t>
      </w:r>
      <w:r w:rsidRPr="008E3DAF">
        <w:rPr>
          <w:rFonts w:ascii="Times New Roman" w:hAnsi="Times New Roman" w:cs="Times New Roman" w:hint="eastAsia"/>
          <w:sz w:val="24"/>
          <w:szCs w:val="24"/>
        </w:rPr>
        <w:t>T</w:t>
      </w:r>
      <w:r w:rsidRPr="008E3DAF">
        <w:rPr>
          <w:rFonts w:ascii="Times New Roman" w:hAnsi="Times New Roman" w:cs="Times New Roman"/>
          <w:sz w:val="24"/>
          <w:szCs w:val="24"/>
        </w:rPr>
        <w:t>hermal stabilit</w:t>
      </w:r>
      <w:r w:rsidRPr="008E3DAF">
        <w:rPr>
          <w:rFonts w:ascii="Times New Roman" w:hAnsi="Times New Roman" w:cs="Times New Roman" w:hint="eastAsia"/>
          <w:sz w:val="24"/>
          <w:szCs w:val="24"/>
        </w:rPr>
        <w:t>y</w:t>
      </w:r>
      <w:r w:rsidRPr="008E3DAF">
        <w:rPr>
          <w:rFonts w:ascii="Times New Roman" w:hAnsi="Times New Roman" w:cs="Times New Roman"/>
          <w:sz w:val="24"/>
          <w:szCs w:val="24"/>
        </w:rPr>
        <w:t xml:space="preserve"> </w:t>
      </w:r>
      <w:r w:rsidRPr="008E3DAF">
        <w:rPr>
          <w:rFonts w:ascii="Times New Roman" w:hAnsi="Times New Roman" w:cs="Times New Roman" w:hint="eastAsia"/>
          <w:sz w:val="24"/>
          <w:szCs w:val="24"/>
        </w:rPr>
        <w:t>assays</w:t>
      </w:r>
      <w:r w:rsidRPr="008E3DAF">
        <w:rPr>
          <w:rFonts w:ascii="Times New Roman" w:hAnsi="Times New Roman" w:cs="Times New Roman"/>
          <w:sz w:val="24"/>
          <w:szCs w:val="24"/>
        </w:rPr>
        <w:t xml:space="preserve"> of </w:t>
      </w:r>
      <w:proofErr w:type="spellStart"/>
      <w:r w:rsidRPr="008E3DAF">
        <w:rPr>
          <w:rFonts w:ascii="Times New Roman" w:hAnsi="Times New Roman" w:cs="Times New Roman"/>
          <w:sz w:val="24"/>
          <w:szCs w:val="24"/>
        </w:rPr>
        <w:t>UdAbs</w:t>
      </w:r>
      <w:proofErr w:type="spellEnd"/>
      <w:r w:rsidRPr="008E3DAF">
        <w:rPr>
          <w:rFonts w:ascii="Times New Roman" w:hAnsi="Times New Roman" w:cs="Times New Roman" w:hint="eastAsia"/>
          <w:sz w:val="24"/>
          <w:szCs w:val="24"/>
        </w:rPr>
        <w:t xml:space="preserve"> </w:t>
      </w:r>
      <w:r w:rsidRPr="008E3DAF">
        <w:rPr>
          <w:rFonts w:ascii="Times New Roman" w:hAnsi="Times New Roman" w:cs="Times New Roman"/>
          <w:sz w:val="24"/>
          <w:szCs w:val="24"/>
        </w:rPr>
        <w:t>by determining the melting (T</w:t>
      </w:r>
      <w:r w:rsidRPr="008E3DAF">
        <w:rPr>
          <w:rFonts w:ascii="Times New Roman" w:hAnsi="Times New Roman" w:cs="Times New Roman"/>
          <w:sz w:val="24"/>
          <w:szCs w:val="24"/>
          <w:vertAlign w:val="subscript"/>
        </w:rPr>
        <w:t>m</w:t>
      </w:r>
      <w:r w:rsidRPr="008E3DAF">
        <w:rPr>
          <w:rFonts w:ascii="Times New Roman" w:hAnsi="Times New Roman" w:cs="Times New Roman"/>
          <w:sz w:val="24"/>
          <w:szCs w:val="24"/>
        </w:rPr>
        <w:t>), onset (</w:t>
      </w:r>
      <w:proofErr w:type="spellStart"/>
      <w:r w:rsidRPr="008E3DAF">
        <w:rPr>
          <w:rFonts w:ascii="Times New Roman" w:hAnsi="Times New Roman" w:cs="Times New Roman"/>
          <w:sz w:val="24"/>
          <w:szCs w:val="24"/>
        </w:rPr>
        <w:t>T</w:t>
      </w:r>
      <w:r w:rsidRPr="008E3DAF">
        <w:rPr>
          <w:rFonts w:ascii="Times New Roman" w:hAnsi="Times New Roman" w:cs="Times New Roman"/>
          <w:sz w:val="24"/>
          <w:szCs w:val="24"/>
          <w:vertAlign w:val="subscript"/>
        </w:rPr>
        <w:t>onset</w:t>
      </w:r>
      <w:proofErr w:type="spellEnd"/>
      <w:r w:rsidRPr="008E3DAF">
        <w:rPr>
          <w:rFonts w:ascii="Times New Roman" w:hAnsi="Times New Roman" w:cs="Times New Roman"/>
          <w:sz w:val="24"/>
          <w:szCs w:val="24"/>
        </w:rPr>
        <w:t>) and aggregation (T</w:t>
      </w:r>
      <w:r w:rsidRPr="008E3DAF">
        <w:rPr>
          <w:rFonts w:ascii="Times New Roman" w:hAnsi="Times New Roman" w:cs="Times New Roman"/>
          <w:sz w:val="24"/>
          <w:szCs w:val="24"/>
          <w:vertAlign w:val="subscript"/>
        </w:rPr>
        <w:t>agg</w:t>
      </w:r>
      <w:r w:rsidRPr="008E3DAF">
        <w:rPr>
          <w:rFonts w:ascii="Times New Roman" w:hAnsi="Times New Roman" w:cs="Times New Roman"/>
          <w:sz w:val="24"/>
          <w:szCs w:val="24"/>
        </w:rPr>
        <w:t>) temperatures.</w:t>
      </w:r>
      <w:r>
        <w:rPr>
          <w:rFonts w:ascii="Times New Roman" w:hAnsi="Times New Roman" w:cs="Times New Roman" w:hint="eastAsia"/>
          <w:sz w:val="24"/>
          <w:szCs w:val="24"/>
        </w:rPr>
        <w:t xml:space="preserve"> </w:t>
      </w:r>
    </w:p>
    <w:bookmarkEnd w:id="1"/>
    <w:p w:rsidR="00221597" w:rsidRPr="008037D6" w:rsidRDefault="00221597" w:rsidP="00221597">
      <w:pPr>
        <w:spacing w:line="480" w:lineRule="auto"/>
        <w:rPr>
          <w:rFonts w:ascii="Times New Roman" w:hAnsi="Times New Roman" w:cs="Times New Roman"/>
          <w:b/>
          <w:bCs/>
          <w:sz w:val="24"/>
          <w:szCs w:val="24"/>
        </w:rPr>
      </w:pPr>
      <w:r w:rsidRPr="008037D6">
        <w:rPr>
          <w:rFonts w:ascii="Times New Roman" w:hAnsi="Times New Roman" w:cs="Times New Roman"/>
          <w:b/>
          <w:bCs/>
          <w:sz w:val="24"/>
          <w:szCs w:val="24"/>
        </w:rPr>
        <w:t>Fig. S</w:t>
      </w:r>
      <w:r w:rsidR="001658C3">
        <w:rPr>
          <w:rFonts w:ascii="Times New Roman" w:hAnsi="Times New Roman" w:cs="Times New Roman" w:hint="eastAsia"/>
          <w:b/>
          <w:bCs/>
          <w:sz w:val="24"/>
          <w:szCs w:val="24"/>
        </w:rPr>
        <w:t>2</w:t>
      </w:r>
      <w:r w:rsidRPr="008037D6">
        <w:rPr>
          <w:rFonts w:ascii="Times New Roman" w:hAnsi="Times New Roman" w:cs="Times New Roman"/>
          <w:b/>
          <w:bCs/>
          <w:sz w:val="24"/>
          <w:szCs w:val="24"/>
        </w:rPr>
        <w:t xml:space="preserve">. Binding competing assays.  </w:t>
      </w:r>
    </w:p>
    <w:p w:rsidR="00F572FB" w:rsidRPr="00F572FB" w:rsidRDefault="00F572FB" w:rsidP="00F572FB">
      <w:pPr>
        <w:spacing w:line="480" w:lineRule="auto"/>
        <w:rPr>
          <w:rFonts w:ascii="Times New Roman" w:hAnsi="Times New Roman" w:cs="Times New Roman"/>
          <w:b/>
          <w:bCs/>
          <w:sz w:val="24"/>
          <w:szCs w:val="24"/>
        </w:rPr>
      </w:pPr>
      <w:r>
        <w:rPr>
          <w:rFonts w:ascii="Times New Roman" w:hAnsi="Times New Roman" w:cs="Times New Roman" w:hint="eastAsia"/>
          <w:b/>
          <w:bCs/>
          <w:sz w:val="24"/>
          <w:szCs w:val="24"/>
        </w:rPr>
        <w:t xml:space="preserve">A. </w:t>
      </w:r>
      <w:r w:rsidRPr="00F572FB">
        <w:rPr>
          <w:rFonts w:ascii="Times New Roman" w:hAnsi="Times New Roman" w:cs="Times New Roman" w:hint="eastAsia"/>
          <w:sz w:val="24"/>
          <w:szCs w:val="24"/>
        </w:rPr>
        <w:t xml:space="preserve">Schematic diagram of binding competing assay between </w:t>
      </w:r>
      <w:r>
        <w:rPr>
          <w:rFonts w:ascii="Times New Roman" w:hAnsi="Times New Roman" w:cs="Times New Roman" w:hint="eastAsia"/>
          <w:sz w:val="24"/>
          <w:szCs w:val="24"/>
        </w:rPr>
        <w:t>ST2</w:t>
      </w:r>
      <w:r w:rsidRPr="00F572FB">
        <w:rPr>
          <w:rFonts w:ascii="Times New Roman" w:hAnsi="Times New Roman" w:cs="Times New Roman" w:hint="eastAsia"/>
          <w:sz w:val="24"/>
          <w:szCs w:val="24"/>
        </w:rPr>
        <w:t xml:space="preserve"> and </w:t>
      </w:r>
      <w:r>
        <w:rPr>
          <w:rFonts w:ascii="Times New Roman" w:hAnsi="Times New Roman" w:cs="Times New Roman" w:hint="eastAsia"/>
          <w:sz w:val="24"/>
          <w:szCs w:val="24"/>
        </w:rPr>
        <w:t xml:space="preserve">A12 or </w:t>
      </w:r>
      <w:proofErr w:type="spellStart"/>
      <w:r w:rsidRPr="00F572FB">
        <w:rPr>
          <w:rFonts w:ascii="Times New Roman" w:hAnsi="Times New Roman" w:cs="Times New Roman" w:hint="eastAsia"/>
          <w:sz w:val="24"/>
          <w:szCs w:val="24"/>
        </w:rPr>
        <w:t>Itepekimab</w:t>
      </w:r>
      <w:proofErr w:type="spellEnd"/>
      <w:r w:rsidRPr="00F572FB">
        <w:rPr>
          <w:rFonts w:ascii="Times New Roman" w:hAnsi="Times New Roman" w:cs="Times New Roman" w:hint="eastAsia"/>
          <w:sz w:val="24"/>
          <w:szCs w:val="24"/>
        </w:rPr>
        <w:t xml:space="preserve"> by BLI.</w:t>
      </w:r>
    </w:p>
    <w:p w:rsidR="00221597" w:rsidRPr="008037D6" w:rsidRDefault="00F572FB" w:rsidP="00221597">
      <w:pPr>
        <w:spacing w:line="480" w:lineRule="auto"/>
        <w:rPr>
          <w:rFonts w:ascii="Times New Roman" w:hAnsi="Times New Roman" w:cs="Times New Roman"/>
          <w:sz w:val="24"/>
          <w:szCs w:val="24"/>
        </w:rPr>
      </w:pPr>
      <w:r>
        <w:rPr>
          <w:rFonts w:ascii="Times New Roman" w:hAnsi="Times New Roman" w:cs="Times New Roman" w:hint="eastAsia"/>
          <w:b/>
          <w:bCs/>
          <w:sz w:val="24"/>
          <w:szCs w:val="24"/>
        </w:rPr>
        <w:t>B</w:t>
      </w:r>
      <w:r w:rsidR="00221597" w:rsidRPr="008037D6">
        <w:rPr>
          <w:rFonts w:ascii="Times New Roman" w:hAnsi="Times New Roman" w:cs="Times New Roman"/>
          <w:b/>
          <w:bCs/>
          <w:sz w:val="24"/>
          <w:szCs w:val="24"/>
        </w:rPr>
        <w:t>-</w:t>
      </w:r>
      <w:r>
        <w:rPr>
          <w:rFonts w:ascii="Times New Roman" w:hAnsi="Times New Roman" w:cs="Times New Roman" w:hint="eastAsia"/>
          <w:b/>
          <w:bCs/>
          <w:sz w:val="24"/>
          <w:szCs w:val="24"/>
        </w:rPr>
        <w:t>C</w:t>
      </w:r>
      <w:r w:rsidR="00221597" w:rsidRPr="008037D6">
        <w:rPr>
          <w:rFonts w:ascii="Times New Roman" w:hAnsi="Times New Roman" w:cs="Times New Roman"/>
          <w:sz w:val="24"/>
          <w:szCs w:val="24"/>
        </w:rPr>
        <w:t xml:space="preserve">. Competition of A12 and </w:t>
      </w:r>
      <w:proofErr w:type="spellStart"/>
      <w:r w:rsidR="00221597" w:rsidRPr="008037D6">
        <w:rPr>
          <w:rFonts w:ascii="Times New Roman" w:hAnsi="Times New Roman" w:cs="Times New Roman"/>
          <w:sz w:val="24"/>
          <w:szCs w:val="24"/>
        </w:rPr>
        <w:t>Itepekimab</w:t>
      </w:r>
      <w:proofErr w:type="spellEnd"/>
      <w:r w:rsidR="00221597" w:rsidRPr="008037D6">
        <w:rPr>
          <w:rFonts w:ascii="Times New Roman" w:hAnsi="Times New Roman" w:cs="Times New Roman"/>
          <w:sz w:val="24"/>
          <w:szCs w:val="24"/>
        </w:rPr>
        <w:t xml:space="preserve"> with ST2 for IL-33 binding was measured by BLI. Immobilized IL-33 was incubated with ST2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red) or PBST (blue), followed by incubation of the sensors with the mixture of antibodies (500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red) with ST2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red) or only antibodies (500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blue).</w:t>
      </w:r>
    </w:p>
    <w:p w:rsidR="00221597" w:rsidRDefault="00F572FB" w:rsidP="00221597">
      <w:pPr>
        <w:spacing w:line="480" w:lineRule="auto"/>
        <w:rPr>
          <w:rFonts w:ascii="Times New Roman" w:hAnsi="Times New Roman" w:cs="Times New Roman"/>
          <w:sz w:val="24"/>
          <w:szCs w:val="24"/>
        </w:rPr>
      </w:pPr>
      <w:r>
        <w:rPr>
          <w:rFonts w:ascii="Times New Roman" w:hAnsi="Times New Roman" w:cs="Times New Roman" w:hint="eastAsia"/>
          <w:b/>
          <w:bCs/>
          <w:sz w:val="24"/>
          <w:szCs w:val="24"/>
        </w:rPr>
        <w:t>D</w:t>
      </w:r>
      <w:r w:rsidR="00221597" w:rsidRPr="008037D6">
        <w:rPr>
          <w:rFonts w:ascii="Times New Roman" w:hAnsi="Times New Roman" w:cs="Times New Roman"/>
          <w:sz w:val="24"/>
          <w:szCs w:val="24"/>
        </w:rPr>
        <w:t xml:space="preserve">. Competition of </w:t>
      </w:r>
      <w:proofErr w:type="spellStart"/>
      <w:r w:rsidR="00221597" w:rsidRPr="008037D6">
        <w:rPr>
          <w:rFonts w:ascii="Times New Roman" w:hAnsi="Times New Roman" w:cs="Times New Roman"/>
          <w:sz w:val="24"/>
          <w:szCs w:val="24"/>
        </w:rPr>
        <w:t>Itepekimab</w:t>
      </w:r>
      <w:proofErr w:type="spellEnd"/>
      <w:r w:rsidR="00221597" w:rsidRPr="008037D6">
        <w:rPr>
          <w:rFonts w:ascii="Times New Roman" w:hAnsi="Times New Roman" w:cs="Times New Roman"/>
          <w:sz w:val="24"/>
          <w:szCs w:val="24"/>
        </w:rPr>
        <w:t xml:space="preserve"> with A12 for IL-33 binding was measured by BLI. </w:t>
      </w:r>
    </w:p>
    <w:p w:rsidR="00F572FB" w:rsidRDefault="00F572FB" w:rsidP="00221597">
      <w:pPr>
        <w:spacing w:line="480" w:lineRule="auto"/>
        <w:rPr>
          <w:rFonts w:ascii="Times New Roman" w:hAnsi="Times New Roman" w:cs="Times New Roman"/>
          <w:sz w:val="24"/>
          <w:szCs w:val="24"/>
        </w:rPr>
      </w:pPr>
      <w:r>
        <w:rPr>
          <w:rFonts w:ascii="Times New Roman" w:hAnsi="Times New Roman" w:cs="Times New Roman" w:hint="eastAsia"/>
          <w:b/>
          <w:bCs/>
          <w:sz w:val="24"/>
          <w:szCs w:val="24"/>
        </w:rPr>
        <w:t xml:space="preserve">E. </w:t>
      </w:r>
      <w:r w:rsidRPr="00F572FB">
        <w:rPr>
          <w:rFonts w:ascii="Times New Roman" w:hAnsi="Times New Roman" w:cs="Times New Roman" w:hint="eastAsia"/>
          <w:sz w:val="24"/>
          <w:szCs w:val="24"/>
        </w:rPr>
        <w:t xml:space="preserve">Schematic diagram of </w:t>
      </w:r>
      <w:r>
        <w:rPr>
          <w:rFonts w:ascii="Times New Roman" w:hAnsi="Times New Roman" w:cs="Times New Roman" w:hint="eastAsia"/>
          <w:sz w:val="24"/>
          <w:szCs w:val="24"/>
        </w:rPr>
        <w:t>i</w:t>
      </w:r>
      <w:r w:rsidRPr="00F572FB">
        <w:rPr>
          <w:rFonts w:ascii="Times New Roman" w:hAnsi="Times New Roman" w:cs="Times New Roman" w:hint="eastAsia"/>
          <w:sz w:val="24"/>
          <w:szCs w:val="24"/>
        </w:rPr>
        <w:t>nhibition of IL1RAcP to IL-33-ST2 binary complex by antibodies determined by BLI.</w:t>
      </w:r>
    </w:p>
    <w:p w:rsidR="00221597" w:rsidRPr="00D41DC4" w:rsidRDefault="00F572FB" w:rsidP="00221597">
      <w:pPr>
        <w:spacing w:line="480" w:lineRule="auto"/>
        <w:rPr>
          <w:rFonts w:ascii="Times New Roman" w:hAnsi="Times New Roman" w:cs="Times New Roman" w:hint="eastAsia"/>
          <w:sz w:val="24"/>
          <w:szCs w:val="24"/>
        </w:rPr>
      </w:pPr>
      <w:r>
        <w:rPr>
          <w:rFonts w:ascii="Times New Roman" w:hAnsi="Times New Roman" w:cs="Times New Roman" w:hint="eastAsia"/>
          <w:b/>
          <w:bCs/>
          <w:sz w:val="24"/>
          <w:szCs w:val="24"/>
        </w:rPr>
        <w:t>F</w:t>
      </w:r>
      <w:r w:rsidR="00221597" w:rsidRPr="008037D6">
        <w:rPr>
          <w:rFonts w:ascii="Times New Roman" w:hAnsi="Times New Roman" w:cs="Times New Roman"/>
          <w:b/>
          <w:bCs/>
          <w:sz w:val="24"/>
          <w:szCs w:val="24"/>
        </w:rPr>
        <w:t>-</w:t>
      </w:r>
      <w:r>
        <w:rPr>
          <w:rFonts w:ascii="Times New Roman" w:hAnsi="Times New Roman" w:cs="Times New Roman" w:hint="eastAsia"/>
          <w:b/>
          <w:bCs/>
          <w:sz w:val="24"/>
          <w:szCs w:val="24"/>
        </w:rPr>
        <w:t>G</w:t>
      </w:r>
      <w:r w:rsidR="00221597" w:rsidRPr="008037D6">
        <w:rPr>
          <w:rFonts w:ascii="Times New Roman" w:hAnsi="Times New Roman" w:cs="Times New Roman"/>
          <w:sz w:val="24"/>
          <w:szCs w:val="24"/>
        </w:rPr>
        <w:t xml:space="preserve">. Inhibition of IL1RAcP to IL-33-ST2 binary complex by antibodies determined by BLI. Sensors immobilized with IL-33 were first incubated with ST2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blue), or </w:t>
      </w:r>
      <w:r w:rsidR="00221597" w:rsidRPr="008037D6">
        <w:rPr>
          <w:rFonts w:ascii="Times New Roman" w:hAnsi="Times New Roman" w:cs="Times New Roman"/>
          <w:sz w:val="24"/>
          <w:szCs w:val="24"/>
        </w:rPr>
        <w:lastRenderedPageBreak/>
        <w:t xml:space="preserve">mixture of ST2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red) with A12 (300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red), or mixture of ST2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green) with </w:t>
      </w:r>
      <w:proofErr w:type="spellStart"/>
      <w:r w:rsidR="00221597" w:rsidRPr="008037D6">
        <w:rPr>
          <w:rFonts w:ascii="Times New Roman" w:hAnsi="Times New Roman" w:cs="Times New Roman"/>
          <w:sz w:val="24"/>
          <w:szCs w:val="24"/>
        </w:rPr>
        <w:t>Itepekimab</w:t>
      </w:r>
      <w:proofErr w:type="spellEnd"/>
      <w:r w:rsidR="00221597" w:rsidRPr="008037D6">
        <w:rPr>
          <w:rFonts w:ascii="Times New Roman" w:hAnsi="Times New Roman" w:cs="Times New Roman"/>
          <w:sz w:val="24"/>
          <w:szCs w:val="24"/>
        </w:rPr>
        <w:t xml:space="preserve">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 xml:space="preserve">, green), followed by incubation with the same concentration IL1RAcP (200 </w:t>
      </w:r>
      <w:proofErr w:type="spellStart"/>
      <w:r w:rsidR="00221597" w:rsidRPr="008037D6">
        <w:rPr>
          <w:rFonts w:ascii="Times New Roman" w:hAnsi="Times New Roman" w:cs="Times New Roman"/>
          <w:sz w:val="24"/>
          <w:szCs w:val="24"/>
        </w:rPr>
        <w:t>nM</w:t>
      </w:r>
      <w:proofErr w:type="spellEnd"/>
      <w:r w:rsidR="00221597" w:rsidRPr="008037D6">
        <w:rPr>
          <w:rFonts w:ascii="Times New Roman" w:hAnsi="Times New Roman" w:cs="Times New Roman"/>
          <w:sz w:val="24"/>
          <w:szCs w:val="24"/>
        </w:rPr>
        <w:t>).</w:t>
      </w:r>
    </w:p>
    <w:p w:rsidR="00221597" w:rsidRPr="00F572FB" w:rsidRDefault="00221597" w:rsidP="00221597">
      <w:pPr>
        <w:spacing w:line="480" w:lineRule="auto"/>
        <w:rPr>
          <w:rFonts w:ascii="Times New Roman" w:hAnsi="Times New Roman" w:cs="Times New Roman"/>
          <w:b/>
          <w:bCs/>
          <w:sz w:val="24"/>
          <w:szCs w:val="24"/>
        </w:rPr>
      </w:pPr>
      <w:r w:rsidRPr="00F572FB">
        <w:rPr>
          <w:rFonts w:ascii="Times New Roman" w:hAnsi="Times New Roman" w:cs="Times New Roman"/>
          <w:b/>
          <w:bCs/>
          <w:sz w:val="24"/>
          <w:szCs w:val="24"/>
        </w:rPr>
        <w:t>Fig. S</w:t>
      </w:r>
      <w:r w:rsidR="00F572FB">
        <w:rPr>
          <w:rFonts w:ascii="Times New Roman" w:hAnsi="Times New Roman" w:cs="Times New Roman" w:hint="eastAsia"/>
          <w:b/>
          <w:bCs/>
          <w:sz w:val="24"/>
          <w:szCs w:val="24"/>
        </w:rPr>
        <w:t>3</w:t>
      </w:r>
      <w:r w:rsidRPr="00F572FB">
        <w:rPr>
          <w:rFonts w:ascii="Times New Roman" w:hAnsi="Times New Roman" w:cs="Times New Roman"/>
          <w:b/>
          <w:bCs/>
          <w:sz w:val="24"/>
          <w:szCs w:val="24"/>
        </w:rPr>
        <w:t xml:space="preserve">. Anti-inflammatory effect of A12 and </w:t>
      </w:r>
      <w:proofErr w:type="spellStart"/>
      <w:r w:rsidRPr="00F572FB">
        <w:rPr>
          <w:rFonts w:ascii="Times New Roman" w:hAnsi="Times New Roman" w:cs="Times New Roman"/>
          <w:b/>
          <w:bCs/>
          <w:sz w:val="24"/>
          <w:szCs w:val="24"/>
        </w:rPr>
        <w:t>Itepekimab</w:t>
      </w:r>
      <w:proofErr w:type="spellEnd"/>
      <w:r w:rsidRPr="00F572FB">
        <w:rPr>
          <w:rFonts w:ascii="Times New Roman" w:hAnsi="Times New Roman" w:cs="Times New Roman"/>
          <w:b/>
          <w:bCs/>
          <w:sz w:val="24"/>
          <w:szCs w:val="24"/>
        </w:rPr>
        <w:t xml:space="preserve"> in vitro. </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 xml:space="preserve">A. Schematic diagram of 500 </w:t>
      </w:r>
      <w:proofErr w:type="spellStart"/>
      <w:r w:rsidRPr="00F572FB">
        <w:rPr>
          <w:rFonts w:ascii="Times New Roman" w:hAnsi="Times New Roman" w:cs="Times New Roman"/>
          <w:sz w:val="24"/>
          <w:szCs w:val="24"/>
        </w:rPr>
        <w:t>mOsm</w:t>
      </w:r>
      <w:proofErr w:type="spellEnd"/>
      <w:r w:rsidRPr="00F572FB">
        <w:rPr>
          <w:rFonts w:ascii="Times New Roman" w:hAnsi="Times New Roman" w:cs="Times New Roman"/>
          <w:sz w:val="24"/>
          <w:szCs w:val="24"/>
        </w:rPr>
        <w:t xml:space="preserve"> hyperosmotic medium (HS) medium induced DED, where HCECs were treated with DED + A12 (2 </w:t>
      </w:r>
      <w:proofErr w:type="spellStart"/>
      <w:r w:rsidRPr="00F572FB">
        <w:rPr>
          <w:rFonts w:ascii="Times New Roman" w:hAnsi="Times New Roman" w:cs="Times New Roman"/>
          <w:sz w:val="24"/>
          <w:szCs w:val="24"/>
        </w:rPr>
        <w:t>μg</w:t>
      </w:r>
      <w:proofErr w:type="spellEnd"/>
      <w:r w:rsidRPr="00F572FB">
        <w:rPr>
          <w:rFonts w:ascii="Times New Roman" w:hAnsi="Times New Roman" w:cs="Times New Roman"/>
          <w:sz w:val="24"/>
          <w:szCs w:val="24"/>
        </w:rPr>
        <w:t xml:space="preserve">/mL) or DED + </w:t>
      </w:r>
      <w:proofErr w:type="spellStart"/>
      <w:r w:rsidRPr="00F572FB">
        <w:rPr>
          <w:rFonts w:ascii="Times New Roman" w:hAnsi="Times New Roman" w:cs="Times New Roman"/>
          <w:sz w:val="24"/>
          <w:szCs w:val="24"/>
        </w:rPr>
        <w:t>Itepekimab</w:t>
      </w:r>
      <w:proofErr w:type="spellEnd"/>
      <w:r w:rsidRPr="00F572FB">
        <w:rPr>
          <w:rFonts w:ascii="Times New Roman" w:hAnsi="Times New Roman" w:cs="Times New Roman"/>
          <w:sz w:val="24"/>
          <w:szCs w:val="24"/>
        </w:rPr>
        <w:t xml:space="preserve"> (2 </w:t>
      </w:r>
      <w:proofErr w:type="spellStart"/>
      <w:r w:rsidRPr="00F572FB">
        <w:rPr>
          <w:rFonts w:ascii="Times New Roman" w:hAnsi="Times New Roman" w:cs="Times New Roman"/>
          <w:sz w:val="24"/>
          <w:szCs w:val="24"/>
        </w:rPr>
        <w:t>μg</w:t>
      </w:r>
      <w:proofErr w:type="spellEnd"/>
      <w:r w:rsidRPr="00F572FB">
        <w:rPr>
          <w:rFonts w:ascii="Times New Roman" w:hAnsi="Times New Roman" w:cs="Times New Roman"/>
          <w:sz w:val="24"/>
          <w:szCs w:val="24"/>
        </w:rPr>
        <w:t xml:space="preserve">/mL). HCECs under physiological osmotic pressure were set as control (n=4). After 15 minutes 500 </w:t>
      </w:r>
      <w:proofErr w:type="spellStart"/>
      <w:r w:rsidRPr="00F572FB">
        <w:rPr>
          <w:rFonts w:ascii="Times New Roman" w:hAnsi="Times New Roman" w:cs="Times New Roman"/>
          <w:sz w:val="24"/>
          <w:szCs w:val="24"/>
        </w:rPr>
        <w:t>mOsm</w:t>
      </w:r>
      <w:proofErr w:type="spellEnd"/>
      <w:r w:rsidRPr="00F572FB">
        <w:rPr>
          <w:rFonts w:ascii="Times New Roman" w:hAnsi="Times New Roman" w:cs="Times New Roman"/>
          <w:sz w:val="24"/>
          <w:szCs w:val="24"/>
        </w:rPr>
        <w:t xml:space="preserve"> HS stimulation, qPCR was used to detect inflammation cytokine expression, and cell viability measured by CCK-8 assay.</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B. Cell viability measured by CCK-8 assay 15 minutes post HS.</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 xml:space="preserve">C. Expression mRNA levels of the inflammatory cytokines in HCECs 15 minutes post hyperosmotic stress, including Il-33, Il-6, </w:t>
      </w:r>
      <w:proofErr w:type="spellStart"/>
      <w:r w:rsidRPr="00F572FB">
        <w:rPr>
          <w:rFonts w:ascii="Times New Roman" w:hAnsi="Times New Roman" w:cs="Times New Roman"/>
          <w:sz w:val="24"/>
          <w:szCs w:val="24"/>
        </w:rPr>
        <w:t>Tnf</w:t>
      </w:r>
      <w:proofErr w:type="spellEnd"/>
      <w:r w:rsidRPr="00F572FB">
        <w:rPr>
          <w:rFonts w:ascii="Times New Roman" w:hAnsi="Times New Roman" w:cs="Times New Roman"/>
          <w:sz w:val="24"/>
          <w:szCs w:val="24"/>
        </w:rPr>
        <w:t>-α and Il1-b.</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 xml:space="preserve">D. Schematic diagram of 500 </w:t>
      </w:r>
      <w:proofErr w:type="spellStart"/>
      <w:r w:rsidRPr="00F572FB">
        <w:rPr>
          <w:rFonts w:ascii="Times New Roman" w:hAnsi="Times New Roman" w:cs="Times New Roman"/>
          <w:sz w:val="24"/>
          <w:szCs w:val="24"/>
        </w:rPr>
        <w:t>mOsm</w:t>
      </w:r>
      <w:proofErr w:type="spellEnd"/>
      <w:r w:rsidRPr="00F572FB">
        <w:rPr>
          <w:rFonts w:ascii="Times New Roman" w:hAnsi="Times New Roman" w:cs="Times New Roman"/>
          <w:sz w:val="24"/>
          <w:szCs w:val="24"/>
        </w:rPr>
        <w:t xml:space="preserve"> HS medium induced DED 24 hours post hyperosmotic stress.</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E. Cell viability measured by CCK-8 assay 24 h post HS.</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 xml:space="preserve">F. Expression of the inflammatory cytokines in HCECs, including Il-33, Il-6, </w:t>
      </w:r>
      <w:proofErr w:type="spellStart"/>
      <w:r w:rsidRPr="00F572FB">
        <w:rPr>
          <w:rFonts w:ascii="Times New Roman" w:hAnsi="Times New Roman" w:cs="Times New Roman"/>
          <w:sz w:val="24"/>
          <w:szCs w:val="24"/>
        </w:rPr>
        <w:t>Tnf</w:t>
      </w:r>
      <w:proofErr w:type="spellEnd"/>
      <w:r w:rsidRPr="00F572FB">
        <w:rPr>
          <w:rFonts w:ascii="Times New Roman" w:hAnsi="Times New Roman" w:cs="Times New Roman"/>
          <w:sz w:val="24"/>
          <w:szCs w:val="24"/>
        </w:rPr>
        <w:t>-α and Il1-b after hyperosmotic stress 24 h.</w:t>
      </w:r>
    </w:p>
    <w:p w:rsidR="00221597" w:rsidRPr="008037D6" w:rsidRDefault="00221597" w:rsidP="00221597">
      <w:pPr>
        <w:spacing w:line="480" w:lineRule="auto"/>
        <w:jc w:val="left"/>
        <w:rPr>
          <w:rFonts w:ascii="Times New Roman" w:hAnsi="Times New Roman" w:cs="Times New Roman"/>
          <w:b/>
          <w:bCs/>
          <w:sz w:val="24"/>
          <w:szCs w:val="24"/>
        </w:rPr>
      </w:pPr>
      <w:r w:rsidRPr="00F572FB">
        <w:rPr>
          <w:rFonts w:ascii="Times New Roman" w:hAnsi="Times New Roman" w:cs="Times New Roman"/>
          <w:sz w:val="24"/>
          <w:szCs w:val="24"/>
        </w:rPr>
        <w:t xml:space="preserve">Results are representative of 2 independent experiments. Error bars represent means ± SD. One-way ANOVA followed by Tukey's post hoc test was employed to assess for multiple comparisons in the statistical analysis. Statistical significance levels are represented as *P &lt; .05, **P &lt; .01, ***P &lt; .001, ****P &lt; .0001 and ns, no </w:t>
      </w:r>
      <w:proofErr w:type="spellStart"/>
      <w:r w:rsidRPr="00F572FB">
        <w:rPr>
          <w:rFonts w:ascii="Times New Roman" w:hAnsi="Times New Roman" w:cs="Times New Roman"/>
          <w:sz w:val="24"/>
          <w:szCs w:val="24"/>
        </w:rPr>
        <w:t>significances.</w:t>
      </w:r>
      <w:r w:rsidRPr="008037D6">
        <w:rPr>
          <w:rFonts w:ascii="Times New Roman" w:hAnsi="Times New Roman" w:cs="Times New Roman"/>
          <w:b/>
          <w:bCs/>
          <w:sz w:val="24"/>
          <w:szCs w:val="24"/>
        </w:rPr>
        <w:t>Fig</w:t>
      </w:r>
      <w:proofErr w:type="spellEnd"/>
      <w:r w:rsidRPr="008037D6">
        <w:rPr>
          <w:rFonts w:ascii="Times New Roman" w:hAnsi="Times New Roman" w:cs="Times New Roman"/>
          <w:b/>
          <w:bCs/>
          <w:sz w:val="24"/>
          <w:szCs w:val="24"/>
        </w:rPr>
        <w:t>. S</w:t>
      </w:r>
      <w:r w:rsidR="00F572FB">
        <w:rPr>
          <w:rFonts w:ascii="Times New Roman" w:hAnsi="Times New Roman" w:cs="Times New Roman" w:hint="eastAsia"/>
          <w:b/>
          <w:bCs/>
          <w:sz w:val="24"/>
          <w:szCs w:val="24"/>
        </w:rPr>
        <w:t>4</w:t>
      </w:r>
      <w:r w:rsidRPr="008037D6">
        <w:rPr>
          <w:rFonts w:ascii="Times New Roman" w:hAnsi="Times New Roman" w:cs="Times New Roman"/>
          <w:b/>
          <w:bCs/>
          <w:sz w:val="24"/>
          <w:szCs w:val="24"/>
        </w:rPr>
        <w:t xml:space="preserve">. Bio-distribution of A12 and </w:t>
      </w:r>
      <w:proofErr w:type="spellStart"/>
      <w:r w:rsidRPr="008037D6">
        <w:rPr>
          <w:rFonts w:ascii="Times New Roman" w:hAnsi="Times New Roman" w:cs="Times New Roman"/>
          <w:b/>
          <w:bCs/>
          <w:sz w:val="24"/>
          <w:szCs w:val="24"/>
        </w:rPr>
        <w:t>Itepekimab</w:t>
      </w:r>
      <w:proofErr w:type="spellEnd"/>
      <w:r w:rsidRPr="008037D6">
        <w:rPr>
          <w:rFonts w:ascii="Times New Roman" w:hAnsi="Times New Roman" w:cs="Times New Roman"/>
          <w:b/>
          <w:bCs/>
          <w:sz w:val="24"/>
          <w:szCs w:val="24"/>
        </w:rPr>
        <w:t xml:space="preserve"> </w:t>
      </w:r>
      <w:r w:rsidRPr="008037D6">
        <w:rPr>
          <w:rFonts w:ascii="Times New Roman" w:hAnsi="Times New Roman" w:cs="Times New Roman"/>
          <w:b/>
          <w:bCs/>
          <w:i/>
          <w:iCs/>
          <w:sz w:val="24"/>
          <w:szCs w:val="24"/>
        </w:rPr>
        <w:t>in vivo.</w:t>
      </w:r>
      <w:r w:rsidRPr="008037D6">
        <w:rPr>
          <w:rFonts w:ascii="Times New Roman" w:hAnsi="Times New Roman" w:cs="Times New Roman"/>
          <w:b/>
          <w:bCs/>
          <w:sz w:val="24"/>
          <w:szCs w:val="24"/>
        </w:rPr>
        <w:t xml:space="preserve"> </w:t>
      </w:r>
    </w:p>
    <w:p w:rsidR="00221597" w:rsidRPr="008037D6" w:rsidRDefault="00221597" w:rsidP="00221597">
      <w:pPr>
        <w:pStyle w:val="SMcaption"/>
        <w:spacing w:line="480" w:lineRule="auto"/>
        <w:rPr>
          <w:szCs w:val="24"/>
        </w:rPr>
      </w:pPr>
      <w:r w:rsidRPr="008037D6">
        <w:rPr>
          <w:b/>
          <w:bCs/>
          <w:szCs w:val="24"/>
        </w:rPr>
        <w:lastRenderedPageBreak/>
        <w:t>A</w:t>
      </w:r>
      <w:r w:rsidRPr="008037D6">
        <w:rPr>
          <w:szCs w:val="24"/>
        </w:rPr>
        <w:t>. Schematic diagram of A12 biodistribution in mice by instillation.</w:t>
      </w:r>
    </w:p>
    <w:p w:rsidR="00221597" w:rsidRDefault="00221597" w:rsidP="00221597">
      <w:pPr>
        <w:widowControl/>
        <w:spacing w:line="480" w:lineRule="auto"/>
        <w:jc w:val="left"/>
        <w:rPr>
          <w:rFonts w:ascii="Times New Roman" w:hAnsi="Times New Roman" w:cs="Times New Roman"/>
          <w:sz w:val="24"/>
          <w:szCs w:val="24"/>
        </w:rPr>
      </w:pPr>
      <w:r w:rsidRPr="008037D6">
        <w:rPr>
          <w:rFonts w:ascii="Times New Roman" w:hAnsi="Times New Roman" w:cs="Times New Roman"/>
          <w:b/>
          <w:bCs/>
          <w:sz w:val="24"/>
          <w:szCs w:val="24"/>
        </w:rPr>
        <w:t>B-E</w:t>
      </w:r>
      <w:r w:rsidRPr="008037D6">
        <w:rPr>
          <w:rFonts w:ascii="Times New Roman" w:hAnsi="Times New Roman" w:cs="Times New Roman"/>
          <w:sz w:val="24"/>
          <w:szCs w:val="24"/>
        </w:rPr>
        <w:t xml:space="preserve">. Fluorescence intensity of A12 and </w:t>
      </w:r>
      <w:proofErr w:type="spellStart"/>
      <w:r w:rsidRPr="008037D6">
        <w:rPr>
          <w:rFonts w:ascii="Times New Roman" w:hAnsi="Times New Roman" w:cs="Times New Roman"/>
          <w:sz w:val="24"/>
          <w:szCs w:val="24"/>
        </w:rPr>
        <w:t>Itepekimab</w:t>
      </w:r>
      <w:proofErr w:type="spellEnd"/>
      <w:r w:rsidRPr="008037D6">
        <w:rPr>
          <w:rFonts w:ascii="Times New Roman" w:hAnsi="Times New Roman" w:cs="Times New Roman"/>
          <w:sz w:val="24"/>
          <w:szCs w:val="24"/>
        </w:rPr>
        <w:t xml:space="preserve"> in cornea, conjunctiva and retina of mice at different time points (B), and fluorescence signal in cornea (C), conjunctiva (D) and retina(E). The scale bar is 50 </w:t>
      </w:r>
      <w:proofErr w:type="spellStart"/>
      <w:r w:rsidRPr="008037D6">
        <w:rPr>
          <w:rFonts w:ascii="Times New Roman" w:hAnsi="Times New Roman" w:cs="Times New Roman"/>
          <w:sz w:val="24"/>
          <w:szCs w:val="24"/>
        </w:rPr>
        <w:t>μm</w:t>
      </w:r>
      <w:proofErr w:type="spellEnd"/>
      <w:r w:rsidRPr="008037D6">
        <w:rPr>
          <w:rFonts w:ascii="Times New Roman" w:hAnsi="Times New Roman" w:cs="Times New Roman"/>
          <w:sz w:val="24"/>
          <w:szCs w:val="24"/>
        </w:rPr>
        <w:t>. Results are representative of 2 independent experiments. Error bars represent means ± SD. Unpaired two-tailed t test was used in the statistical analysis. Statistical significance levels are represented as *P &lt; .05, **P &lt; .01, ***P &lt; .001, and ns, no significances.</w:t>
      </w:r>
    </w:p>
    <w:p w:rsidR="00221597" w:rsidRPr="00F572FB" w:rsidRDefault="00221597" w:rsidP="00221597">
      <w:pPr>
        <w:widowControl/>
        <w:spacing w:line="480" w:lineRule="auto"/>
        <w:jc w:val="left"/>
        <w:rPr>
          <w:rFonts w:ascii="Times New Roman" w:hAnsi="Times New Roman" w:cs="Times New Roman"/>
          <w:b/>
          <w:bCs/>
          <w:sz w:val="24"/>
          <w:szCs w:val="24"/>
        </w:rPr>
      </w:pPr>
      <w:bookmarkStart w:id="2" w:name="_Hlk168495955"/>
      <w:r w:rsidRPr="00F572FB">
        <w:rPr>
          <w:rFonts w:ascii="Times New Roman" w:hAnsi="Times New Roman" w:cs="Times New Roman"/>
          <w:b/>
          <w:bCs/>
          <w:sz w:val="24"/>
          <w:szCs w:val="24"/>
        </w:rPr>
        <w:t>Fig. S</w:t>
      </w:r>
      <w:r w:rsidR="00F572FB" w:rsidRPr="00F572FB">
        <w:rPr>
          <w:rFonts w:ascii="Times New Roman" w:hAnsi="Times New Roman" w:cs="Times New Roman" w:hint="eastAsia"/>
          <w:b/>
          <w:bCs/>
          <w:sz w:val="24"/>
          <w:szCs w:val="24"/>
        </w:rPr>
        <w:t>5</w:t>
      </w:r>
      <w:r w:rsidRPr="00F572FB">
        <w:rPr>
          <w:rFonts w:ascii="Times New Roman" w:hAnsi="Times New Roman" w:cs="Times New Roman"/>
          <w:b/>
          <w:bCs/>
          <w:sz w:val="24"/>
          <w:szCs w:val="24"/>
        </w:rPr>
        <w:t xml:space="preserve">. </w:t>
      </w:r>
      <w:r w:rsidRPr="00F572FB">
        <w:rPr>
          <w:rFonts w:ascii="Times New Roman" w:hAnsi="Times New Roman" w:cs="Times New Roman" w:hint="eastAsia"/>
          <w:b/>
          <w:bCs/>
          <w:sz w:val="24"/>
          <w:szCs w:val="24"/>
        </w:rPr>
        <w:t>Sequence alignment of human IL-33 and mouse IL-33 and binding ability of A12 to hIL-33 and mIL-33</w:t>
      </w:r>
      <w:r w:rsidRPr="00F572FB">
        <w:rPr>
          <w:rFonts w:ascii="Times New Roman" w:hAnsi="Times New Roman" w:cs="Times New Roman"/>
          <w:b/>
          <w:bCs/>
          <w:sz w:val="24"/>
          <w:szCs w:val="24"/>
        </w:rPr>
        <w:t>.</w:t>
      </w:r>
      <w:bookmarkEnd w:id="2"/>
      <w:r w:rsidRPr="00F572FB">
        <w:rPr>
          <w:rFonts w:ascii="Times New Roman" w:hAnsi="Times New Roman" w:cs="Times New Roman"/>
          <w:b/>
          <w:bCs/>
          <w:sz w:val="24"/>
          <w:szCs w:val="24"/>
        </w:rPr>
        <w:t xml:space="preserve"> </w:t>
      </w:r>
    </w:p>
    <w:p w:rsidR="00221597" w:rsidRPr="00F572FB" w:rsidRDefault="00221597" w:rsidP="00221597">
      <w:pPr>
        <w:pStyle w:val="SMcaption"/>
        <w:spacing w:line="480" w:lineRule="auto"/>
        <w:rPr>
          <w:szCs w:val="24"/>
        </w:rPr>
      </w:pPr>
      <w:r w:rsidRPr="00F572FB">
        <w:rPr>
          <w:b/>
          <w:bCs/>
          <w:szCs w:val="24"/>
        </w:rPr>
        <w:t>A</w:t>
      </w:r>
      <w:r w:rsidRPr="00F572FB">
        <w:rPr>
          <w:szCs w:val="24"/>
        </w:rPr>
        <w:t xml:space="preserve">. Sequence alignment of </w:t>
      </w:r>
      <w:r w:rsidRPr="00F572FB">
        <w:rPr>
          <w:rFonts w:hint="eastAsia"/>
          <w:b/>
          <w:bCs/>
          <w:szCs w:val="24"/>
        </w:rPr>
        <w:t>hIL-33 and mIL-33</w:t>
      </w:r>
      <w:r w:rsidRPr="00F572FB">
        <w:rPr>
          <w:rFonts w:hint="eastAsia"/>
          <w:b/>
          <w:bCs/>
          <w:szCs w:val="24"/>
          <w:lang w:eastAsia="zh-CN"/>
        </w:rPr>
        <w:t xml:space="preserve"> </w:t>
      </w:r>
      <w:r w:rsidRPr="00F572FB">
        <w:rPr>
          <w:szCs w:val="24"/>
        </w:rPr>
        <w:t xml:space="preserve">by </w:t>
      </w:r>
      <w:proofErr w:type="spellStart"/>
      <w:r w:rsidRPr="00F572FB">
        <w:rPr>
          <w:szCs w:val="24"/>
        </w:rPr>
        <w:t>ESPript</w:t>
      </w:r>
      <w:proofErr w:type="spellEnd"/>
      <w:r w:rsidRPr="00F572FB">
        <w:rPr>
          <w:szCs w:val="24"/>
        </w:rPr>
        <w:t xml:space="preserve"> 3.0.</w:t>
      </w:r>
    </w:p>
    <w:p w:rsidR="00221597" w:rsidRDefault="00221597" w:rsidP="007308A3">
      <w:pPr>
        <w:widowControl/>
        <w:spacing w:line="480" w:lineRule="auto"/>
        <w:jc w:val="left"/>
        <w:rPr>
          <w:rFonts w:ascii="Times New Roman" w:hAnsi="Times New Roman" w:cs="Times New Roman" w:hint="eastAsia"/>
          <w:b/>
          <w:bCs/>
          <w:sz w:val="24"/>
          <w:szCs w:val="24"/>
        </w:rPr>
      </w:pPr>
      <w:r w:rsidRPr="00F572FB">
        <w:rPr>
          <w:rFonts w:ascii="Times New Roman" w:hAnsi="Times New Roman" w:cs="Times New Roman"/>
          <w:b/>
          <w:bCs/>
          <w:sz w:val="24"/>
          <w:szCs w:val="24"/>
        </w:rPr>
        <w:t>B</w:t>
      </w:r>
      <w:r w:rsidRPr="00F572FB">
        <w:rPr>
          <w:rFonts w:ascii="Times New Roman" w:hAnsi="Times New Roman" w:cs="Times New Roman"/>
          <w:sz w:val="24"/>
          <w:szCs w:val="24"/>
        </w:rPr>
        <w:t xml:space="preserve">. </w:t>
      </w:r>
      <w:r w:rsidRPr="00F572FB">
        <w:rPr>
          <w:rFonts w:ascii="Times New Roman" w:hAnsi="Times New Roman" w:cs="Times New Roman" w:hint="eastAsia"/>
          <w:sz w:val="24"/>
          <w:szCs w:val="24"/>
        </w:rPr>
        <w:t xml:space="preserve">Binding ability of </w:t>
      </w:r>
      <w:r w:rsidRPr="00F572FB">
        <w:rPr>
          <w:rFonts w:ascii="Times New Roman" w:hAnsi="Times New Roman" w:cs="Times New Roman"/>
          <w:sz w:val="24"/>
          <w:szCs w:val="24"/>
        </w:rPr>
        <w:t>A12 to hIL-33 and mIL-33</w:t>
      </w:r>
      <w:r w:rsidRPr="00F572FB">
        <w:rPr>
          <w:rFonts w:ascii="Times New Roman" w:hAnsi="Times New Roman" w:cs="Times New Roman" w:hint="eastAsia"/>
          <w:sz w:val="24"/>
          <w:szCs w:val="24"/>
        </w:rPr>
        <w:t xml:space="preserve"> determined by ELISA.</w:t>
      </w:r>
    </w:p>
    <w:p w:rsidR="00221597" w:rsidRPr="008037D6" w:rsidRDefault="00221597" w:rsidP="00221597">
      <w:pPr>
        <w:spacing w:line="480" w:lineRule="auto"/>
        <w:rPr>
          <w:rFonts w:ascii="Times New Roman" w:hAnsi="Times New Roman" w:cs="Times New Roman"/>
          <w:b/>
          <w:bCs/>
          <w:sz w:val="24"/>
          <w:szCs w:val="24"/>
        </w:rPr>
      </w:pPr>
      <w:r w:rsidRPr="008037D6">
        <w:rPr>
          <w:rFonts w:ascii="Times New Roman" w:hAnsi="Times New Roman" w:cs="Times New Roman"/>
          <w:b/>
          <w:bCs/>
          <w:sz w:val="24"/>
          <w:szCs w:val="24"/>
        </w:rPr>
        <w:t>Fig. S</w:t>
      </w:r>
      <w:r w:rsidR="00F572FB">
        <w:rPr>
          <w:rFonts w:ascii="Times New Roman" w:hAnsi="Times New Roman" w:cs="Times New Roman" w:hint="eastAsia"/>
          <w:b/>
          <w:bCs/>
          <w:sz w:val="24"/>
          <w:szCs w:val="24"/>
        </w:rPr>
        <w:t>6</w:t>
      </w:r>
      <w:r w:rsidRPr="008037D6">
        <w:rPr>
          <w:rFonts w:ascii="Times New Roman" w:hAnsi="Times New Roman" w:cs="Times New Roman"/>
          <w:b/>
          <w:bCs/>
          <w:sz w:val="24"/>
          <w:szCs w:val="24"/>
        </w:rPr>
        <w:t xml:space="preserve">. The change of wetted phenol thread lengths by the Schirmer test </w:t>
      </w:r>
      <w:r>
        <w:rPr>
          <w:rFonts w:ascii="Times New Roman" w:hAnsi="Times New Roman" w:cs="Times New Roman" w:hint="eastAsia"/>
          <w:b/>
          <w:bCs/>
          <w:sz w:val="24"/>
          <w:szCs w:val="24"/>
        </w:rPr>
        <w:t xml:space="preserve">and mean fluorescent intensity </w:t>
      </w:r>
      <w:r w:rsidRPr="008037D6">
        <w:rPr>
          <w:rFonts w:ascii="Times New Roman" w:hAnsi="Times New Roman" w:cs="Times New Roman"/>
          <w:b/>
          <w:bCs/>
          <w:sz w:val="24"/>
          <w:szCs w:val="24"/>
        </w:rPr>
        <w:t xml:space="preserve">in DED modeling. </w:t>
      </w:r>
    </w:p>
    <w:p w:rsidR="00221597" w:rsidRPr="00AF1F87" w:rsidRDefault="00221597" w:rsidP="00221597">
      <w:pPr>
        <w:spacing w:line="480" w:lineRule="auto"/>
        <w:rPr>
          <w:rFonts w:ascii="Times New Roman" w:hAnsi="Times New Roman" w:cs="Times New Roman"/>
          <w:sz w:val="24"/>
          <w:szCs w:val="24"/>
        </w:rPr>
      </w:pPr>
      <w:r w:rsidRPr="00B2361C">
        <w:rPr>
          <w:rFonts w:ascii="Times New Roman" w:hAnsi="Times New Roman" w:cs="Times New Roman" w:hint="eastAsia"/>
          <w:b/>
          <w:bCs/>
          <w:sz w:val="24"/>
          <w:szCs w:val="24"/>
        </w:rPr>
        <w:t>A.</w:t>
      </w:r>
      <w:r>
        <w:rPr>
          <w:rFonts w:ascii="Times New Roman" w:hAnsi="Times New Roman" w:cs="Times New Roman" w:hint="eastAsia"/>
          <w:sz w:val="24"/>
          <w:szCs w:val="24"/>
        </w:rPr>
        <w:t xml:space="preserve"> Mi</w:t>
      </w:r>
      <w:r w:rsidRPr="00AF1F87">
        <w:rPr>
          <w:rFonts w:ascii="Times New Roman" w:hAnsi="Times New Roman" w:cs="Times New Roman"/>
          <w:sz w:val="24"/>
          <w:szCs w:val="24"/>
        </w:rPr>
        <w:t xml:space="preserve">ce were treated with 5 </w:t>
      </w:r>
      <w:proofErr w:type="spellStart"/>
      <w:r w:rsidRPr="00AF1F87">
        <w:rPr>
          <w:rFonts w:ascii="Times New Roman" w:hAnsi="Times New Roman" w:cs="Times New Roman"/>
          <w:sz w:val="24"/>
          <w:szCs w:val="24"/>
        </w:rPr>
        <w:t>μL</w:t>
      </w:r>
      <w:proofErr w:type="spellEnd"/>
      <w:r w:rsidRPr="00AF1F87">
        <w:rPr>
          <w:rFonts w:ascii="Times New Roman" w:hAnsi="Times New Roman" w:cs="Times New Roman"/>
          <w:sz w:val="24"/>
          <w:szCs w:val="24"/>
        </w:rPr>
        <w:t xml:space="preserve"> PBS or A12 three times daily from day 0 to day 7, and observed till day 14.</w:t>
      </w:r>
    </w:p>
    <w:p w:rsidR="00221597" w:rsidRDefault="00221597" w:rsidP="00221597">
      <w:pPr>
        <w:spacing w:line="480" w:lineRule="auto"/>
        <w:rPr>
          <w:rFonts w:ascii="Times New Roman" w:hAnsi="Times New Roman" w:cs="Times New Roman"/>
          <w:sz w:val="24"/>
          <w:szCs w:val="24"/>
        </w:rPr>
      </w:pPr>
      <w:r w:rsidRPr="00B2361C">
        <w:rPr>
          <w:rFonts w:ascii="Times New Roman" w:hAnsi="Times New Roman" w:cs="Times New Roman" w:hint="eastAsia"/>
          <w:b/>
          <w:bCs/>
          <w:sz w:val="24"/>
          <w:szCs w:val="24"/>
        </w:rPr>
        <w:t>B-D.</w:t>
      </w:r>
      <w:r>
        <w:rPr>
          <w:rFonts w:ascii="Times New Roman" w:hAnsi="Times New Roman" w:cs="Times New Roman" w:hint="eastAsia"/>
          <w:sz w:val="24"/>
          <w:szCs w:val="24"/>
        </w:rPr>
        <w:t xml:space="preserve"> </w:t>
      </w:r>
      <w:r>
        <w:rPr>
          <w:rFonts w:ascii="Times New Roman" w:hAnsi="Times New Roman" w:cs="Times New Roman"/>
          <w:sz w:val="24"/>
          <w:szCs w:val="24"/>
        </w:rPr>
        <w:t>mean fluorescent intensity</w:t>
      </w:r>
      <w:r>
        <w:rPr>
          <w:rFonts w:ascii="Times New Roman" w:hAnsi="Times New Roman" w:cs="Times New Roman" w:hint="eastAsia"/>
          <w:sz w:val="24"/>
          <w:szCs w:val="24"/>
        </w:rPr>
        <w:t xml:space="preserve"> of Muc5ac, ST2 and hIL-33.</w:t>
      </w:r>
    </w:p>
    <w:p w:rsidR="00221597" w:rsidRPr="00AF1F87"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sz w:val="24"/>
          <w:szCs w:val="24"/>
        </w:rPr>
        <w:t>Error bars represent means ± SD. One-way ANOVA followed by Tukey's post hoc test was employed to assess for multiple comparisons in the statistical analysis. Statistical significance levels are represented as *P &lt; .05, **P &lt; .01, ***P &lt; .001, ****P &lt; .0001 and ns, no significances.</w:t>
      </w:r>
    </w:p>
    <w:p w:rsidR="00221597" w:rsidRPr="008037D6" w:rsidRDefault="00221597" w:rsidP="00221597">
      <w:pPr>
        <w:spacing w:line="480" w:lineRule="auto"/>
        <w:rPr>
          <w:rFonts w:ascii="Times New Roman" w:hAnsi="Times New Roman" w:cs="Times New Roman"/>
          <w:b/>
          <w:bCs/>
          <w:sz w:val="24"/>
          <w:szCs w:val="24"/>
        </w:rPr>
      </w:pPr>
      <w:r w:rsidRPr="008037D6">
        <w:rPr>
          <w:rFonts w:ascii="Times New Roman" w:hAnsi="Times New Roman" w:cs="Times New Roman"/>
          <w:b/>
          <w:bCs/>
          <w:sz w:val="24"/>
          <w:szCs w:val="24"/>
        </w:rPr>
        <w:t>Fig. S</w:t>
      </w:r>
      <w:r w:rsidR="00F572FB">
        <w:rPr>
          <w:rFonts w:ascii="Times New Roman" w:hAnsi="Times New Roman" w:cs="Times New Roman" w:hint="eastAsia"/>
          <w:b/>
          <w:bCs/>
          <w:sz w:val="24"/>
          <w:szCs w:val="24"/>
        </w:rPr>
        <w:t>7</w:t>
      </w:r>
      <w:r w:rsidRPr="008037D6">
        <w:rPr>
          <w:rFonts w:ascii="Times New Roman" w:hAnsi="Times New Roman" w:cs="Times New Roman"/>
          <w:b/>
          <w:bCs/>
          <w:sz w:val="24"/>
          <w:szCs w:val="24"/>
        </w:rPr>
        <w:t xml:space="preserve">. </w:t>
      </w:r>
      <w:r>
        <w:rPr>
          <w:rFonts w:ascii="Times New Roman" w:hAnsi="Times New Roman" w:cs="Times New Roman"/>
          <w:b/>
          <w:bCs/>
          <w:sz w:val="24"/>
          <w:szCs w:val="24"/>
        </w:rPr>
        <w:t>C</w:t>
      </w:r>
      <w:r w:rsidRPr="008037D6">
        <w:rPr>
          <w:rFonts w:ascii="Times New Roman" w:hAnsi="Times New Roman" w:cs="Times New Roman"/>
          <w:b/>
          <w:bCs/>
          <w:sz w:val="24"/>
          <w:szCs w:val="24"/>
        </w:rPr>
        <w:t xml:space="preserve">ell apoptosis in ocular surface in DED modeling. </w:t>
      </w:r>
    </w:p>
    <w:p w:rsidR="00221597" w:rsidRPr="008037D6"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sz w:val="24"/>
          <w:szCs w:val="24"/>
        </w:rPr>
        <w:t>Mice were executed at 14 days in DED modeling. Naïve C57BL/6-IL-33</w:t>
      </w:r>
      <w:r w:rsidRPr="008037D6">
        <w:rPr>
          <w:rFonts w:ascii="Times New Roman" w:hAnsi="Times New Roman" w:cs="Times New Roman"/>
          <w:sz w:val="24"/>
          <w:szCs w:val="24"/>
          <w:vertAlign w:val="superscript"/>
        </w:rPr>
        <w:t>tm1(hIL-33)</w:t>
      </w:r>
      <w:r w:rsidRPr="008037D6">
        <w:rPr>
          <w:rFonts w:ascii="Times New Roman" w:hAnsi="Times New Roman" w:cs="Times New Roman"/>
          <w:sz w:val="24"/>
          <w:szCs w:val="24"/>
        </w:rPr>
        <w:t xml:space="preserve"> mice </w:t>
      </w:r>
      <w:r w:rsidRPr="008037D6">
        <w:rPr>
          <w:rFonts w:ascii="Times New Roman" w:hAnsi="Times New Roman" w:cs="Times New Roman"/>
          <w:sz w:val="24"/>
          <w:szCs w:val="24"/>
        </w:rPr>
        <w:lastRenderedPageBreak/>
        <w:t xml:space="preserve">were set as control. Arrowheads indicate cell apoptosis in cornea and conjunctiva. TUNEL were stained for red and nuclear were stained for blue. Images are representative of three biological replicates in one experiment. The scale bars are 50 </w:t>
      </w:r>
      <w:proofErr w:type="spellStart"/>
      <w:r w:rsidRPr="008037D6">
        <w:rPr>
          <w:rFonts w:ascii="Times New Roman" w:hAnsi="Times New Roman" w:cs="Times New Roman"/>
          <w:sz w:val="24"/>
          <w:szCs w:val="24"/>
        </w:rPr>
        <w:t>μm</w:t>
      </w:r>
      <w:proofErr w:type="spellEnd"/>
      <w:r w:rsidRPr="008037D6">
        <w:rPr>
          <w:rFonts w:ascii="Times New Roman" w:hAnsi="Times New Roman" w:cs="Times New Roman"/>
          <w:sz w:val="24"/>
          <w:szCs w:val="24"/>
        </w:rPr>
        <w:t xml:space="preserve">. </w:t>
      </w:r>
    </w:p>
    <w:p w:rsidR="00221597" w:rsidRPr="008037D6" w:rsidRDefault="00221597" w:rsidP="00221597">
      <w:pPr>
        <w:spacing w:line="480" w:lineRule="auto"/>
        <w:rPr>
          <w:rFonts w:ascii="Times New Roman" w:hAnsi="Times New Roman" w:cs="Times New Roman"/>
          <w:b/>
          <w:bCs/>
          <w:sz w:val="24"/>
          <w:szCs w:val="24"/>
        </w:rPr>
      </w:pPr>
      <w:r w:rsidRPr="008037D6">
        <w:rPr>
          <w:rFonts w:ascii="Times New Roman" w:hAnsi="Times New Roman" w:cs="Times New Roman"/>
          <w:b/>
          <w:bCs/>
          <w:sz w:val="24"/>
          <w:szCs w:val="24"/>
        </w:rPr>
        <w:t>Fig. S</w:t>
      </w:r>
      <w:r w:rsidR="00F572FB">
        <w:rPr>
          <w:rFonts w:ascii="Times New Roman" w:hAnsi="Times New Roman" w:cs="Times New Roman" w:hint="eastAsia"/>
          <w:b/>
          <w:bCs/>
          <w:sz w:val="24"/>
          <w:szCs w:val="24"/>
        </w:rPr>
        <w:t>8</w:t>
      </w:r>
      <w:r w:rsidRPr="008037D6">
        <w:rPr>
          <w:rFonts w:ascii="Times New Roman" w:hAnsi="Times New Roman" w:cs="Times New Roman"/>
          <w:b/>
          <w:bCs/>
          <w:sz w:val="24"/>
          <w:szCs w:val="24"/>
        </w:rPr>
        <w:t xml:space="preserve">. </w:t>
      </w:r>
      <w:r w:rsidRPr="008037D6">
        <w:rPr>
          <w:rFonts w:ascii="Times New Roman" w:hAnsi="Times New Roman" w:cs="Times New Roman"/>
          <w:b/>
          <w:bCs/>
          <w:i/>
          <w:iCs/>
          <w:sz w:val="24"/>
          <w:szCs w:val="24"/>
        </w:rPr>
        <w:t>Ex vivo</w:t>
      </w:r>
      <w:r w:rsidRPr="008037D6">
        <w:rPr>
          <w:rFonts w:ascii="Times New Roman" w:hAnsi="Times New Roman" w:cs="Times New Roman"/>
          <w:b/>
          <w:bCs/>
          <w:sz w:val="24"/>
          <w:szCs w:val="24"/>
        </w:rPr>
        <w:t xml:space="preserve"> biosafety of A12 to human corneoscleral rim. </w:t>
      </w:r>
    </w:p>
    <w:p w:rsidR="00221597" w:rsidRPr="008037D6"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sz w:val="24"/>
          <w:szCs w:val="24"/>
        </w:rPr>
        <w:t xml:space="preserve">The pieces of corneoscleral rim were incubated in </w:t>
      </w:r>
      <w:proofErr w:type="spellStart"/>
      <w:r w:rsidRPr="008037D6">
        <w:rPr>
          <w:rFonts w:ascii="Times New Roman" w:hAnsi="Times New Roman" w:cs="Times New Roman"/>
          <w:sz w:val="24"/>
          <w:szCs w:val="24"/>
        </w:rPr>
        <w:t>Optisol</w:t>
      </w:r>
      <w:proofErr w:type="spellEnd"/>
      <w:r w:rsidRPr="008037D6">
        <w:rPr>
          <w:rFonts w:ascii="Times New Roman" w:hAnsi="Times New Roman" w:cs="Times New Roman"/>
          <w:sz w:val="24"/>
          <w:szCs w:val="24"/>
        </w:rPr>
        <w:t xml:space="preserve"> set as blank</w:t>
      </w:r>
      <w:r>
        <w:rPr>
          <w:rFonts w:ascii="Times New Roman" w:hAnsi="Times New Roman" w:cs="Times New Roman" w:hint="eastAsia"/>
          <w:sz w:val="24"/>
          <w:szCs w:val="24"/>
        </w:rPr>
        <w:t xml:space="preserve">, </w:t>
      </w:r>
      <w:r w:rsidRPr="0067604B">
        <w:rPr>
          <w:rFonts w:ascii="Times New Roman" w:hAnsi="Times New Roman" w:cs="Times New Roman"/>
          <w:sz w:val="24"/>
          <w:szCs w:val="24"/>
        </w:rPr>
        <w:t>in 10% DMSO set as positive control,</w:t>
      </w:r>
      <w:r w:rsidRPr="008037D6">
        <w:rPr>
          <w:rFonts w:ascii="Times New Roman" w:hAnsi="Times New Roman" w:cs="Times New Roman"/>
          <w:sz w:val="24"/>
          <w:szCs w:val="24"/>
        </w:rPr>
        <w:t xml:space="preserve"> or A12 (10 mg/mL, 60 mg/mL and 100 mg/mL respectively) at 4°C for 24 hours. Cell apoptosis in each group was stained via TUNEL (red) assay. Images are representative of three biological replicates in one experiment. The scale bars are 50 </w:t>
      </w:r>
      <w:proofErr w:type="spellStart"/>
      <w:r w:rsidRPr="008037D6">
        <w:rPr>
          <w:rFonts w:ascii="Times New Roman" w:hAnsi="Times New Roman" w:cs="Times New Roman"/>
          <w:sz w:val="24"/>
          <w:szCs w:val="24"/>
        </w:rPr>
        <w:t>μm</w:t>
      </w:r>
      <w:proofErr w:type="spellEnd"/>
      <w:r w:rsidRPr="008037D6">
        <w:rPr>
          <w:rFonts w:ascii="Times New Roman" w:hAnsi="Times New Roman" w:cs="Times New Roman"/>
          <w:sz w:val="24"/>
          <w:szCs w:val="24"/>
        </w:rPr>
        <w:t>.</w:t>
      </w:r>
    </w:p>
    <w:p w:rsidR="00221597" w:rsidRPr="008037D6" w:rsidRDefault="00221597" w:rsidP="00221597">
      <w:pPr>
        <w:spacing w:line="480" w:lineRule="auto"/>
        <w:rPr>
          <w:rFonts w:ascii="Times New Roman" w:hAnsi="Times New Roman" w:cs="Times New Roman"/>
          <w:b/>
          <w:bCs/>
          <w:sz w:val="24"/>
          <w:szCs w:val="24"/>
        </w:rPr>
      </w:pPr>
      <w:r w:rsidRPr="008037D6">
        <w:rPr>
          <w:rFonts w:ascii="Times New Roman" w:hAnsi="Times New Roman" w:cs="Times New Roman"/>
          <w:b/>
          <w:bCs/>
          <w:sz w:val="24"/>
          <w:szCs w:val="24"/>
        </w:rPr>
        <w:t>Fig. S</w:t>
      </w:r>
      <w:r w:rsidR="00F572FB">
        <w:rPr>
          <w:rFonts w:ascii="Times New Roman" w:hAnsi="Times New Roman" w:cs="Times New Roman" w:hint="eastAsia"/>
          <w:b/>
          <w:bCs/>
          <w:sz w:val="24"/>
          <w:szCs w:val="24"/>
        </w:rPr>
        <w:t>9</w:t>
      </w:r>
      <w:r w:rsidRPr="008037D6">
        <w:rPr>
          <w:rFonts w:ascii="Times New Roman" w:hAnsi="Times New Roman" w:cs="Times New Roman"/>
          <w:b/>
          <w:bCs/>
          <w:sz w:val="24"/>
          <w:szCs w:val="24"/>
        </w:rPr>
        <w:t xml:space="preserve">. Stability of A12 determined by ELISA. </w:t>
      </w:r>
    </w:p>
    <w:p w:rsidR="00F572FB"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A</w:t>
      </w:r>
      <w:r w:rsidRPr="008037D6">
        <w:rPr>
          <w:rFonts w:ascii="Times New Roman" w:hAnsi="Times New Roman" w:cs="Times New Roman"/>
          <w:sz w:val="24"/>
          <w:szCs w:val="24"/>
        </w:rPr>
        <w:t xml:space="preserve">. Thermal stability of different stored A12 were analyzed by ELISA. </w:t>
      </w:r>
    </w:p>
    <w:p w:rsidR="00F572FB" w:rsidRPr="00FB336E" w:rsidRDefault="00221597" w:rsidP="00F572FB">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B</w:t>
      </w:r>
      <w:r w:rsidRPr="008037D6">
        <w:rPr>
          <w:rFonts w:ascii="Times New Roman" w:hAnsi="Times New Roman" w:cs="Times New Roman"/>
          <w:sz w:val="24"/>
          <w:szCs w:val="24"/>
        </w:rPr>
        <w:t>. Comparison of the binding ability of A12 before or after inhalation using the high-</w:t>
      </w:r>
      <w:r w:rsidR="00F572FB" w:rsidRPr="00F572FB">
        <w:rPr>
          <w:rFonts w:ascii="Times New Roman" w:hAnsi="Times New Roman" w:cs="Times New Roman"/>
          <w:sz w:val="24"/>
          <w:szCs w:val="24"/>
        </w:rPr>
        <w:t xml:space="preserve"> </w:t>
      </w:r>
      <w:r w:rsidR="00F572FB" w:rsidRPr="008037D6">
        <w:rPr>
          <w:rFonts w:ascii="Times New Roman" w:hAnsi="Times New Roman" w:cs="Times New Roman"/>
          <w:sz w:val="24"/>
          <w:szCs w:val="24"/>
        </w:rPr>
        <w:t xml:space="preserve">pressure </w:t>
      </w:r>
      <w:proofErr w:type="spellStart"/>
      <w:r w:rsidR="00F572FB" w:rsidRPr="008037D6">
        <w:rPr>
          <w:rFonts w:ascii="Times New Roman" w:hAnsi="Times New Roman" w:cs="Times New Roman"/>
          <w:sz w:val="24"/>
          <w:szCs w:val="24"/>
        </w:rPr>
        <w:t>microsprayer</w:t>
      </w:r>
      <w:proofErr w:type="spellEnd"/>
      <w:r w:rsidR="00F572FB" w:rsidRPr="008037D6">
        <w:rPr>
          <w:rFonts w:ascii="Times New Roman" w:hAnsi="Times New Roman" w:cs="Times New Roman"/>
          <w:sz w:val="24"/>
          <w:szCs w:val="24"/>
        </w:rPr>
        <w:t>. Three independent experiments were performed in triplicate.</w:t>
      </w:r>
    </w:p>
    <w:p w:rsidR="00221597" w:rsidRPr="00FB336E" w:rsidRDefault="00221597" w:rsidP="00F572FB">
      <w:pPr>
        <w:spacing w:line="480" w:lineRule="auto"/>
        <w:rPr>
          <w:rFonts w:ascii="Times New Roman" w:hAnsi="Times New Roman" w:cs="Times New Roman"/>
          <w:sz w:val="24"/>
          <w:szCs w:val="24"/>
        </w:rPr>
      </w:pPr>
    </w:p>
    <w:p w:rsidR="00221597" w:rsidRPr="00F572FB" w:rsidRDefault="00221597" w:rsidP="00221597">
      <w:pPr>
        <w:spacing w:line="480" w:lineRule="auto"/>
        <w:rPr>
          <w:rFonts w:ascii="Times New Roman" w:hAnsi="Times New Roman" w:cs="Times New Roman"/>
          <w:b/>
          <w:bCs/>
          <w:sz w:val="24"/>
          <w:szCs w:val="24"/>
        </w:rPr>
      </w:pPr>
      <w:r w:rsidRPr="00F572FB">
        <w:rPr>
          <w:rFonts w:ascii="Times New Roman" w:hAnsi="Times New Roman" w:cs="Times New Roman"/>
          <w:b/>
          <w:bCs/>
          <w:sz w:val="24"/>
          <w:szCs w:val="24"/>
        </w:rPr>
        <w:t>Fig. S</w:t>
      </w:r>
      <w:r w:rsidRPr="00F572FB">
        <w:rPr>
          <w:rFonts w:ascii="Times New Roman" w:hAnsi="Times New Roman" w:cs="Times New Roman" w:hint="eastAsia"/>
          <w:b/>
          <w:bCs/>
          <w:sz w:val="24"/>
          <w:szCs w:val="24"/>
        </w:rPr>
        <w:t>1</w:t>
      </w:r>
      <w:r w:rsidR="00F572FB" w:rsidRPr="00F572FB">
        <w:rPr>
          <w:rFonts w:ascii="Times New Roman" w:hAnsi="Times New Roman" w:cs="Times New Roman" w:hint="eastAsia"/>
          <w:b/>
          <w:bCs/>
          <w:sz w:val="24"/>
          <w:szCs w:val="24"/>
        </w:rPr>
        <w:t>0</w:t>
      </w:r>
      <w:r w:rsidRPr="00F572FB">
        <w:rPr>
          <w:rFonts w:ascii="Times New Roman" w:hAnsi="Times New Roman" w:cs="Times New Roman"/>
          <w:b/>
          <w:bCs/>
          <w:sz w:val="24"/>
          <w:szCs w:val="24"/>
        </w:rPr>
        <w:t xml:space="preserve">. </w:t>
      </w:r>
      <w:r w:rsidRPr="00F572FB">
        <w:rPr>
          <w:rFonts w:ascii="Times New Roman" w:hAnsi="Times New Roman" w:cs="Times New Roman" w:hint="eastAsia"/>
          <w:b/>
          <w:bCs/>
          <w:sz w:val="24"/>
          <w:szCs w:val="24"/>
        </w:rPr>
        <w:t>I</w:t>
      </w:r>
      <w:r w:rsidRPr="00F572FB">
        <w:rPr>
          <w:rFonts w:ascii="Times New Roman" w:hAnsi="Times New Roman" w:cs="Times New Roman"/>
          <w:b/>
          <w:bCs/>
          <w:sz w:val="24"/>
          <w:szCs w:val="24"/>
        </w:rPr>
        <w:t xml:space="preserve">nhalable compare of A12 and </w:t>
      </w:r>
      <w:proofErr w:type="spellStart"/>
      <w:r w:rsidRPr="00F572FB">
        <w:rPr>
          <w:rFonts w:ascii="Times New Roman" w:hAnsi="Times New Roman" w:cs="Times New Roman"/>
          <w:b/>
          <w:bCs/>
          <w:sz w:val="24"/>
          <w:szCs w:val="24"/>
        </w:rPr>
        <w:t>Itepekimab</w:t>
      </w:r>
      <w:proofErr w:type="spellEnd"/>
      <w:r w:rsidRPr="00F572FB">
        <w:rPr>
          <w:rFonts w:ascii="Times New Roman" w:hAnsi="Times New Roman" w:cs="Times New Roman"/>
          <w:b/>
          <w:bCs/>
          <w:sz w:val="24"/>
          <w:szCs w:val="24"/>
        </w:rPr>
        <w:t xml:space="preserve">. </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hint="eastAsia"/>
          <w:b/>
          <w:bCs/>
          <w:sz w:val="24"/>
          <w:szCs w:val="24"/>
        </w:rPr>
        <w:t>A.</w:t>
      </w:r>
      <w:r w:rsidRPr="00F572FB">
        <w:rPr>
          <w:rFonts w:ascii="Times New Roman" w:hAnsi="Times New Roman" w:cs="Times New Roman" w:hint="eastAsia"/>
          <w:sz w:val="24"/>
          <w:szCs w:val="24"/>
        </w:rPr>
        <w:t xml:space="preserve"> </w:t>
      </w:r>
      <w:r w:rsidRPr="00F572FB">
        <w:rPr>
          <w:rFonts w:ascii="Times New Roman" w:hAnsi="Times New Roman" w:cs="Times New Roman"/>
          <w:sz w:val="24"/>
          <w:szCs w:val="24"/>
        </w:rPr>
        <w:t xml:space="preserve">The aerosol performances of </w:t>
      </w:r>
      <w:r w:rsidRPr="00F572FB">
        <w:rPr>
          <w:rFonts w:ascii="Times New Roman" w:hAnsi="Times New Roman" w:cs="Times New Roman" w:hint="eastAsia"/>
          <w:sz w:val="24"/>
          <w:szCs w:val="24"/>
        </w:rPr>
        <w:t>A12</w:t>
      </w:r>
      <w:r w:rsidRPr="00F572FB">
        <w:rPr>
          <w:rFonts w:ascii="Times New Roman" w:hAnsi="Times New Roman" w:cs="Times New Roman"/>
          <w:sz w:val="24"/>
          <w:szCs w:val="24"/>
        </w:rPr>
        <w:t xml:space="preserve"> and IgG </w:t>
      </w:r>
      <w:proofErr w:type="spellStart"/>
      <w:r w:rsidRPr="00F572FB">
        <w:rPr>
          <w:rFonts w:ascii="Times New Roman" w:hAnsi="Times New Roman" w:cs="Times New Roman" w:hint="eastAsia"/>
          <w:sz w:val="24"/>
          <w:szCs w:val="24"/>
        </w:rPr>
        <w:t>Itepekimab</w:t>
      </w:r>
      <w:proofErr w:type="spellEnd"/>
      <w:r w:rsidRPr="00F572FB">
        <w:rPr>
          <w:rFonts w:ascii="Times New Roman" w:hAnsi="Times New Roman" w:cs="Times New Roman"/>
          <w:sz w:val="24"/>
          <w:szCs w:val="24"/>
        </w:rPr>
        <w:t xml:space="preserve"> by NGI. The concentration of aerosolized particles in different stages is quantified. Three independent</w:t>
      </w:r>
      <w:r w:rsidRPr="00F572FB">
        <w:rPr>
          <w:rFonts w:ascii="Times New Roman" w:hAnsi="Times New Roman" w:cs="Times New Roman" w:hint="eastAsia"/>
          <w:sz w:val="24"/>
          <w:szCs w:val="24"/>
        </w:rPr>
        <w:t xml:space="preserve"> </w:t>
      </w:r>
      <w:r w:rsidRPr="00F572FB">
        <w:rPr>
          <w:rFonts w:ascii="Times New Roman" w:hAnsi="Times New Roman" w:cs="Times New Roman"/>
          <w:sz w:val="24"/>
          <w:szCs w:val="24"/>
        </w:rPr>
        <w:t>experiments were performed in triplicate.</w:t>
      </w:r>
    </w:p>
    <w:p w:rsidR="00221597" w:rsidRPr="00F572FB" w:rsidRDefault="00221597" w:rsidP="00221597">
      <w:pPr>
        <w:spacing w:line="480" w:lineRule="auto"/>
        <w:rPr>
          <w:rFonts w:ascii="Times New Roman" w:hAnsi="Times New Roman" w:cs="Times New Roman"/>
          <w:sz w:val="24"/>
          <w:szCs w:val="24"/>
        </w:rPr>
      </w:pPr>
      <w:r w:rsidRPr="00F572FB">
        <w:rPr>
          <w:rFonts w:ascii="Times New Roman" w:hAnsi="Times New Roman" w:cs="Times New Roman" w:hint="eastAsia"/>
          <w:b/>
          <w:bCs/>
          <w:sz w:val="24"/>
          <w:szCs w:val="24"/>
        </w:rPr>
        <w:t>B.</w:t>
      </w:r>
      <w:r w:rsidRPr="00F572FB">
        <w:rPr>
          <w:rFonts w:ascii="Times New Roman" w:hAnsi="Times New Roman" w:cs="Times New Roman" w:hint="eastAsia"/>
          <w:sz w:val="24"/>
          <w:szCs w:val="24"/>
        </w:rPr>
        <w:t xml:space="preserve"> </w:t>
      </w:r>
      <w:r w:rsidRPr="00F572FB">
        <w:rPr>
          <w:rFonts w:ascii="Times New Roman" w:hAnsi="Times New Roman" w:cs="Times New Roman"/>
          <w:sz w:val="24"/>
          <w:szCs w:val="24"/>
        </w:rPr>
        <w:t xml:space="preserve">Experimental design for pharmacokinetic evaluation </w:t>
      </w:r>
      <w:r w:rsidRPr="00F572FB">
        <w:rPr>
          <w:rFonts w:ascii="Times New Roman" w:hAnsi="Times New Roman" w:cs="Times New Roman"/>
          <w:i/>
          <w:iCs/>
          <w:sz w:val="24"/>
          <w:szCs w:val="24"/>
        </w:rPr>
        <w:t>in vivo</w:t>
      </w:r>
      <w:r w:rsidRPr="00F572FB">
        <w:rPr>
          <w:rFonts w:ascii="Times New Roman" w:hAnsi="Times New Roman" w:cs="Times New Roman"/>
          <w:sz w:val="24"/>
          <w:szCs w:val="24"/>
        </w:rPr>
        <w:t xml:space="preserve"> of </w:t>
      </w:r>
      <w:r w:rsidRPr="00F572FB">
        <w:rPr>
          <w:rFonts w:ascii="Times New Roman" w:hAnsi="Times New Roman" w:cs="Times New Roman" w:hint="eastAsia"/>
          <w:sz w:val="24"/>
          <w:szCs w:val="24"/>
        </w:rPr>
        <w:t>A12</w:t>
      </w:r>
      <w:r w:rsidRPr="00F572FB">
        <w:rPr>
          <w:rFonts w:ascii="Times New Roman" w:hAnsi="Times New Roman" w:cs="Times New Roman"/>
          <w:sz w:val="24"/>
          <w:szCs w:val="24"/>
        </w:rPr>
        <w:t xml:space="preserve"> </w:t>
      </w:r>
      <w:r w:rsidRPr="00F572FB">
        <w:rPr>
          <w:rFonts w:ascii="Times New Roman" w:hAnsi="Times New Roman" w:cs="Times New Roman" w:hint="eastAsia"/>
          <w:sz w:val="24"/>
          <w:szCs w:val="24"/>
        </w:rPr>
        <w:t xml:space="preserve">and </w:t>
      </w:r>
      <w:proofErr w:type="spellStart"/>
      <w:r w:rsidRPr="00F572FB">
        <w:rPr>
          <w:rFonts w:ascii="Times New Roman" w:hAnsi="Times New Roman" w:cs="Times New Roman" w:hint="eastAsia"/>
          <w:sz w:val="24"/>
          <w:szCs w:val="24"/>
        </w:rPr>
        <w:t>Itepekimab</w:t>
      </w:r>
      <w:proofErr w:type="spellEnd"/>
      <w:r w:rsidRPr="00F572FB">
        <w:rPr>
          <w:rFonts w:ascii="Times New Roman" w:hAnsi="Times New Roman" w:cs="Times New Roman" w:hint="eastAsia"/>
          <w:sz w:val="24"/>
          <w:szCs w:val="24"/>
        </w:rPr>
        <w:t xml:space="preserve"> </w:t>
      </w:r>
      <w:r w:rsidRPr="00F572FB">
        <w:rPr>
          <w:rFonts w:ascii="Times New Roman" w:hAnsi="Times New Roman" w:cs="Times New Roman"/>
          <w:sz w:val="24"/>
          <w:szCs w:val="24"/>
        </w:rPr>
        <w:t xml:space="preserve">by inhalation. </w:t>
      </w:r>
      <w:bookmarkStart w:id="3" w:name="_Hlk168507981"/>
      <w:r w:rsidRPr="00F572FB">
        <w:rPr>
          <w:rFonts w:ascii="Times New Roman" w:hAnsi="Times New Roman" w:cs="Times New Roman" w:hint="eastAsia"/>
          <w:sz w:val="24"/>
          <w:szCs w:val="24"/>
        </w:rPr>
        <w:t>Wild-type C57BL/6</w:t>
      </w:r>
      <w:r w:rsidRPr="00F572FB">
        <w:rPr>
          <w:rFonts w:ascii="Times New Roman" w:hAnsi="Times New Roman" w:cs="Times New Roman"/>
          <w:sz w:val="24"/>
          <w:szCs w:val="24"/>
        </w:rPr>
        <w:t xml:space="preserve"> </w:t>
      </w:r>
      <w:bookmarkEnd w:id="3"/>
      <w:r w:rsidRPr="00F572FB">
        <w:rPr>
          <w:rFonts w:ascii="Times New Roman" w:hAnsi="Times New Roman" w:cs="Times New Roman"/>
          <w:sz w:val="24"/>
          <w:szCs w:val="24"/>
        </w:rPr>
        <w:t xml:space="preserve">mice received </w:t>
      </w:r>
      <w:r w:rsidRPr="00F572FB">
        <w:rPr>
          <w:rFonts w:ascii="Times New Roman" w:hAnsi="Times New Roman" w:cs="Times New Roman" w:hint="eastAsia"/>
          <w:sz w:val="24"/>
          <w:szCs w:val="24"/>
        </w:rPr>
        <w:t xml:space="preserve">A12 or </w:t>
      </w:r>
      <w:proofErr w:type="spellStart"/>
      <w:r w:rsidRPr="00F572FB">
        <w:rPr>
          <w:rFonts w:ascii="Times New Roman" w:hAnsi="Times New Roman" w:cs="Times New Roman" w:hint="eastAsia"/>
          <w:sz w:val="24"/>
          <w:szCs w:val="24"/>
        </w:rPr>
        <w:t>Itepekimab</w:t>
      </w:r>
      <w:proofErr w:type="spellEnd"/>
      <w:r w:rsidRPr="00F572FB">
        <w:rPr>
          <w:rFonts w:ascii="Times New Roman" w:hAnsi="Times New Roman" w:cs="Times New Roman"/>
          <w:sz w:val="24"/>
          <w:szCs w:val="24"/>
        </w:rPr>
        <w:t xml:space="preserve"> via inhalation at a dose of </w:t>
      </w:r>
      <w:r w:rsidRPr="00F572FB">
        <w:rPr>
          <w:rFonts w:ascii="Times New Roman" w:hAnsi="Times New Roman" w:cs="Times New Roman" w:hint="eastAsia"/>
          <w:sz w:val="24"/>
          <w:szCs w:val="24"/>
        </w:rPr>
        <w:t>10</w:t>
      </w:r>
      <w:r w:rsidRPr="00F572FB">
        <w:rPr>
          <w:rFonts w:ascii="Times New Roman" w:hAnsi="Times New Roman" w:cs="Times New Roman"/>
          <w:sz w:val="24"/>
          <w:szCs w:val="24"/>
        </w:rPr>
        <w:t xml:space="preserve"> mg/kg, and lung</w:t>
      </w:r>
      <w:r w:rsidRPr="00F572FB">
        <w:rPr>
          <w:rFonts w:ascii="Times New Roman" w:hAnsi="Times New Roman" w:cs="Times New Roman" w:hint="eastAsia"/>
          <w:sz w:val="24"/>
          <w:szCs w:val="24"/>
        </w:rPr>
        <w:t xml:space="preserve">, trachea and blood </w:t>
      </w:r>
      <w:r w:rsidRPr="00F572FB">
        <w:rPr>
          <w:rFonts w:ascii="Times New Roman" w:hAnsi="Times New Roman" w:cs="Times New Roman"/>
          <w:sz w:val="24"/>
          <w:szCs w:val="24"/>
        </w:rPr>
        <w:t xml:space="preserve">samples were collected at indicated time </w:t>
      </w:r>
      <w:r w:rsidRPr="00F572FB">
        <w:rPr>
          <w:rFonts w:ascii="Times New Roman" w:hAnsi="Times New Roman" w:cs="Times New Roman"/>
          <w:sz w:val="24"/>
          <w:szCs w:val="24"/>
        </w:rPr>
        <w:lastRenderedPageBreak/>
        <w:t>points.</w:t>
      </w:r>
    </w:p>
    <w:p w:rsidR="00221597" w:rsidRPr="007308A3" w:rsidRDefault="00221597" w:rsidP="00221597">
      <w:pPr>
        <w:spacing w:line="480" w:lineRule="auto"/>
        <w:rPr>
          <w:rFonts w:ascii="Times New Roman" w:hAnsi="Times New Roman" w:cs="Times New Roman" w:hint="eastAsia"/>
          <w:sz w:val="24"/>
          <w:szCs w:val="24"/>
        </w:rPr>
      </w:pPr>
      <w:r w:rsidRPr="00F572FB">
        <w:rPr>
          <w:rFonts w:ascii="Times New Roman" w:hAnsi="Times New Roman" w:cs="Times New Roman" w:hint="eastAsia"/>
          <w:b/>
          <w:bCs/>
          <w:sz w:val="24"/>
          <w:szCs w:val="24"/>
        </w:rPr>
        <w:t xml:space="preserve">C-G. </w:t>
      </w:r>
      <w:r w:rsidRPr="00F572FB">
        <w:rPr>
          <w:rFonts w:ascii="Times New Roman" w:hAnsi="Times New Roman" w:cs="Times New Roman"/>
          <w:sz w:val="24"/>
          <w:szCs w:val="24"/>
        </w:rPr>
        <w:t xml:space="preserve">Antibody concentration of </w:t>
      </w:r>
      <w:r w:rsidRPr="00F572FB">
        <w:rPr>
          <w:rFonts w:ascii="Times New Roman" w:hAnsi="Times New Roman" w:cs="Times New Roman" w:hint="eastAsia"/>
          <w:sz w:val="24"/>
          <w:szCs w:val="24"/>
        </w:rPr>
        <w:t xml:space="preserve">A12 and </w:t>
      </w:r>
      <w:proofErr w:type="spellStart"/>
      <w:r w:rsidRPr="00F572FB">
        <w:rPr>
          <w:rFonts w:ascii="Times New Roman" w:hAnsi="Times New Roman" w:cs="Times New Roman" w:hint="eastAsia"/>
          <w:sz w:val="24"/>
          <w:szCs w:val="24"/>
        </w:rPr>
        <w:t>Itepekimab</w:t>
      </w:r>
      <w:proofErr w:type="spellEnd"/>
      <w:r w:rsidRPr="00F572FB">
        <w:rPr>
          <w:rFonts w:ascii="Times New Roman" w:hAnsi="Times New Roman" w:cs="Times New Roman"/>
          <w:sz w:val="24"/>
          <w:szCs w:val="24"/>
        </w:rPr>
        <w:t xml:space="preserve"> in lung (</w:t>
      </w:r>
      <w:r w:rsidRPr="00F572FB">
        <w:rPr>
          <w:rFonts w:ascii="Times New Roman" w:hAnsi="Times New Roman" w:cs="Times New Roman" w:hint="eastAsia"/>
          <w:sz w:val="24"/>
          <w:szCs w:val="24"/>
        </w:rPr>
        <w:t>C</w:t>
      </w:r>
      <w:r w:rsidRPr="00F572FB">
        <w:rPr>
          <w:rFonts w:ascii="Times New Roman" w:hAnsi="Times New Roman" w:cs="Times New Roman"/>
          <w:sz w:val="24"/>
          <w:szCs w:val="24"/>
        </w:rPr>
        <w:t>)</w:t>
      </w:r>
      <w:r w:rsidRPr="00F572FB">
        <w:rPr>
          <w:rFonts w:ascii="Times New Roman" w:hAnsi="Times New Roman" w:cs="Times New Roman" w:hint="eastAsia"/>
          <w:sz w:val="24"/>
          <w:szCs w:val="24"/>
        </w:rPr>
        <w:t>, trachea (D), lung/trachea (E),</w:t>
      </w:r>
      <w:r w:rsidRPr="00F572FB">
        <w:rPr>
          <w:rFonts w:ascii="Times New Roman" w:hAnsi="Times New Roman" w:cs="Times New Roman"/>
          <w:sz w:val="24"/>
          <w:szCs w:val="24"/>
        </w:rPr>
        <w:t xml:space="preserve"> plasma (</w:t>
      </w:r>
      <w:r w:rsidRPr="00F572FB">
        <w:rPr>
          <w:rFonts w:ascii="Times New Roman" w:hAnsi="Times New Roman" w:cs="Times New Roman" w:hint="eastAsia"/>
          <w:sz w:val="24"/>
          <w:szCs w:val="24"/>
        </w:rPr>
        <w:t>F</w:t>
      </w:r>
      <w:r w:rsidRPr="00F572FB">
        <w:rPr>
          <w:rFonts w:ascii="Times New Roman" w:hAnsi="Times New Roman" w:cs="Times New Roman"/>
          <w:sz w:val="24"/>
          <w:szCs w:val="24"/>
        </w:rPr>
        <w:t>)</w:t>
      </w:r>
      <w:r w:rsidRPr="00F572FB">
        <w:rPr>
          <w:rFonts w:ascii="Times New Roman" w:hAnsi="Times New Roman" w:cs="Times New Roman" w:hint="eastAsia"/>
          <w:sz w:val="24"/>
          <w:szCs w:val="24"/>
        </w:rPr>
        <w:t xml:space="preserve"> and lung/plasma (G)</w:t>
      </w:r>
      <w:r w:rsidRPr="00F572FB">
        <w:rPr>
          <w:rFonts w:ascii="Times New Roman" w:hAnsi="Times New Roman" w:cs="Times New Roman"/>
          <w:sz w:val="24"/>
          <w:szCs w:val="24"/>
        </w:rPr>
        <w:t>.</w:t>
      </w:r>
    </w:p>
    <w:p w:rsidR="00221597" w:rsidRPr="005074F4" w:rsidRDefault="00221597" w:rsidP="00221597">
      <w:pPr>
        <w:spacing w:line="480" w:lineRule="auto"/>
        <w:rPr>
          <w:rFonts w:ascii="Times New Roman" w:hAnsi="Times New Roman" w:cs="Times New Roman"/>
          <w:b/>
          <w:bCs/>
          <w:sz w:val="24"/>
          <w:szCs w:val="24"/>
        </w:rPr>
      </w:pPr>
      <w:r w:rsidRPr="005074F4">
        <w:rPr>
          <w:rFonts w:ascii="Times New Roman" w:hAnsi="Times New Roman" w:cs="Times New Roman"/>
          <w:b/>
          <w:bCs/>
          <w:sz w:val="24"/>
          <w:szCs w:val="24"/>
        </w:rPr>
        <w:t>Fig. S</w:t>
      </w:r>
      <w:r w:rsidRPr="005074F4">
        <w:rPr>
          <w:rFonts w:ascii="Times New Roman" w:hAnsi="Times New Roman" w:cs="Times New Roman" w:hint="eastAsia"/>
          <w:b/>
          <w:bCs/>
          <w:sz w:val="24"/>
          <w:szCs w:val="24"/>
        </w:rPr>
        <w:t>1</w:t>
      </w:r>
      <w:r w:rsidR="00F572FB">
        <w:rPr>
          <w:rFonts w:ascii="Times New Roman" w:hAnsi="Times New Roman" w:cs="Times New Roman" w:hint="eastAsia"/>
          <w:b/>
          <w:bCs/>
          <w:sz w:val="24"/>
          <w:szCs w:val="24"/>
        </w:rPr>
        <w:t>1</w:t>
      </w:r>
      <w:r w:rsidRPr="005074F4">
        <w:rPr>
          <w:rFonts w:ascii="Times New Roman" w:hAnsi="Times New Roman" w:cs="Times New Roman"/>
          <w:b/>
          <w:bCs/>
          <w:sz w:val="24"/>
          <w:szCs w:val="24"/>
        </w:rPr>
        <w:t xml:space="preserve">. RT-qPCR of lymphoid tissues in asthma model. </w:t>
      </w:r>
    </w:p>
    <w:p w:rsidR="00221597" w:rsidRPr="00E9163D" w:rsidRDefault="00221597" w:rsidP="00221597">
      <w:pPr>
        <w:spacing w:line="480" w:lineRule="auto"/>
        <w:rPr>
          <w:rFonts w:ascii="Times New Roman" w:hAnsi="Times New Roman" w:cs="Times New Roman"/>
          <w:sz w:val="24"/>
          <w:szCs w:val="24"/>
        </w:rPr>
      </w:pPr>
      <w:r w:rsidRPr="008037D6">
        <w:rPr>
          <w:rFonts w:ascii="Times New Roman" w:hAnsi="Times New Roman" w:cs="Times New Roman"/>
          <w:b/>
          <w:bCs/>
          <w:sz w:val="24"/>
          <w:szCs w:val="24"/>
        </w:rPr>
        <w:t>A-E</w:t>
      </w:r>
      <w:r w:rsidRPr="008037D6">
        <w:rPr>
          <w:rFonts w:ascii="Times New Roman" w:hAnsi="Times New Roman" w:cs="Times New Roman"/>
          <w:sz w:val="24"/>
          <w:szCs w:val="24"/>
        </w:rPr>
        <w:t>.</w:t>
      </w:r>
      <w:r w:rsidRPr="008037D6">
        <w:rPr>
          <w:rFonts w:ascii="Times New Roman" w:hAnsi="Times New Roman" w:cs="Times New Roman"/>
          <w:b/>
          <w:bCs/>
          <w:sz w:val="24"/>
          <w:szCs w:val="24"/>
        </w:rPr>
        <w:t xml:space="preserve"> </w:t>
      </w:r>
      <w:r w:rsidRPr="008037D6">
        <w:rPr>
          <w:rFonts w:ascii="Times New Roman" w:hAnsi="Times New Roman" w:cs="Times New Roman"/>
          <w:sz w:val="24"/>
          <w:szCs w:val="24"/>
        </w:rPr>
        <w:t>Mice were executed at day 17 in asthma modeling. Naïve C57BL/6-IL-33</w:t>
      </w:r>
      <w:r w:rsidRPr="008037D6">
        <w:rPr>
          <w:rFonts w:ascii="Times New Roman" w:hAnsi="Times New Roman" w:cs="Times New Roman"/>
          <w:sz w:val="24"/>
          <w:szCs w:val="24"/>
          <w:vertAlign w:val="superscript"/>
        </w:rPr>
        <w:t>tm1(hIL-33)</w:t>
      </w:r>
      <w:r w:rsidRPr="008037D6">
        <w:rPr>
          <w:rFonts w:ascii="Times New Roman" w:hAnsi="Times New Roman" w:cs="Times New Roman"/>
          <w:sz w:val="24"/>
          <w:szCs w:val="24"/>
        </w:rPr>
        <w:t xml:space="preserve"> mice were set as control. The mRNA levels in DLNs measured by qPCR. Data and error bars represent mean ± </w:t>
      </w:r>
      <w:r>
        <w:rPr>
          <w:rFonts w:ascii="Times New Roman" w:hAnsi="Times New Roman" w:cs="Times New Roman"/>
          <w:sz w:val="24"/>
          <w:szCs w:val="24"/>
        </w:rPr>
        <w:t>SD</w:t>
      </w:r>
      <w:r>
        <w:rPr>
          <w:rFonts w:ascii="Times New Roman" w:hAnsi="Times New Roman" w:cs="Times New Roman" w:hint="eastAsia"/>
          <w:sz w:val="24"/>
          <w:szCs w:val="24"/>
        </w:rPr>
        <w:t>.</w:t>
      </w:r>
      <w:r w:rsidRPr="008037D6">
        <w:rPr>
          <w:rFonts w:ascii="Times New Roman" w:hAnsi="Times New Roman" w:cs="Times New Roman"/>
          <w:sz w:val="24"/>
          <w:szCs w:val="24"/>
        </w:rPr>
        <w:t xml:space="preserve"> </w:t>
      </w:r>
      <w:r w:rsidRPr="00F572FB">
        <w:rPr>
          <w:rFonts w:ascii="Times New Roman" w:hAnsi="Times New Roman" w:cs="Times New Roman"/>
          <w:sz w:val="24"/>
          <w:szCs w:val="24"/>
        </w:rPr>
        <w:t xml:space="preserve">Error bars represent means ± SD. One-way ANOVA followed by Tukey's post hoc test was employed. </w:t>
      </w:r>
      <w:r w:rsidRPr="008037D6">
        <w:rPr>
          <w:rFonts w:ascii="Times New Roman" w:hAnsi="Times New Roman" w:cs="Times New Roman"/>
          <w:sz w:val="24"/>
          <w:szCs w:val="24"/>
        </w:rPr>
        <w:t>*P &lt; .05, **, p&lt;0.01; ns, non-significant. DLNs, draining lymph nodes.</w:t>
      </w:r>
    </w:p>
    <w:p w:rsidR="004C6003" w:rsidRDefault="004C6003">
      <w:pPr>
        <w:rPr>
          <w:rFonts w:hint="eastAsia"/>
        </w:rPr>
      </w:pPr>
    </w:p>
    <w:sectPr w:rsidR="004C60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F237A9"/>
    <w:multiLevelType w:val="hybridMultilevel"/>
    <w:tmpl w:val="99025E66"/>
    <w:lvl w:ilvl="0" w:tplc="165E74EA">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772778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597"/>
    <w:rsid w:val="000F5A95"/>
    <w:rsid w:val="001658C3"/>
    <w:rsid w:val="00221597"/>
    <w:rsid w:val="004C6003"/>
    <w:rsid w:val="004D31CA"/>
    <w:rsid w:val="007308A3"/>
    <w:rsid w:val="008437D1"/>
    <w:rsid w:val="0084414C"/>
    <w:rsid w:val="008B4F71"/>
    <w:rsid w:val="00E56238"/>
    <w:rsid w:val="00F0444B"/>
    <w:rsid w:val="00F57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1403A"/>
  <w15:chartTrackingRefBased/>
  <w15:docId w15:val="{226ADCAF-8C59-47B4-8329-83DC447D8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572F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Mcaption">
    <w:name w:val="SM caption"/>
    <w:basedOn w:val="a"/>
    <w:qFormat/>
    <w:rsid w:val="00221597"/>
    <w:pPr>
      <w:widowControl/>
      <w:jc w:val="left"/>
    </w:pPr>
    <w:rPr>
      <w:rFonts w:ascii="Times New Roman" w:hAnsi="Times New Roman" w:cs="Times New Roman"/>
      <w:kern w:val="0"/>
      <w:sz w:val="24"/>
      <w:szCs w:val="20"/>
      <w:lang w:eastAsia="en-US"/>
    </w:rPr>
  </w:style>
  <w:style w:type="paragraph" w:styleId="a3">
    <w:name w:val="List Paragraph"/>
    <w:basedOn w:val="a"/>
    <w:uiPriority w:val="34"/>
    <w:qFormat/>
    <w:rsid w:val="00F572F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coco huang</dc:creator>
  <cp:keywords/>
  <dc:description/>
  <cp:lastModifiedBy>coco huang</cp:lastModifiedBy>
  <cp:revision>5</cp:revision>
  <dcterms:created xsi:type="dcterms:W3CDTF">2024-08-13T05:09:00Z</dcterms:created>
  <dcterms:modified xsi:type="dcterms:W3CDTF">2024-08-26T04:13:00Z</dcterms:modified>
</cp:coreProperties>
</file>