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DAAF2A" w14:textId="10B7B702" w:rsidR="00555062" w:rsidRPr="00DF695A" w:rsidRDefault="00F26D13" w:rsidP="008C67C8">
      <w:pPr>
        <w:spacing w:after="0" w:line="276" w:lineRule="auto"/>
        <w:jc w:val="both"/>
        <w:rPr>
          <w:rFonts w:ascii="Times New Roman" w:hAnsi="Times New Roman" w:cs="Times New Roman"/>
          <w:sz w:val="20"/>
          <w:szCs w:val="20"/>
          <w:lang w:val="en-GB"/>
        </w:rPr>
      </w:pPr>
      <w:r w:rsidRPr="00DF695A">
        <w:rPr>
          <w:rFonts w:ascii="Times New Roman" w:hAnsi="Times New Roman" w:cs="Times New Roman"/>
          <w:sz w:val="20"/>
          <w:szCs w:val="20"/>
          <w:lang w:val="en-GB"/>
        </w:rPr>
        <w:t>Dear Review</w:t>
      </w:r>
      <w:r w:rsidR="00555062" w:rsidRPr="00DF695A">
        <w:rPr>
          <w:rFonts w:ascii="Times New Roman" w:hAnsi="Times New Roman" w:cs="Times New Roman"/>
          <w:sz w:val="20"/>
          <w:szCs w:val="20"/>
          <w:lang w:val="en-GB"/>
        </w:rPr>
        <w:t>ers</w:t>
      </w:r>
      <w:r w:rsidR="0000133C">
        <w:rPr>
          <w:rFonts w:ascii="Times New Roman" w:hAnsi="Times New Roman" w:cs="Times New Roman"/>
          <w:sz w:val="20"/>
          <w:szCs w:val="20"/>
          <w:lang w:val="en-GB"/>
        </w:rPr>
        <w:t>,</w:t>
      </w:r>
    </w:p>
    <w:p w14:paraId="7AEE589D" w14:textId="77777777" w:rsidR="00E65698" w:rsidRPr="00DF695A" w:rsidRDefault="00E65698" w:rsidP="008C67C8">
      <w:pPr>
        <w:spacing w:after="0" w:line="276" w:lineRule="auto"/>
        <w:jc w:val="both"/>
        <w:rPr>
          <w:rFonts w:ascii="Times New Roman" w:hAnsi="Times New Roman" w:cs="Times New Roman"/>
          <w:sz w:val="20"/>
          <w:szCs w:val="20"/>
          <w:lang w:val="en-GB"/>
        </w:rPr>
      </w:pPr>
    </w:p>
    <w:p w14:paraId="7C158A2D" w14:textId="3A053757" w:rsidR="00555062" w:rsidRPr="001621AC" w:rsidRDefault="00555062" w:rsidP="008B467F">
      <w:pPr>
        <w:tabs>
          <w:tab w:val="left" w:pos="284"/>
        </w:tabs>
        <w:spacing w:after="0" w:line="276" w:lineRule="auto"/>
        <w:jc w:val="both"/>
        <w:rPr>
          <w:rFonts w:ascii="Times New Roman" w:hAnsi="Times New Roman" w:cs="Times New Roman"/>
          <w:sz w:val="20"/>
          <w:szCs w:val="20"/>
          <w:lang w:val="en-GB"/>
        </w:rPr>
      </w:pPr>
      <w:r w:rsidRPr="00DF695A">
        <w:rPr>
          <w:rFonts w:ascii="Times New Roman" w:hAnsi="Times New Roman" w:cs="Times New Roman"/>
          <w:sz w:val="20"/>
          <w:szCs w:val="20"/>
          <w:lang w:val="en-GB"/>
        </w:rPr>
        <w:t xml:space="preserve">Thank you for your valuable comments, which will be very helpful both during the research and the articles prepared. </w:t>
      </w:r>
      <w:r w:rsidR="00CF194A">
        <w:rPr>
          <w:rFonts w:ascii="Times New Roman" w:hAnsi="Times New Roman" w:cs="Times New Roman"/>
          <w:sz w:val="20"/>
          <w:szCs w:val="20"/>
          <w:lang w:val="en-GB"/>
        </w:rPr>
        <w:t>Practical a</w:t>
      </w:r>
      <w:r w:rsidR="00E64075" w:rsidRPr="00DF695A">
        <w:rPr>
          <w:rFonts w:ascii="Times New Roman" w:hAnsi="Times New Roman" w:cs="Times New Roman"/>
          <w:sz w:val="20"/>
          <w:szCs w:val="20"/>
          <w:lang w:val="en-GB"/>
        </w:rPr>
        <w:t xml:space="preserve">ll comments were taken into </w:t>
      </w:r>
      <w:r w:rsidR="00E64075" w:rsidRPr="001621AC">
        <w:rPr>
          <w:rFonts w:ascii="Times New Roman" w:hAnsi="Times New Roman" w:cs="Times New Roman"/>
          <w:sz w:val="20"/>
          <w:szCs w:val="20"/>
          <w:lang w:val="en-GB"/>
        </w:rPr>
        <w:t>account</w:t>
      </w:r>
      <w:r w:rsidRPr="001621AC">
        <w:rPr>
          <w:rFonts w:ascii="Times New Roman" w:hAnsi="Times New Roman" w:cs="Times New Roman"/>
          <w:sz w:val="20"/>
          <w:szCs w:val="20"/>
          <w:lang w:val="en-GB"/>
        </w:rPr>
        <w:t>.</w:t>
      </w:r>
      <w:r w:rsidRPr="00DF695A">
        <w:rPr>
          <w:rFonts w:ascii="Times New Roman" w:hAnsi="Times New Roman" w:cs="Times New Roman"/>
          <w:sz w:val="20"/>
          <w:szCs w:val="20"/>
          <w:lang w:val="en-GB"/>
        </w:rPr>
        <w:t xml:space="preserve"> </w:t>
      </w:r>
      <w:r w:rsidRPr="001621AC">
        <w:rPr>
          <w:rFonts w:ascii="Times New Roman" w:hAnsi="Times New Roman" w:cs="Times New Roman"/>
          <w:sz w:val="20"/>
          <w:szCs w:val="20"/>
          <w:lang w:val="en-GB"/>
        </w:rPr>
        <w:t xml:space="preserve">Below, </w:t>
      </w:r>
      <w:r w:rsidR="00E64075" w:rsidRPr="001621AC">
        <w:rPr>
          <w:rFonts w:ascii="Times New Roman" w:hAnsi="Times New Roman" w:cs="Times New Roman"/>
          <w:sz w:val="20"/>
          <w:szCs w:val="20"/>
          <w:lang w:val="en-GB"/>
        </w:rPr>
        <w:t>we</w:t>
      </w:r>
      <w:r w:rsidRPr="001621AC">
        <w:rPr>
          <w:rFonts w:ascii="Times New Roman" w:hAnsi="Times New Roman" w:cs="Times New Roman"/>
          <w:sz w:val="20"/>
          <w:szCs w:val="20"/>
          <w:lang w:val="en-GB"/>
        </w:rPr>
        <w:t xml:space="preserve"> have prepared responses to the comments submitted.</w:t>
      </w:r>
    </w:p>
    <w:p w14:paraId="4849DBE4" w14:textId="7E1B6518" w:rsidR="00853E0C" w:rsidRPr="008B6DFD" w:rsidRDefault="001621AC" w:rsidP="008B467F">
      <w:pPr>
        <w:pStyle w:val="Akapitzlist"/>
        <w:numPr>
          <w:ilvl w:val="0"/>
          <w:numId w:val="4"/>
        </w:numPr>
        <w:tabs>
          <w:tab w:val="left" w:pos="284"/>
        </w:tabs>
        <w:spacing w:after="0" w:line="276" w:lineRule="auto"/>
        <w:ind w:left="0" w:firstLine="0"/>
        <w:jc w:val="both"/>
        <w:rPr>
          <w:rFonts w:ascii="Times New Roman" w:hAnsi="Times New Roman" w:cs="Times New Roman"/>
          <w:b/>
          <w:sz w:val="20"/>
          <w:szCs w:val="20"/>
          <w:lang w:val="en-GB"/>
        </w:rPr>
      </w:pPr>
      <w:r w:rsidRPr="008B6DFD">
        <w:rPr>
          <w:rFonts w:ascii="Times New Roman" w:hAnsi="Times New Roman" w:cs="Times New Roman"/>
          <w:b/>
          <w:color w:val="222222"/>
          <w:sz w:val="20"/>
          <w:szCs w:val="20"/>
          <w:shd w:val="clear" w:color="auto" w:fill="FFFFFF"/>
          <w:lang w:val="en-GB"/>
        </w:rPr>
        <w:t>The aim of the study is not clearly formulated. What does it mean: 'the efficiency of selected issues waste tyre management'. It is not explained what are these selected issues</w:t>
      </w:r>
      <w:r w:rsidR="00853E0C" w:rsidRPr="008B6DFD">
        <w:rPr>
          <w:rFonts w:ascii="Times New Roman" w:hAnsi="Times New Roman" w:cs="Times New Roman"/>
          <w:b/>
          <w:sz w:val="20"/>
          <w:szCs w:val="20"/>
          <w:lang w:val="en-GB"/>
        </w:rPr>
        <w:t>.</w:t>
      </w:r>
    </w:p>
    <w:p w14:paraId="1866FA09" w14:textId="77777777" w:rsidR="00E716A6" w:rsidRPr="00E716A6" w:rsidRDefault="00E716A6" w:rsidP="008B467F">
      <w:pPr>
        <w:spacing w:after="0" w:line="276" w:lineRule="auto"/>
        <w:jc w:val="both"/>
        <w:rPr>
          <w:rFonts w:ascii="Times New Roman" w:hAnsi="Times New Roman" w:cs="Times New Roman"/>
          <w:i/>
          <w:sz w:val="20"/>
          <w:szCs w:val="20"/>
          <w:lang w:val="en-GB"/>
        </w:rPr>
      </w:pPr>
      <w:r w:rsidRPr="00E716A6">
        <w:rPr>
          <w:rFonts w:ascii="Times New Roman" w:hAnsi="Times New Roman" w:cs="Times New Roman"/>
          <w:i/>
          <w:sz w:val="20"/>
          <w:szCs w:val="20"/>
          <w:lang w:val="en-GB"/>
        </w:rPr>
        <w:t>Answer</w:t>
      </w:r>
    </w:p>
    <w:p w14:paraId="6F33994D" w14:textId="239C7184" w:rsidR="005163AD" w:rsidRPr="008B6DFD" w:rsidRDefault="005163AD" w:rsidP="008B467F">
      <w:pPr>
        <w:spacing w:after="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The purpose of</w:t>
      </w:r>
      <w:r w:rsidR="00CD17EA">
        <w:rPr>
          <w:rFonts w:ascii="Times New Roman" w:hAnsi="Times New Roman" w:cs="Times New Roman"/>
          <w:i/>
          <w:color w:val="FF0000"/>
          <w:sz w:val="20"/>
          <w:szCs w:val="20"/>
          <w:lang w:val="en-GB"/>
        </w:rPr>
        <w:t xml:space="preserve"> the article has been corrected</w:t>
      </w:r>
      <w:r w:rsidRPr="008B6DFD">
        <w:rPr>
          <w:rFonts w:ascii="Times New Roman" w:hAnsi="Times New Roman" w:cs="Times New Roman"/>
          <w:i/>
          <w:color w:val="FF0000"/>
          <w:sz w:val="20"/>
          <w:szCs w:val="20"/>
          <w:lang w:val="en-GB"/>
        </w:rPr>
        <w:t xml:space="preserve"> i.e.</w:t>
      </w:r>
      <w:r>
        <w:rPr>
          <w:rFonts w:ascii="Times New Roman" w:hAnsi="Times New Roman" w:cs="Times New Roman"/>
          <w:i/>
          <w:color w:val="FF0000"/>
          <w:sz w:val="20"/>
          <w:szCs w:val="20"/>
          <w:lang w:val="en-GB"/>
        </w:rPr>
        <w:t>:</w:t>
      </w:r>
    </w:p>
    <w:p w14:paraId="100A601C" w14:textId="3A3A71FC" w:rsidR="004A7724" w:rsidRPr="008B6DFD" w:rsidRDefault="004A7724" w:rsidP="008B467F">
      <w:pPr>
        <w:spacing w:after="0" w:line="276" w:lineRule="auto"/>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 xml:space="preserve"> “The study aims to assess the efficiency of selected issues in waste tyre management in Poland from 2008 to 2018, considering waste </w:t>
      </w:r>
      <w:r w:rsidRPr="008B6DFD">
        <w:rPr>
          <w:rFonts w:ascii="Times New Roman" w:hAnsi="Times New Roman" w:cs="Times New Roman"/>
          <w:b/>
          <w:i/>
          <w:color w:val="FF0000"/>
          <w:sz w:val="20"/>
          <w:szCs w:val="20"/>
          <w:lang w:val="en-GB"/>
        </w:rPr>
        <w:t>tyre generation</w:t>
      </w:r>
      <w:r w:rsidRPr="008B6DFD">
        <w:rPr>
          <w:rFonts w:ascii="Times New Roman" w:hAnsi="Times New Roman" w:cs="Times New Roman"/>
          <w:i/>
          <w:color w:val="FF0000"/>
          <w:sz w:val="20"/>
          <w:szCs w:val="20"/>
          <w:lang w:val="en-GB"/>
        </w:rPr>
        <w:t xml:space="preserve">, </w:t>
      </w:r>
      <w:r w:rsidRPr="008B6DFD">
        <w:rPr>
          <w:rFonts w:ascii="Times New Roman" w:hAnsi="Times New Roman" w:cs="Times New Roman"/>
          <w:b/>
          <w:i/>
          <w:color w:val="FF0000"/>
          <w:sz w:val="20"/>
          <w:szCs w:val="20"/>
          <w:lang w:val="en-GB"/>
        </w:rPr>
        <w:t>collectio</w:t>
      </w:r>
      <w:r w:rsidRPr="008B6DFD">
        <w:rPr>
          <w:rFonts w:ascii="Times New Roman" w:hAnsi="Times New Roman" w:cs="Times New Roman"/>
          <w:i/>
          <w:color w:val="FF0000"/>
          <w:sz w:val="20"/>
          <w:szCs w:val="20"/>
          <w:lang w:val="en-GB"/>
        </w:rPr>
        <w:t xml:space="preserve">n, </w:t>
      </w:r>
      <w:r w:rsidRPr="008B6DFD">
        <w:rPr>
          <w:rFonts w:ascii="Times New Roman" w:hAnsi="Times New Roman" w:cs="Times New Roman"/>
          <w:b/>
          <w:i/>
          <w:color w:val="FF0000"/>
          <w:sz w:val="20"/>
          <w:szCs w:val="20"/>
          <w:lang w:val="en-GB"/>
        </w:rPr>
        <w:t>recovery</w:t>
      </w:r>
      <w:r w:rsidRPr="008B6DFD">
        <w:rPr>
          <w:rFonts w:ascii="Times New Roman" w:hAnsi="Times New Roman" w:cs="Times New Roman"/>
          <w:i/>
          <w:color w:val="FF0000"/>
          <w:sz w:val="20"/>
          <w:szCs w:val="20"/>
          <w:lang w:val="en-GB"/>
        </w:rPr>
        <w:t xml:space="preserve"> and </w:t>
      </w:r>
      <w:r w:rsidRPr="008B6DFD">
        <w:rPr>
          <w:rFonts w:ascii="Times New Roman" w:hAnsi="Times New Roman" w:cs="Times New Roman"/>
          <w:b/>
          <w:i/>
          <w:color w:val="FF0000"/>
          <w:sz w:val="20"/>
          <w:szCs w:val="20"/>
          <w:lang w:val="en-GB"/>
        </w:rPr>
        <w:t>mass accumulation per area</w:t>
      </w:r>
      <w:r w:rsidRPr="008B6DFD">
        <w:rPr>
          <w:rFonts w:ascii="Times New Roman" w:hAnsi="Times New Roman" w:cs="Times New Roman"/>
          <w:i/>
          <w:color w:val="FF0000"/>
          <w:sz w:val="20"/>
          <w:szCs w:val="20"/>
          <w:lang w:val="en-GB"/>
        </w:rPr>
        <w:t>”</w:t>
      </w:r>
      <w:r w:rsidR="00366D74" w:rsidRPr="008B6DFD">
        <w:rPr>
          <w:rFonts w:ascii="Times New Roman" w:hAnsi="Times New Roman" w:cs="Times New Roman"/>
          <w:i/>
          <w:color w:val="FF0000"/>
          <w:sz w:val="20"/>
          <w:szCs w:val="20"/>
          <w:lang w:val="en-GB"/>
        </w:rPr>
        <w:t>(page 2).</w:t>
      </w:r>
    </w:p>
    <w:p w14:paraId="509AE8A7" w14:textId="6A7E1FAB" w:rsidR="00E716A6" w:rsidRPr="008B6DFD" w:rsidRDefault="00F64B2D" w:rsidP="008B467F">
      <w:pPr>
        <w:spacing w:after="0"/>
        <w:jc w:val="both"/>
        <w:rPr>
          <w:rFonts w:ascii="Times New Roman" w:hAnsi="Times New Roman" w:cs="Times New Roman"/>
          <w:i/>
          <w:color w:val="FF0000"/>
          <w:sz w:val="20"/>
          <w:szCs w:val="20"/>
          <w:lang w:val="en-GB"/>
        </w:rPr>
      </w:pPr>
      <w:r>
        <w:rPr>
          <w:rFonts w:ascii="Times New Roman" w:hAnsi="Times New Roman" w:cs="Times New Roman"/>
          <w:i/>
          <w:color w:val="FF0000"/>
          <w:sz w:val="20"/>
          <w:szCs w:val="20"/>
          <w:lang w:val="en-GB"/>
        </w:rPr>
        <w:t xml:space="preserve">Regarding </w:t>
      </w:r>
      <w:r w:rsidR="004A7724" w:rsidRPr="008B6DFD">
        <w:rPr>
          <w:rFonts w:ascii="Times New Roman" w:hAnsi="Times New Roman" w:cs="Times New Roman"/>
          <w:i/>
          <w:color w:val="FF0000"/>
          <w:sz w:val="20"/>
          <w:szCs w:val="20"/>
          <w:shd w:val="clear" w:color="auto" w:fill="FFFFFF"/>
          <w:lang w:val="en-GB"/>
        </w:rPr>
        <w:t>'</w:t>
      </w:r>
      <w:r w:rsidR="00B51872">
        <w:rPr>
          <w:rFonts w:ascii="Times New Roman" w:hAnsi="Times New Roman" w:cs="Times New Roman"/>
          <w:i/>
          <w:color w:val="FF0000"/>
          <w:sz w:val="20"/>
          <w:szCs w:val="20"/>
          <w:shd w:val="clear" w:color="auto" w:fill="FFFFFF"/>
          <w:lang w:val="en-GB"/>
        </w:rPr>
        <w:t>…</w:t>
      </w:r>
      <w:r w:rsidR="004A7724" w:rsidRPr="008B6DFD">
        <w:rPr>
          <w:rFonts w:ascii="Times New Roman" w:hAnsi="Times New Roman" w:cs="Times New Roman"/>
          <w:i/>
          <w:color w:val="FF0000"/>
          <w:sz w:val="20"/>
          <w:szCs w:val="20"/>
          <w:shd w:val="clear" w:color="auto" w:fill="FFFFFF"/>
          <w:lang w:val="en-GB"/>
        </w:rPr>
        <w:t>the efficiency of selected issues waste tyre management</w:t>
      </w:r>
      <w:r w:rsidR="00B51872">
        <w:rPr>
          <w:rFonts w:ascii="Times New Roman" w:hAnsi="Times New Roman" w:cs="Times New Roman"/>
          <w:i/>
          <w:color w:val="FF0000"/>
          <w:sz w:val="20"/>
          <w:szCs w:val="20"/>
          <w:shd w:val="clear" w:color="auto" w:fill="FFFFFF"/>
          <w:lang w:val="en-GB"/>
        </w:rPr>
        <w:t>…</w:t>
      </w:r>
      <w:r w:rsidR="004A7724" w:rsidRPr="008B6DFD">
        <w:rPr>
          <w:rFonts w:ascii="Times New Roman" w:hAnsi="Times New Roman" w:cs="Times New Roman"/>
          <w:i/>
          <w:color w:val="FF0000"/>
          <w:sz w:val="20"/>
          <w:szCs w:val="20"/>
          <w:shd w:val="clear" w:color="auto" w:fill="FFFFFF"/>
          <w:lang w:val="en-GB"/>
        </w:rPr>
        <w:t>'</w:t>
      </w:r>
      <w:r w:rsidR="008D7275">
        <w:rPr>
          <w:rFonts w:ascii="Times New Roman" w:hAnsi="Times New Roman" w:cs="Times New Roman"/>
          <w:i/>
          <w:color w:val="FF0000"/>
          <w:sz w:val="20"/>
          <w:szCs w:val="20"/>
          <w:shd w:val="clear" w:color="auto" w:fill="FFFFFF"/>
          <w:lang w:val="en-GB"/>
        </w:rPr>
        <w:t xml:space="preserve"> was</w:t>
      </w:r>
      <w:r w:rsidR="004A7724" w:rsidRPr="00C46DF7">
        <w:rPr>
          <w:rFonts w:ascii="Times New Roman" w:hAnsi="Times New Roman" w:cs="Times New Roman"/>
          <w:i/>
          <w:color w:val="FF0000"/>
          <w:sz w:val="20"/>
          <w:szCs w:val="20"/>
          <w:lang w:val="en-GB"/>
        </w:rPr>
        <w:t xml:space="preserve"> </w:t>
      </w:r>
      <w:r w:rsidR="00D82D17">
        <w:rPr>
          <w:rFonts w:ascii="Times New Roman" w:hAnsi="Times New Roman" w:cs="Times New Roman"/>
          <w:i/>
          <w:color w:val="FF0000"/>
          <w:sz w:val="20"/>
          <w:szCs w:val="20"/>
          <w:lang w:val="en-GB"/>
        </w:rPr>
        <w:t>included</w:t>
      </w:r>
      <w:r w:rsidR="008D7275">
        <w:rPr>
          <w:rFonts w:ascii="Times New Roman" w:hAnsi="Times New Roman" w:cs="Times New Roman"/>
          <w:i/>
          <w:color w:val="FF0000"/>
          <w:sz w:val="20"/>
          <w:szCs w:val="20"/>
          <w:lang w:val="en-GB"/>
        </w:rPr>
        <w:t>,</w:t>
      </w:r>
      <w:r w:rsidR="004A7724" w:rsidRPr="00C46DF7">
        <w:rPr>
          <w:rFonts w:ascii="Times New Roman" w:hAnsi="Times New Roman" w:cs="Times New Roman"/>
          <w:i/>
          <w:color w:val="FF0000"/>
          <w:sz w:val="20"/>
          <w:szCs w:val="20"/>
          <w:lang w:val="en-GB"/>
        </w:rPr>
        <w:t xml:space="preserve"> </w:t>
      </w:r>
      <w:r w:rsidR="009F64B8">
        <w:rPr>
          <w:rFonts w:ascii="Times New Roman" w:hAnsi="Times New Roman" w:cs="Times New Roman"/>
          <w:i/>
          <w:color w:val="FF0000"/>
          <w:sz w:val="20"/>
          <w:szCs w:val="20"/>
          <w:lang w:val="en-GB"/>
        </w:rPr>
        <w:t>waste</w:t>
      </w:r>
      <w:r w:rsidR="004A7724" w:rsidRPr="00C46DF7">
        <w:rPr>
          <w:rFonts w:ascii="Times New Roman" w:hAnsi="Times New Roman" w:cs="Times New Roman"/>
          <w:i/>
          <w:color w:val="FF0000"/>
          <w:sz w:val="20"/>
          <w:szCs w:val="20"/>
          <w:lang w:val="en-GB"/>
        </w:rPr>
        <w:t xml:space="preserve"> tires </w:t>
      </w:r>
      <w:r w:rsidR="004A7724" w:rsidRPr="008B6DFD">
        <w:rPr>
          <w:rFonts w:ascii="Times New Roman" w:hAnsi="Times New Roman" w:cs="Times New Roman"/>
          <w:i/>
          <w:color w:val="FF0000"/>
          <w:sz w:val="20"/>
          <w:szCs w:val="20"/>
          <w:lang w:val="en-GB"/>
        </w:rPr>
        <w:t>generation, collection, recovery and accumulation per area based on European Union and national regulations</w:t>
      </w:r>
      <w:r w:rsidR="00595451" w:rsidRPr="008B6DFD">
        <w:rPr>
          <w:rFonts w:ascii="Times New Roman" w:hAnsi="Times New Roman" w:cs="Times New Roman"/>
          <w:i/>
          <w:color w:val="FF0000"/>
          <w:sz w:val="20"/>
          <w:szCs w:val="20"/>
          <w:lang w:val="en-GB"/>
        </w:rPr>
        <w:t xml:space="preserve"> </w:t>
      </w:r>
      <w:r w:rsidR="009F64B8">
        <w:rPr>
          <w:rFonts w:ascii="Times New Roman" w:hAnsi="Times New Roman" w:cs="Times New Roman"/>
          <w:i/>
          <w:color w:val="FF0000"/>
          <w:sz w:val="20"/>
          <w:szCs w:val="20"/>
          <w:lang w:val="en-GB"/>
        </w:rPr>
        <w:t>on pages</w:t>
      </w:r>
      <w:r w:rsidR="00595451" w:rsidRPr="008B6DFD">
        <w:rPr>
          <w:rFonts w:ascii="Times New Roman" w:hAnsi="Times New Roman" w:cs="Times New Roman"/>
          <w:i/>
          <w:color w:val="FF0000"/>
          <w:sz w:val="20"/>
          <w:szCs w:val="20"/>
          <w:lang w:val="en-GB"/>
        </w:rPr>
        <w:t>;</w:t>
      </w:r>
    </w:p>
    <w:p w14:paraId="37F097B8" w14:textId="6EC24C09" w:rsidR="004120B8" w:rsidRPr="008B6DFD" w:rsidRDefault="004120B8" w:rsidP="008B467F">
      <w:pPr>
        <w:spacing w:after="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w:t>
      </w:r>
      <w:r w:rsidR="00595451" w:rsidRPr="008B6DFD">
        <w:rPr>
          <w:rFonts w:ascii="Times New Roman" w:hAnsi="Times New Roman" w:cs="Times New Roman"/>
          <w:i/>
          <w:color w:val="FF0000"/>
          <w:sz w:val="20"/>
          <w:szCs w:val="20"/>
          <w:lang w:val="en-GB"/>
        </w:rPr>
        <w:t xml:space="preserve">A significant process in tyre waste management was the </w:t>
      </w:r>
      <w:r w:rsidR="00595451" w:rsidRPr="00827109">
        <w:rPr>
          <w:rFonts w:ascii="Times New Roman" w:hAnsi="Times New Roman" w:cs="Times New Roman"/>
          <w:b/>
          <w:i/>
          <w:color w:val="FF0000"/>
          <w:sz w:val="20"/>
          <w:szCs w:val="20"/>
          <w:lang w:val="en-GB"/>
        </w:rPr>
        <w:t>recovery</w:t>
      </w:r>
      <w:r w:rsidR="00595451" w:rsidRPr="008B6DFD">
        <w:rPr>
          <w:rFonts w:ascii="Times New Roman" w:hAnsi="Times New Roman" w:cs="Times New Roman"/>
          <w:i/>
          <w:color w:val="FF0000"/>
          <w:sz w:val="20"/>
          <w:szCs w:val="20"/>
          <w:lang w:val="en-GB"/>
        </w:rPr>
        <w:t xml:space="preserve"> of 47% of tyres, almost entirely correlated with the total volume of tyres</w:t>
      </w:r>
      <w:r w:rsidRPr="008B6DFD">
        <w:rPr>
          <w:rFonts w:ascii="Times New Roman" w:hAnsi="Times New Roman" w:cs="Times New Roman"/>
          <w:i/>
          <w:color w:val="FF0000"/>
          <w:sz w:val="20"/>
          <w:szCs w:val="20"/>
          <w:lang w:val="en-GB"/>
        </w:rPr>
        <w:t>...’</w:t>
      </w:r>
      <w:r w:rsidR="00366D74" w:rsidRPr="008B6DFD">
        <w:rPr>
          <w:rFonts w:ascii="Times New Roman" w:hAnsi="Times New Roman" w:cs="Times New Roman"/>
          <w:i/>
          <w:color w:val="FF0000"/>
          <w:sz w:val="20"/>
          <w:szCs w:val="20"/>
          <w:lang w:val="en-GB"/>
        </w:rPr>
        <w:t xml:space="preserve"> (page 1)</w:t>
      </w:r>
    </w:p>
    <w:p w14:paraId="166F3CBF" w14:textId="57EED1CE" w:rsidR="004120B8" w:rsidRPr="008B6DFD" w:rsidRDefault="004120B8" w:rsidP="008B467F">
      <w:pPr>
        <w:spacing w:after="0"/>
        <w:jc w:val="both"/>
        <w:rPr>
          <w:rStyle w:val="y2iqfc"/>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‘…Used</w:t>
      </w:r>
      <w:r w:rsidRPr="008B6DFD">
        <w:rPr>
          <w:rStyle w:val="y2iqfc"/>
          <w:rFonts w:ascii="Times New Roman" w:hAnsi="Times New Roman" w:cs="Times New Roman"/>
          <w:i/>
          <w:color w:val="FF0000"/>
          <w:sz w:val="20"/>
          <w:szCs w:val="20"/>
          <w:lang w:val="en-GB"/>
        </w:rPr>
        <w:t xml:space="preserve"> tyres can also be collected during selective waste </w:t>
      </w:r>
      <w:r w:rsidRPr="008B6DFD">
        <w:rPr>
          <w:rStyle w:val="y2iqfc"/>
          <w:rFonts w:ascii="Times New Roman" w:hAnsi="Times New Roman" w:cs="Times New Roman"/>
          <w:b/>
          <w:i/>
          <w:color w:val="FF0000"/>
          <w:sz w:val="20"/>
          <w:szCs w:val="20"/>
          <w:lang w:val="en-GB"/>
        </w:rPr>
        <w:t xml:space="preserve">collection </w:t>
      </w:r>
      <w:r w:rsidRPr="008B6DFD">
        <w:rPr>
          <w:rStyle w:val="y2iqfc"/>
          <w:rFonts w:ascii="Times New Roman" w:hAnsi="Times New Roman" w:cs="Times New Roman"/>
          <w:i/>
          <w:color w:val="FF0000"/>
          <w:sz w:val="20"/>
          <w:szCs w:val="20"/>
          <w:lang w:val="en-GB"/>
        </w:rPr>
        <w:t>as bulky waste…’</w:t>
      </w:r>
      <w:r w:rsidR="00366D74" w:rsidRPr="008B6DFD">
        <w:rPr>
          <w:rStyle w:val="y2iqfc"/>
          <w:rFonts w:ascii="Times New Roman" w:hAnsi="Times New Roman" w:cs="Times New Roman"/>
          <w:i/>
          <w:color w:val="FF0000"/>
          <w:sz w:val="20"/>
          <w:szCs w:val="20"/>
          <w:lang w:val="en-GB"/>
        </w:rPr>
        <w:t>(page 2)</w:t>
      </w:r>
    </w:p>
    <w:p w14:paraId="7F35DF7F" w14:textId="6651F3F7" w:rsidR="00595451" w:rsidRPr="00C46DF7" w:rsidRDefault="00595451" w:rsidP="008B467F">
      <w:pPr>
        <w:spacing w:after="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w:t>
      </w:r>
      <w:r w:rsidRPr="00827109">
        <w:rPr>
          <w:rFonts w:ascii="Times New Roman" w:hAnsi="Times New Roman" w:cs="Times New Roman"/>
          <w:b/>
          <w:i/>
          <w:color w:val="FF0000"/>
          <w:sz w:val="20"/>
          <w:szCs w:val="20"/>
          <w:lang w:val="en-GB"/>
        </w:rPr>
        <w:t xml:space="preserve">Generated </w:t>
      </w:r>
      <w:r w:rsidRPr="008B6DFD">
        <w:rPr>
          <w:rFonts w:ascii="Times New Roman" w:hAnsi="Times New Roman" w:cs="Times New Roman"/>
          <w:i/>
          <w:color w:val="FF0000"/>
          <w:sz w:val="20"/>
          <w:szCs w:val="20"/>
          <w:lang w:val="en-GB"/>
        </w:rPr>
        <w:t>waste tyres are primarily produced in vulcanisation plants, service points, and vehicle and dismantling stations for end-of-life vehicles (NWMP 2016)…’ (page 2)</w:t>
      </w:r>
    </w:p>
    <w:p w14:paraId="7FF3B46F" w14:textId="372F3AA8" w:rsidR="00366D74" w:rsidRPr="00827109" w:rsidRDefault="00366D74" w:rsidP="008B467F">
      <w:pPr>
        <w:spacing w:after="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 xml:space="preserve">‘…Based on the annual data for 2008 to 2018, including the total sum and quantities of generated, collected and recovered tyres, an analysis was conducted that includes the determination of </w:t>
      </w:r>
      <w:r w:rsidRPr="00827109">
        <w:rPr>
          <w:rFonts w:ascii="Times New Roman" w:hAnsi="Times New Roman" w:cs="Times New Roman"/>
          <w:b/>
          <w:i/>
          <w:color w:val="FF0000"/>
          <w:sz w:val="20"/>
          <w:szCs w:val="20"/>
          <w:lang w:val="en-GB"/>
        </w:rPr>
        <w:t>the mass accumulation indicator of tyres by area</w:t>
      </w:r>
      <w:r w:rsidRPr="00827109">
        <w:rPr>
          <w:rFonts w:ascii="Times New Roman" w:hAnsi="Times New Roman" w:cs="Times New Roman"/>
          <w:i/>
          <w:color w:val="FF0000"/>
          <w:sz w:val="20"/>
          <w:szCs w:val="20"/>
          <w:lang w:val="en-GB"/>
        </w:rPr>
        <w:t xml:space="preserve"> (division by country and voivodeship in Mg km</w:t>
      </w:r>
      <w:r w:rsidRPr="00827109">
        <w:rPr>
          <w:rFonts w:ascii="Times New Roman" w:hAnsi="Times New Roman" w:cs="Times New Roman"/>
          <w:i/>
          <w:color w:val="FF0000"/>
          <w:sz w:val="20"/>
          <w:szCs w:val="20"/>
          <w:vertAlign w:val="superscript"/>
          <w:lang w:val="en-GB"/>
        </w:rPr>
        <w:t>-2</w:t>
      </w:r>
      <w:r w:rsidRPr="00827109">
        <w:rPr>
          <w:rFonts w:ascii="Times New Roman" w:hAnsi="Times New Roman" w:cs="Times New Roman"/>
          <w:i/>
          <w:color w:val="FF0000"/>
          <w:sz w:val="20"/>
          <w:szCs w:val="20"/>
          <w:lang w:val="en-GB"/>
        </w:rPr>
        <w:t>)…’ (page 3)</w:t>
      </w:r>
    </w:p>
    <w:p w14:paraId="2DBEB12A" w14:textId="53454CAC" w:rsidR="00C46DF7" w:rsidRPr="008B6DFD" w:rsidRDefault="00C46DF7" w:rsidP="008B467F">
      <w:pPr>
        <w:pStyle w:val="Akapitzlist"/>
        <w:numPr>
          <w:ilvl w:val="0"/>
          <w:numId w:val="4"/>
        </w:numPr>
        <w:tabs>
          <w:tab w:val="left" w:pos="567"/>
        </w:tabs>
        <w:spacing w:after="0" w:line="276" w:lineRule="auto"/>
        <w:ind w:left="0" w:firstLine="0"/>
        <w:jc w:val="both"/>
        <w:rPr>
          <w:rFonts w:ascii="Times New Roman" w:hAnsi="Times New Roman" w:cs="Times New Roman"/>
          <w:b/>
          <w:sz w:val="20"/>
          <w:szCs w:val="20"/>
          <w:lang w:val="en-GB"/>
        </w:rPr>
      </w:pPr>
      <w:r w:rsidRPr="008B6DFD">
        <w:rPr>
          <w:rFonts w:ascii="Times New Roman" w:hAnsi="Times New Roman" w:cs="Times New Roman"/>
          <w:b/>
          <w:color w:val="222222"/>
          <w:sz w:val="20"/>
          <w:szCs w:val="20"/>
          <w:shd w:val="clear" w:color="auto" w:fill="FFFFFF"/>
          <w:lang w:val="en-GB"/>
        </w:rPr>
        <w:t>Imprecise definition of the goal has an impact on the adopted </w:t>
      </w:r>
      <w:r w:rsidRPr="008B6DFD">
        <w:rPr>
          <w:rStyle w:val="il"/>
          <w:rFonts w:ascii="Times New Roman" w:hAnsi="Times New Roman" w:cs="Times New Roman"/>
          <w:b/>
          <w:color w:val="222222"/>
          <w:sz w:val="20"/>
          <w:szCs w:val="20"/>
          <w:shd w:val="clear" w:color="auto" w:fill="FFFFFF"/>
          <w:lang w:val="en-GB"/>
        </w:rPr>
        <w:t>research</w:t>
      </w:r>
      <w:r w:rsidRPr="008B6DFD">
        <w:rPr>
          <w:rFonts w:ascii="Times New Roman" w:hAnsi="Times New Roman" w:cs="Times New Roman"/>
          <w:b/>
          <w:color w:val="222222"/>
          <w:sz w:val="20"/>
          <w:szCs w:val="20"/>
          <w:shd w:val="clear" w:color="auto" w:fill="FFFFFF"/>
          <w:lang w:val="en-GB"/>
        </w:rPr>
        <w:t> methodology. </w:t>
      </w:r>
    </w:p>
    <w:p w14:paraId="61ED02B8" w14:textId="0FA0AE0B" w:rsidR="00784D61" w:rsidRPr="008B6DFD" w:rsidRDefault="005163AD" w:rsidP="008B467F">
      <w:pPr>
        <w:spacing w:after="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 xml:space="preserve">As mentioned, the </w:t>
      </w:r>
      <w:r w:rsidR="000E3FDF">
        <w:rPr>
          <w:rFonts w:ascii="Times New Roman" w:hAnsi="Times New Roman" w:cs="Times New Roman"/>
          <w:i/>
          <w:color w:val="FF0000"/>
          <w:sz w:val="20"/>
          <w:szCs w:val="20"/>
          <w:lang w:val="en-GB"/>
        </w:rPr>
        <w:t>goal</w:t>
      </w:r>
      <w:r w:rsidRPr="008B6DFD">
        <w:rPr>
          <w:rFonts w:ascii="Times New Roman" w:hAnsi="Times New Roman" w:cs="Times New Roman"/>
          <w:i/>
          <w:color w:val="FF0000"/>
          <w:sz w:val="20"/>
          <w:szCs w:val="20"/>
          <w:lang w:val="en-GB"/>
        </w:rPr>
        <w:t xml:space="preserve"> has been adjusted </w:t>
      </w:r>
      <w:r w:rsidR="00021BC1">
        <w:rPr>
          <w:rFonts w:ascii="Times New Roman" w:hAnsi="Times New Roman" w:cs="Times New Roman"/>
          <w:i/>
          <w:color w:val="FF0000"/>
          <w:sz w:val="20"/>
          <w:szCs w:val="20"/>
          <w:lang w:val="en-GB"/>
        </w:rPr>
        <w:t>to the range</w:t>
      </w:r>
      <w:r w:rsidRPr="008B6DFD">
        <w:rPr>
          <w:rFonts w:ascii="Times New Roman" w:hAnsi="Times New Roman" w:cs="Times New Roman"/>
          <w:i/>
          <w:color w:val="FF0000"/>
          <w:sz w:val="20"/>
          <w:szCs w:val="20"/>
          <w:lang w:val="en-GB"/>
        </w:rPr>
        <w:t xml:space="preserve"> of </w:t>
      </w:r>
      <w:r w:rsidR="00784D61" w:rsidRPr="008B6DFD">
        <w:rPr>
          <w:rFonts w:ascii="Times New Roman" w:hAnsi="Times New Roman" w:cs="Times New Roman"/>
          <w:i/>
          <w:color w:val="FF0000"/>
          <w:sz w:val="20"/>
          <w:szCs w:val="20"/>
          <w:lang w:val="en-GB"/>
        </w:rPr>
        <w:t>Methods and Materials</w:t>
      </w:r>
      <w:r w:rsidR="00C46DF7" w:rsidRPr="008B6DFD">
        <w:rPr>
          <w:rFonts w:ascii="Times New Roman" w:hAnsi="Times New Roman" w:cs="Times New Roman"/>
          <w:i/>
          <w:color w:val="FF0000"/>
          <w:sz w:val="20"/>
          <w:szCs w:val="20"/>
          <w:lang w:val="en-GB"/>
        </w:rPr>
        <w:t>.</w:t>
      </w:r>
    </w:p>
    <w:p w14:paraId="29CAF0A6" w14:textId="087A2D14" w:rsidR="00784D61" w:rsidRPr="008B6DFD" w:rsidRDefault="00784D61" w:rsidP="008B467F">
      <w:pPr>
        <w:pStyle w:val="Akapitzlist"/>
        <w:numPr>
          <w:ilvl w:val="0"/>
          <w:numId w:val="4"/>
        </w:numPr>
        <w:tabs>
          <w:tab w:val="left" w:pos="567"/>
        </w:tabs>
        <w:spacing w:after="0" w:line="276" w:lineRule="auto"/>
        <w:ind w:left="0" w:firstLine="0"/>
        <w:jc w:val="both"/>
        <w:rPr>
          <w:rFonts w:ascii="Times New Roman" w:hAnsi="Times New Roman" w:cs="Times New Roman"/>
          <w:b/>
          <w:sz w:val="20"/>
          <w:szCs w:val="20"/>
          <w:lang w:val="en-GB"/>
        </w:rPr>
      </w:pPr>
      <w:r w:rsidRPr="008B6DFD">
        <w:rPr>
          <w:rFonts w:ascii="Times New Roman" w:hAnsi="Times New Roman" w:cs="Times New Roman"/>
          <w:b/>
          <w:color w:val="222222"/>
          <w:sz w:val="20"/>
          <w:szCs w:val="20"/>
          <w:shd w:val="clear" w:color="auto" w:fill="FFFFFF"/>
          <w:lang w:val="en-GB"/>
        </w:rPr>
        <w:t>What indicators will be analysed and why? It should be explained in the part Methods and materials.</w:t>
      </w:r>
    </w:p>
    <w:p w14:paraId="52200094" w14:textId="10A56B0B" w:rsidR="00784D61" w:rsidRPr="008B6DFD" w:rsidRDefault="00784D61" w:rsidP="008B467F">
      <w:pPr>
        <w:pStyle w:val="Akapitzlist"/>
        <w:tabs>
          <w:tab w:val="left" w:pos="567"/>
        </w:tabs>
        <w:spacing w:before="120" w:after="0" w:line="276" w:lineRule="auto"/>
        <w:ind w:left="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 xml:space="preserve">In the manuscript only one indicators </w:t>
      </w:r>
      <w:r w:rsidR="003C0895" w:rsidRPr="008B6DFD">
        <w:rPr>
          <w:rFonts w:ascii="Times New Roman" w:hAnsi="Times New Roman" w:cs="Times New Roman"/>
          <w:i/>
          <w:color w:val="FF0000"/>
          <w:sz w:val="20"/>
          <w:szCs w:val="20"/>
          <w:lang w:val="en-GB"/>
        </w:rPr>
        <w:t>mass accumulation indicator of tyres</w:t>
      </w:r>
      <w:r w:rsidR="00895777" w:rsidRPr="00895777">
        <w:rPr>
          <w:rFonts w:ascii="Times New Roman" w:hAnsi="Times New Roman" w:cs="Times New Roman"/>
          <w:i/>
          <w:color w:val="FF0000"/>
          <w:sz w:val="20"/>
          <w:szCs w:val="20"/>
          <w:lang w:val="en-GB"/>
        </w:rPr>
        <w:t xml:space="preserve"> </w:t>
      </w:r>
      <w:r w:rsidR="00895777" w:rsidRPr="008B6DFD">
        <w:rPr>
          <w:rFonts w:ascii="Times New Roman" w:hAnsi="Times New Roman" w:cs="Times New Roman"/>
          <w:i/>
          <w:color w:val="FF0000"/>
          <w:sz w:val="20"/>
          <w:szCs w:val="20"/>
          <w:lang w:val="en-GB"/>
        </w:rPr>
        <w:t>was used</w:t>
      </w:r>
      <w:r w:rsidRPr="008B6DFD">
        <w:rPr>
          <w:rFonts w:ascii="Times New Roman" w:hAnsi="Times New Roman" w:cs="Times New Roman"/>
          <w:i/>
          <w:color w:val="FF0000"/>
          <w:sz w:val="20"/>
          <w:szCs w:val="20"/>
          <w:lang w:val="en-GB"/>
        </w:rPr>
        <w:t xml:space="preserve">, </w:t>
      </w:r>
      <w:r w:rsidR="00293685">
        <w:rPr>
          <w:rFonts w:ascii="Times New Roman" w:hAnsi="Times New Roman" w:cs="Times New Roman"/>
          <w:i/>
          <w:color w:val="FF0000"/>
          <w:sz w:val="20"/>
          <w:szCs w:val="20"/>
          <w:lang w:val="en-GB"/>
        </w:rPr>
        <w:t xml:space="preserve">which is reflected </w:t>
      </w:r>
      <w:r w:rsidRPr="008B6DFD">
        <w:rPr>
          <w:rFonts w:ascii="Times New Roman" w:hAnsi="Times New Roman" w:cs="Times New Roman"/>
          <w:i/>
          <w:color w:val="FF0000"/>
          <w:sz w:val="20"/>
          <w:szCs w:val="20"/>
          <w:lang w:val="en-GB"/>
        </w:rPr>
        <w:t>in Materials and Methods</w:t>
      </w:r>
      <w:r w:rsidR="009513CA">
        <w:rPr>
          <w:rFonts w:ascii="Times New Roman" w:hAnsi="Times New Roman" w:cs="Times New Roman"/>
          <w:i/>
          <w:color w:val="FF0000"/>
          <w:sz w:val="20"/>
          <w:szCs w:val="20"/>
          <w:lang w:val="en-GB"/>
        </w:rPr>
        <w:t>;</w:t>
      </w:r>
      <w:r w:rsidRPr="008B6DFD">
        <w:rPr>
          <w:rFonts w:ascii="Times New Roman" w:hAnsi="Times New Roman" w:cs="Times New Roman"/>
          <w:i/>
          <w:color w:val="FF0000"/>
          <w:sz w:val="20"/>
          <w:szCs w:val="20"/>
          <w:lang w:val="en-GB"/>
        </w:rPr>
        <w:t xml:space="preserve"> </w:t>
      </w:r>
    </w:p>
    <w:p w14:paraId="07DD7966" w14:textId="5F4D5F38" w:rsidR="00784D61" w:rsidRDefault="00D959CB" w:rsidP="008B467F">
      <w:pPr>
        <w:pStyle w:val="Akapitzlist"/>
        <w:tabs>
          <w:tab w:val="left" w:pos="567"/>
        </w:tabs>
        <w:spacing w:after="0" w:line="276" w:lineRule="auto"/>
        <w:ind w:left="0"/>
        <w:jc w:val="both"/>
        <w:rPr>
          <w:rFonts w:ascii="Times New Roman" w:hAnsi="Times New Roman" w:cs="Times New Roman"/>
          <w:i/>
          <w:color w:val="FF0000"/>
          <w:sz w:val="20"/>
          <w:szCs w:val="20"/>
          <w:lang w:val="en-GB"/>
        </w:rPr>
      </w:pPr>
      <w:r>
        <w:rPr>
          <w:rFonts w:ascii="Times New Roman" w:hAnsi="Times New Roman" w:cs="Times New Roman"/>
          <w:i/>
          <w:color w:val="FF0000"/>
          <w:sz w:val="20"/>
          <w:szCs w:val="20"/>
          <w:lang w:val="en-GB"/>
        </w:rPr>
        <w:t>‘</w:t>
      </w:r>
      <w:r w:rsidR="00784D61" w:rsidRPr="008B6DFD">
        <w:rPr>
          <w:rFonts w:ascii="Times New Roman" w:hAnsi="Times New Roman" w:cs="Times New Roman"/>
          <w:i/>
          <w:color w:val="FF0000"/>
          <w:sz w:val="20"/>
          <w:szCs w:val="20"/>
          <w:lang w:val="en-GB"/>
        </w:rPr>
        <w:t>…that includes the determination of the mass accumulation indicator of tyres by area (division by country and voivodeship in Mg km</w:t>
      </w:r>
      <w:r w:rsidR="00784D61" w:rsidRPr="008B6DFD">
        <w:rPr>
          <w:rFonts w:ascii="Times New Roman" w:hAnsi="Times New Roman" w:cs="Times New Roman"/>
          <w:i/>
          <w:color w:val="FF0000"/>
          <w:sz w:val="20"/>
          <w:szCs w:val="20"/>
          <w:vertAlign w:val="superscript"/>
          <w:lang w:val="en-GB"/>
        </w:rPr>
        <w:t>-2</w:t>
      </w:r>
      <w:r w:rsidR="00784D61" w:rsidRPr="008B6DFD">
        <w:rPr>
          <w:rFonts w:ascii="Times New Roman" w:hAnsi="Times New Roman" w:cs="Times New Roman"/>
          <w:i/>
          <w:color w:val="FF0000"/>
          <w:sz w:val="20"/>
          <w:szCs w:val="20"/>
          <w:lang w:val="en-GB"/>
        </w:rPr>
        <w:t>)</w:t>
      </w:r>
      <w:r w:rsidR="00CD17EA">
        <w:rPr>
          <w:rFonts w:ascii="Times New Roman" w:hAnsi="Times New Roman" w:cs="Times New Roman"/>
          <w:i/>
          <w:color w:val="FF0000"/>
          <w:sz w:val="20"/>
          <w:szCs w:val="20"/>
          <w:lang w:val="en-GB"/>
        </w:rPr>
        <w:t>..</w:t>
      </w:r>
      <w:r w:rsidR="00784D61" w:rsidRPr="008B6DFD">
        <w:rPr>
          <w:rFonts w:ascii="Times New Roman" w:hAnsi="Times New Roman" w:cs="Times New Roman"/>
          <w:i/>
          <w:color w:val="FF0000"/>
          <w:sz w:val="20"/>
          <w:szCs w:val="20"/>
          <w:lang w:val="en-GB"/>
        </w:rPr>
        <w:t>.</w:t>
      </w:r>
      <w:r w:rsidR="00CD17EA">
        <w:rPr>
          <w:rFonts w:ascii="Times New Roman" w:hAnsi="Times New Roman" w:cs="Times New Roman"/>
          <w:i/>
          <w:color w:val="FF0000"/>
          <w:sz w:val="20"/>
          <w:szCs w:val="20"/>
          <w:lang w:val="en-GB"/>
        </w:rPr>
        <w:t>’</w:t>
      </w:r>
      <w:r w:rsidR="00784D61" w:rsidRPr="008B6DFD">
        <w:rPr>
          <w:rFonts w:ascii="Times New Roman" w:hAnsi="Times New Roman" w:cs="Times New Roman"/>
          <w:i/>
          <w:color w:val="FF0000"/>
          <w:sz w:val="20"/>
          <w:szCs w:val="20"/>
          <w:lang w:val="en-GB"/>
        </w:rPr>
        <w:t xml:space="preserve"> </w:t>
      </w:r>
    </w:p>
    <w:p w14:paraId="22FF1118" w14:textId="2A62C0AD" w:rsidR="00D90347" w:rsidRDefault="00D90347" w:rsidP="008B467F">
      <w:pPr>
        <w:pStyle w:val="Akapitzlist"/>
        <w:numPr>
          <w:ilvl w:val="0"/>
          <w:numId w:val="4"/>
        </w:numPr>
        <w:spacing w:after="0" w:line="276" w:lineRule="auto"/>
        <w:ind w:left="0" w:firstLine="0"/>
        <w:jc w:val="both"/>
        <w:rPr>
          <w:rFonts w:ascii="Times New Roman" w:hAnsi="Times New Roman" w:cs="Times New Roman"/>
          <w:b/>
          <w:color w:val="222222"/>
          <w:sz w:val="20"/>
          <w:szCs w:val="20"/>
          <w:shd w:val="clear" w:color="auto" w:fill="FFFFFF"/>
          <w:lang w:val="en-GB"/>
        </w:rPr>
      </w:pPr>
      <w:r w:rsidRPr="00D90347">
        <w:rPr>
          <w:rFonts w:ascii="Times New Roman" w:hAnsi="Times New Roman" w:cs="Times New Roman"/>
          <w:b/>
          <w:color w:val="222222"/>
          <w:sz w:val="20"/>
          <w:szCs w:val="20"/>
          <w:shd w:val="clear" w:color="auto" w:fill="FFFFFF"/>
          <w:lang w:val="en-GB"/>
        </w:rPr>
        <w:t>Description of the studied object should be supplemented with information important to the topic of waste tires, e.g. number, age and type of vehicles in the analysed country.</w:t>
      </w:r>
    </w:p>
    <w:p w14:paraId="29866D96" w14:textId="3E8D329D" w:rsidR="002136D3" w:rsidRPr="008B6DFD" w:rsidRDefault="00DE4255" w:rsidP="008B467F">
      <w:pPr>
        <w:pStyle w:val="Akapitzlist"/>
        <w:spacing w:after="0" w:line="276" w:lineRule="auto"/>
        <w:ind w:left="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shd w:val="clear" w:color="auto" w:fill="FFFFFF"/>
          <w:lang w:val="en-GB"/>
        </w:rPr>
        <w:t>O</w:t>
      </w:r>
      <w:r>
        <w:rPr>
          <w:rFonts w:ascii="Times New Roman" w:hAnsi="Times New Roman" w:cs="Times New Roman"/>
          <w:i/>
          <w:color w:val="FF0000"/>
          <w:sz w:val="20"/>
          <w:szCs w:val="20"/>
          <w:shd w:val="clear" w:color="auto" w:fill="FFFFFF"/>
          <w:lang w:val="en-GB"/>
        </w:rPr>
        <w:t>n the base accessed data</w:t>
      </w:r>
      <w:r w:rsidR="002136D3" w:rsidRPr="008B6DFD">
        <w:rPr>
          <w:rFonts w:ascii="Times New Roman" w:hAnsi="Times New Roman" w:cs="Times New Roman"/>
          <w:i/>
          <w:color w:val="FF0000"/>
          <w:sz w:val="20"/>
          <w:szCs w:val="20"/>
          <w:lang w:val="en-GB"/>
        </w:rPr>
        <w:t xml:space="preserve"> from Statistics </w:t>
      </w:r>
      <w:r w:rsidR="00E4194D" w:rsidRPr="008B6DFD">
        <w:rPr>
          <w:rFonts w:ascii="Times New Roman" w:hAnsi="Times New Roman" w:cs="Times New Roman"/>
          <w:i/>
          <w:color w:val="FF0000"/>
          <w:sz w:val="20"/>
          <w:szCs w:val="20"/>
          <w:lang w:val="en-GB"/>
        </w:rPr>
        <w:t xml:space="preserve">Poland (2008-2018) </w:t>
      </w:r>
      <w:r>
        <w:rPr>
          <w:rFonts w:ascii="Times New Roman" w:hAnsi="Times New Roman" w:cs="Times New Roman"/>
          <w:i/>
          <w:color w:val="FF0000"/>
          <w:sz w:val="20"/>
          <w:szCs w:val="20"/>
          <w:lang w:val="en-GB"/>
        </w:rPr>
        <w:t>was possible carried out only number of vehicles by division</w:t>
      </w:r>
      <w:r w:rsidR="003C4B70" w:rsidRPr="008B6DFD">
        <w:rPr>
          <w:rFonts w:ascii="Times New Roman" w:hAnsi="Times New Roman" w:cs="Times New Roman"/>
          <w:i/>
          <w:color w:val="FF0000"/>
          <w:sz w:val="20"/>
          <w:szCs w:val="20"/>
          <w:lang w:val="en-GB"/>
        </w:rPr>
        <w:t>;</w:t>
      </w:r>
      <w:r w:rsidR="00E4194D" w:rsidRPr="008B6DFD">
        <w:rPr>
          <w:rFonts w:ascii="Times New Roman" w:hAnsi="Times New Roman" w:cs="Times New Roman"/>
          <w:i/>
          <w:color w:val="FF0000"/>
          <w:sz w:val="20"/>
          <w:szCs w:val="20"/>
          <w:lang w:val="en-GB"/>
        </w:rPr>
        <w:t xml:space="preserve"> motor vehicles, buses, lorries, special cars, tractor units, agricultural tractors, motorcycles, and mopeds. </w:t>
      </w:r>
      <w:r w:rsidR="00B95311">
        <w:rPr>
          <w:rFonts w:ascii="Times New Roman" w:hAnsi="Times New Roman" w:cs="Times New Roman"/>
          <w:i/>
          <w:color w:val="FF0000"/>
          <w:sz w:val="20"/>
          <w:szCs w:val="20"/>
          <w:lang w:val="en-GB"/>
        </w:rPr>
        <w:t>I</w:t>
      </w:r>
      <w:r w:rsidR="00555D0E">
        <w:rPr>
          <w:rFonts w:ascii="Times New Roman" w:hAnsi="Times New Roman" w:cs="Times New Roman"/>
          <w:i/>
          <w:color w:val="FF0000"/>
          <w:sz w:val="20"/>
          <w:szCs w:val="20"/>
          <w:lang w:val="en-GB"/>
        </w:rPr>
        <w:t>n</w:t>
      </w:r>
      <w:r w:rsidR="00B95311">
        <w:rPr>
          <w:rFonts w:ascii="Times New Roman" w:hAnsi="Times New Roman" w:cs="Times New Roman"/>
          <w:i/>
          <w:color w:val="FF0000"/>
          <w:sz w:val="20"/>
          <w:szCs w:val="20"/>
          <w:lang w:val="en-GB"/>
        </w:rPr>
        <w:t xml:space="preserve"> the</w:t>
      </w:r>
      <w:r w:rsidR="004827FC">
        <w:rPr>
          <w:rFonts w:ascii="Times New Roman" w:hAnsi="Times New Roman" w:cs="Times New Roman"/>
          <w:i/>
          <w:color w:val="FF0000"/>
          <w:sz w:val="20"/>
          <w:szCs w:val="20"/>
          <w:lang w:val="en-GB"/>
        </w:rPr>
        <w:t xml:space="preserve"> part</w:t>
      </w:r>
      <w:r w:rsidR="00B95311">
        <w:rPr>
          <w:rFonts w:ascii="Times New Roman" w:hAnsi="Times New Roman" w:cs="Times New Roman"/>
          <w:i/>
          <w:color w:val="FF0000"/>
          <w:sz w:val="20"/>
          <w:szCs w:val="20"/>
          <w:lang w:val="en-GB"/>
        </w:rPr>
        <w:t xml:space="preserve"> </w:t>
      </w:r>
      <w:r w:rsidR="004827FC">
        <w:rPr>
          <w:rFonts w:ascii="Times New Roman" w:hAnsi="Times New Roman" w:cs="Times New Roman"/>
          <w:i/>
          <w:color w:val="FF0000"/>
          <w:sz w:val="20"/>
          <w:szCs w:val="20"/>
          <w:lang w:val="en-GB"/>
        </w:rPr>
        <w:t xml:space="preserve">of </w:t>
      </w:r>
      <w:r w:rsidR="00B95311">
        <w:rPr>
          <w:rFonts w:ascii="Times New Roman" w:hAnsi="Times New Roman" w:cs="Times New Roman"/>
          <w:i/>
          <w:color w:val="FF0000"/>
          <w:sz w:val="20"/>
          <w:szCs w:val="20"/>
          <w:lang w:val="en-GB"/>
        </w:rPr>
        <w:t xml:space="preserve">article </w:t>
      </w:r>
      <w:r w:rsidR="004827FC">
        <w:rPr>
          <w:rFonts w:ascii="Times New Roman" w:hAnsi="Times New Roman" w:cs="Times New Roman"/>
          <w:i/>
          <w:color w:val="FF0000"/>
          <w:sz w:val="20"/>
          <w:szCs w:val="20"/>
          <w:lang w:val="en-GB"/>
        </w:rPr>
        <w:t>-</w:t>
      </w:r>
      <w:r w:rsidR="00555D0E">
        <w:rPr>
          <w:rFonts w:ascii="Times New Roman" w:hAnsi="Times New Roman" w:cs="Times New Roman"/>
          <w:i/>
          <w:color w:val="FF0000"/>
          <w:sz w:val="20"/>
          <w:szCs w:val="20"/>
          <w:lang w:val="en-GB"/>
        </w:rPr>
        <w:t xml:space="preserve"> </w:t>
      </w:r>
      <w:r w:rsidR="00555D0E" w:rsidRPr="00555D0E">
        <w:rPr>
          <w:rFonts w:ascii="Times New Roman" w:hAnsi="Times New Roman" w:cs="Times New Roman"/>
          <w:i/>
          <w:color w:val="FF0000"/>
          <w:sz w:val="20"/>
          <w:szCs w:val="20"/>
          <w:lang w:val="en-GB"/>
        </w:rPr>
        <w:t>Used Tyre Quantity Analysis</w:t>
      </w:r>
      <w:r w:rsidR="00555D0E">
        <w:rPr>
          <w:rFonts w:ascii="Times New Roman" w:hAnsi="Times New Roman" w:cs="Times New Roman"/>
          <w:i/>
          <w:color w:val="FF0000"/>
          <w:sz w:val="20"/>
          <w:szCs w:val="20"/>
          <w:lang w:val="en-GB"/>
        </w:rPr>
        <w:t xml:space="preserve"> </w:t>
      </w:r>
      <w:r>
        <w:rPr>
          <w:rFonts w:ascii="Times New Roman" w:hAnsi="Times New Roman" w:cs="Times New Roman"/>
          <w:i/>
          <w:color w:val="FF0000"/>
          <w:sz w:val="20"/>
          <w:szCs w:val="20"/>
          <w:lang w:val="en-GB"/>
        </w:rPr>
        <w:t>was refilled a new analysis;</w:t>
      </w:r>
    </w:p>
    <w:p w14:paraId="5426786C" w14:textId="774A599E" w:rsidR="00756451" w:rsidRDefault="00756451" w:rsidP="008B467F">
      <w:pPr>
        <w:spacing w:after="0" w:line="276" w:lineRule="auto"/>
        <w:jc w:val="both"/>
        <w:rPr>
          <w:lang w:val="en-GB"/>
        </w:rPr>
      </w:pPr>
      <w:r w:rsidRPr="008B6DFD">
        <w:rPr>
          <w:rFonts w:ascii="Times New Roman" w:hAnsi="Times New Roman" w:cs="Times New Roman"/>
          <w:i/>
          <w:color w:val="FF0000"/>
          <w:sz w:val="20"/>
          <w:szCs w:val="20"/>
          <w:lang w:val="en-GB"/>
        </w:rPr>
        <w:t>‘…The highest number of vehicles (284,065,550) comprised motor vehicles and tractors (49.22%), but the lowest number (</w:t>
      </w:r>
      <w:r w:rsidRPr="008B6DFD">
        <w:rPr>
          <w:rFonts w:ascii="Times New Roman" w:eastAsia="Times New Roman" w:hAnsi="Times New Roman" w:cs="Times New Roman"/>
          <w:i/>
          <w:color w:val="FF0000"/>
          <w:sz w:val="20"/>
          <w:szCs w:val="20"/>
          <w:lang w:val="en-GB"/>
        </w:rPr>
        <w:t xml:space="preserve">1,152,220) </w:t>
      </w:r>
      <w:r w:rsidRPr="008B6DFD">
        <w:rPr>
          <w:rFonts w:ascii="Times New Roman" w:hAnsi="Times New Roman" w:cs="Times New Roman"/>
          <w:i/>
          <w:color w:val="FF0000"/>
          <w:sz w:val="20"/>
          <w:szCs w:val="20"/>
          <w:lang w:val="en-GB"/>
        </w:rPr>
        <w:t>was for buses (0.20%). The extreme values for the accumulation rate and number of used tyres were recorded in 2009 and 2017 (Statistic</w:t>
      </w:r>
      <w:r w:rsidR="00F47FCA">
        <w:rPr>
          <w:rFonts w:ascii="Times New Roman" w:hAnsi="Times New Roman" w:cs="Times New Roman"/>
          <w:i/>
          <w:color w:val="FF0000"/>
          <w:sz w:val="20"/>
          <w:szCs w:val="20"/>
          <w:lang w:val="en-GB"/>
        </w:rPr>
        <w:t>s</w:t>
      </w:r>
      <w:r w:rsidRPr="008B6DFD">
        <w:rPr>
          <w:rFonts w:ascii="Times New Roman" w:hAnsi="Times New Roman" w:cs="Times New Roman"/>
          <w:i/>
          <w:color w:val="FF0000"/>
          <w:sz w:val="20"/>
          <w:szCs w:val="20"/>
          <w:lang w:val="en-GB"/>
        </w:rPr>
        <w:t xml:space="preserve"> Poland 2008-2018</w:t>
      </w:r>
      <w:r w:rsidR="00DE4255">
        <w:rPr>
          <w:rFonts w:ascii="Times New Roman" w:hAnsi="Times New Roman" w:cs="Times New Roman"/>
          <w:i/>
          <w:color w:val="FF0000"/>
          <w:sz w:val="20"/>
          <w:szCs w:val="20"/>
          <w:lang w:val="en-GB"/>
        </w:rPr>
        <w:t>)</w:t>
      </w:r>
      <w:r w:rsidRPr="008B6DFD">
        <w:rPr>
          <w:rFonts w:ascii="Times New Roman" w:hAnsi="Times New Roman" w:cs="Times New Roman"/>
          <w:i/>
          <w:color w:val="FF0000"/>
          <w:sz w:val="20"/>
          <w:szCs w:val="20"/>
          <w:lang w:val="en-GB"/>
        </w:rPr>
        <w:t>…’</w:t>
      </w:r>
      <w:r w:rsidRPr="008B6DFD">
        <w:rPr>
          <w:lang w:val="en-GB"/>
        </w:rPr>
        <w:t xml:space="preserve"> </w:t>
      </w:r>
    </w:p>
    <w:p w14:paraId="3AF38C3A" w14:textId="7755E158" w:rsidR="00756451" w:rsidRPr="008B6DFD" w:rsidRDefault="00DE4255" w:rsidP="008B467F">
      <w:pPr>
        <w:spacing w:after="0" w:line="276" w:lineRule="auto"/>
        <w:jc w:val="both"/>
        <w:rPr>
          <w:rFonts w:ascii="Times New Roman" w:eastAsia="Times New Roman" w:hAnsi="Times New Roman" w:cs="Times New Roman"/>
          <w:bCs/>
          <w:i/>
          <w:color w:val="FF0000"/>
          <w:sz w:val="20"/>
          <w:szCs w:val="20"/>
          <w:lang w:val="en-GB"/>
        </w:rPr>
      </w:pPr>
      <w:r w:rsidRPr="008B6DFD">
        <w:rPr>
          <w:rFonts w:ascii="Times New Roman" w:hAnsi="Times New Roman" w:cs="Times New Roman"/>
          <w:i/>
          <w:color w:val="FF0000"/>
          <w:sz w:val="20"/>
          <w:szCs w:val="20"/>
          <w:lang w:val="en-GB"/>
        </w:rPr>
        <w:t>In next researches</w:t>
      </w:r>
      <w:r w:rsidR="00756451" w:rsidRPr="008B6DFD">
        <w:rPr>
          <w:rFonts w:ascii="Times New Roman" w:hAnsi="Times New Roman" w:cs="Times New Roman"/>
          <w:i/>
          <w:color w:val="FF0000"/>
          <w:sz w:val="20"/>
          <w:szCs w:val="20"/>
          <w:lang w:val="en-GB"/>
        </w:rPr>
        <w:t xml:space="preserve"> </w:t>
      </w:r>
      <w:r>
        <w:rPr>
          <w:rFonts w:ascii="Times New Roman" w:hAnsi="Times New Roman" w:cs="Times New Roman"/>
          <w:i/>
          <w:color w:val="FF0000"/>
          <w:sz w:val="20"/>
          <w:szCs w:val="20"/>
          <w:lang w:val="en-GB"/>
        </w:rPr>
        <w:t xml:space="preserve">will be </w:t>
      </w:r>
      <w:r w:rsidR="004B7D92">
        <w:rPr>
          <w:rFonts w:ascii="Times New Roman" w:hAnsi="Times New Roman" w:cs="Times New Roman"/>
          <w:i/>
          <w:color w:val="FF0000"/>
          <w:sz w:val="20"/>
          <w:szCs w:val="20"/>
          <w:lang w:val="en-GB"/>
        </w:rPr>
        <w:t>consider</w:t>
      </w:r>
      <w:r>
        <w:rPr>
          <w:rFonts w:ascii="Times New Roman" w:hAnsi="Times New Roman" w:cs="Times New Roman"/>
          <w:i/>
          <w:color w:val="FF0000"/>
          <w:sz w:val="20"/>
          <w:szCs w:val="20"/>
          <w:lang w:val="en-GB"/>
        </w:rPr>
        <w:t xml:space="preserve"> the</w:t>
      </w:r>
      <w:r w:rsidR="00756451" w:rsidRPr="008B6DFD">
        <w:rPr>
          <w:rFonts w:ascii="Times New Roman" w:hAnsi="Times New Roman" w:cs="Times New Roman"/>
          <w:i/>
          <w:color w:val="FF0000"/>
          <w:sz w:val="20"/>
          <w:szCs w:val="20"/>
          <w:lang w:val="en-GB"/>
        </w:rPr>
        <w:t xml:space="preserve"> number of vehicles według age and type</w:t>
      </w:r>
      <w:r>
        <w:rPr>
          <w:rFonts w:ascii="Times New Roman" w:hAnsi="Times New Roman" w:cs="Times New Roman"/>
          <w:i/>
          <w:color w:val="FF0000"/>
          <w:sz w:val="20"/>
          <w:szCs w:val="20"/>
          <w:lang w:val="en-GB"/>
        </w:rPr>
        <w:t xml:space="preserve"> as case study</w:t>
      </w:r>
      <w:r w:rsidR="00756451" w:rsidRPr="008B6DFD">
        <w:rPr>
          <w:rFonts w:ascii="Times New Roman" w:hAnsi="Times New Roman" w:cs="Times New Roman"/>
          <w:i/>
          <w:color w:val="FF0000"/>
          <w:sz w:val="20"/>
          <w:szCs w:val="20"/>
          <w:lang w:val="en-GB"/>
        </w:rPr>
        <w:t>.</w:t>
      </w:r>
    </w:p>
    <w:p w14:paraId="1B1D3E99" w14:textId="77777777" w:rsidR="00756451" w:rsidRPr="008B6DFD" w:rsidRDefault="00756451" w:rsidP="00EF2930">
      <w:pPr>
        <w:pStyle w:val="Akapitzlist"/>
        <w:numPr>
          <w:ilvl w:val="0"/>
          <w:numId w:val="4"/>
        </w:numPr>
        <w:spacing w:after="0" w:line="276" w:lineRule="auto"/>
        <w:ind w:left="0" w:firstLine="0"/>
        <w:jc w:val="both"/>
        <w:rPr>
          <w:rFonts w:ascii="Times New Roman" w:hAnsi="Times New Roman" w:cs="Times New Roman"/>
          <w:b/>
          <w:color w:val="222222"/>
          <w:sz w:val="20"/>
          <w:szCs w:val="20"/>
          <w:shd w:val="clear" w:color="auto" w:fill="FFFFFF"/>
          <w:lang w:val="en-GB"/>
        </w:rPr>
      </w:pPr>
      <w:r w:rsidRPr="008B6DFD">
        <w:rPr>
          <w:rFonts w:ascii="Times New Roman" w:hAnsi="Times New Roman" w:cs="Times New Roman"/>
          <w:b/>
          <w:color w:val="222222"/>
          <w:sz w:val="20"/>
          <w:szCs w:val="20"/>
          <w:shd w:val="clear" w:color="auto" w:fill="FFFFFF"/>
          <w:lang w:val="en-GB"/>
        </w:rPr>
        <w:t xml:space="preserve">The waste tires management system is not complete and orderly. It should be described according to the scheme: management object, managed object, management instruments. It would be useful to present the main element of this system in the figure. </w:t>
      </w:r>
    </w:p>
    <w:p w14:paraId="6FDFC330" w14:textId="62444CA6" w:rsidR="006D7BCD" w:rsidRPr="00147CCC" w:rsidRDefault="00756451" w:rsidP="00147CCC">
      <w:pPr>
        <w:jc w:val="both"/>
        <w:rPr>
          <w:rFonts w:ascii="Times New Roman" w:hAnsi="Times New Roman" w:cs="Times New Roman"/>
          <w:i/>
          <w:color w:val="FF0000"/>
          <w:sz w:val="20"/>
          <w:szCs w:val="20"/>
          <w:lang w:val="en-GB"/>
        </w:rPr>
      </w:pPr>
      <w:r w:rsidRPr="00147CCC">
        <w:rPr>
          <w:rFonts w:ascii="Times New Roman" w:hAnsi="Times New Roman" w:cs="Times New Roman"/>
          <w:i/>
          <w:color w:val="FF0000"/>
          <w:sz w:val="20"/>
          <w:szCs w:val="20"/>
          <w:lang w:val="en-GB"/>
        </w:rPr>
        <w:t xml:space="preserve">The waste management system </w:t>
      </w:r>
      <w:r w:rsidR="006B0365" w:rsidRPr="00147CCC">
        <w:rPr>
          <w:rFonts w:ascii="Times New Roman" w:hAnsi="Times New Roman" w:cs="Times New Roman"/>
          <w:i/>
          <w:color w:val="FF0000"/>
          <w:sz w:val="20"/>
          <w:szCs w:val="20"/>
          <w:lang w:val="en-GB"/>
        </w:rPr>
        <w:t>has been</w:t>
      </w:r>
      <w:r w:rsidRPr="00147CCC">
        <w:rPr>
          <w:rFonts w:ascii="Times New Roman" w:hAnsi="Times New Roman" w:cs="Times New Roman"/>
          <w:i/>
          <w:color w:val="FF0000"/>
          <w:sz w:val="20"/>
          <w:szCs w:val="20"/>
          <w:lang w:val="en-GB"/>
        </w:rPr>
        <w:t xml:space="preserve"> completed and ordered</w:t>
      </w:r>
      <w:r w:rsidR="00B52ED3" w:rsidRPr="00147CCC">
        <w:rPr>
          <w:rFonts w:ascii="Times New Roman" w:hAnsi="Times New Roman" w:cs="Times New Roman"/>
          <w:i/>
          <w:color w:val="FF0000"/>
          <w:sz w:val="20"/>
          <w:szCs w:val="20"/>
          <w:lang w:val="en-GB"/>
        </w:rPr>
        <w:t xml:space="preserve"> which is included in the attached </w:t>
      </w:r>
      <w:r w:rsidR="00EF2930" w:rsidRPr="00147CCC">
        <w:rPr>
          <w:rFonts w:ascii="Times New Roman" w:hAnsi="Times New Roman" w:cs="Times New Roman"/>
          <w:i/>
          <w:color w:val="FF0000"/>
          <w:sz w:val="20"/>
          <w:szCs w:val="20"/>
          <w:lang w:val="en-GB"/>
        </w:rPr>
        <w:t>a</w:t>
      </w:r>
      <w:r w:rsidR="00601B46" w:rsidRPr="00147CCC">
        <w:rPr>
          <w:rFonts w:ascii="Times New Roman" w:hAnsi="Times New Roman" w:cs="Times New Roman"/>
          <w:i/>
          <w:color w:val="FF0000"/>
          <w:sz w:val="20"/>
          <w:szCs w:val="20"/>
          <w:lang w:val="en-GB"/>
        </w:rPr>
        <w:t xml:space="preserve"> new </w:t>
      </w:r>
      <w:r w:rsidR="00EC0579" w:rsidRPr="00147CCC">
        <w:rPr>
          <w:rFonts w:ascii="Times New Roman" w:hAnsi="Times New Roman" w:cs="Times New Roman"/>
          <w:i/>
          <w:color w:val="FF0000"/>
          <w:sz w:val="20"/>
          <w:szCs w:val="20"/>
          <w:lang w:val="en-GB"/>
        </w:rPr>
        <w:t xml:space="preserve">Figure 1 covering </w:t>
      </w:r>
      <w:r w:rsidR="006B0365" w:rsidRPr="00147CCC">
        <w:rPr>
          <w:rFonts w:ascii="Times New Roman" w:hAnsi="Times New Roman" w:cs="Times New Roman"/>
          <w:i/>
          <w:color w:val="FF0000"/>
          <w:sz w:val="20"/>
          <w:szCs w:val="20"/>
          <w:lang w:val="en-GB"/>
        </w:rPr>
        <w:t xml:space="preserve">elements of waste tires </w:t>
      </w:r>
      <w:r w:rsidR="00EC0579" w:rsidRPr="00147CCC">
        <w:rPr>
          <w:rFonts w:ascii="Times New Roman" w:hAnsi="Times New Roman" w:cs="Times New Roman"/>
          <w:i/>
          <w:color w:val="FF0000"/>
          <w:sz w:val="20"/>
          <w:szCs w:val="20"/>
          <w:lang w:val="en-GB"/>
        </w:rPr>
        <w:t>management</w:t>
      </w:r>
      <w:r w:rsidR="006B0365" w:rsidRPr="00147CCC">
        <w:rPr>
          <w:rFonts w:ascii="Times New Roman" w:hAnsi="Times New Roman" w:cs="Times New Roman"/>
          <w:i/>
          <w:color w:val="FF0000"/>
          <w:sz w:val="20"/>
          <w:szCs w:val="20"/>
          <w:lang w:val="en-GB"/>
        </w:rPr>
        <w:t xml:space="preserve"> (i.e. management</w:t>
      </w:r>
      <w:r w:rsidR="00EC0579" w:rsidRPr="00147CCC">
        <w:rPr>
          <w:rFonts w:ascii="Times New Roman" w:hAnsi="Times New Roman" w:cs="Times New Roman"/>
          <w:i/>
          <w:color w:val="FF0000"/>
          <w:sz w:val="20"/>
          <w:szCs w:val="20"/>
          <w:lang w:val="en-GB"/>
        </w:rPr>
        <w:t xml:space="preserve"> object, managed object, management instruments</w:t>
      </w:r>
      <w:r w:rsidR="006B0365" w:rsidRPr="00147CCC">
        <w:rPr>
          <w:rFonts w:ascii="Times New Roman" w:hAnsi="Times New Roman" w:cs="Times New Roman"/>
          <w:i/>
          <w:color w:val="FF0000"/>
          <w:sz w:val="20"/>
          <w:szCs w:val="20"/>
          <w:lang w:val="en-GB"/>
        </w:rPr>
        <w:t>)</w:t>
      </w:r>
      <w:r w:rsidR="00EC0579" w:rsidRPr="00147CCC">
        <w:rPr>
          <w:rFonts w:ascii="Times New Roman" w:hAnsi="Times New Roman" w:cs="Times New Roman"/>
          <w:i/>
          <w:color w:val="FF0000"/>
          <w:sz w:val="20"/>
          <w:szCs w:val="20"/>
          <w:lang w:val="en-GB"/>
        </w:rPr>
        <w:t xml:space="preserve"> was attached</w:t>
      </w:r>
      <w:r w:rsidR="006D7BCD" w:rsidRPr="00147CCC">
        <w:rPr>
          <w:rFonts w:ascii="Times New Roman" w:hAnsi="Times New Roman" w:cs="Times New Roman"/>
          <w:i/>
          <w:color w:val="FF0000"/>
          <w:sz w:val="20"/>
          <w:szCs w:val="20"/>
          <w:lang w:val="en-GB"/>
        </w:rPr>
        <w:t>, which</w:t>
      </w:r>
      <w:r w:rsidR="00EC0579" w:rsidRPr="00147CCC">
        <w:rPr>
          <w:rFonts w:ascii="Times New Roman" w:hAnsi="Times New Roman" w:cs="Times New Roman"/>
          <w:i/>
          <w:color w:val="FF0000"/>
          <w:sz w:val="20"/>
          <w:szCs w:val="20"/>
          <w:lang w:val="en-GB"/>
        </w:rPr>
        <w:t xml:space="preserve"> </w:t>
      </w:r>
      <w:r w:rsidR="006D7BCD" w:rsidRPr="00147CCC">
        <w:rPr>
          <w:rFonts w:ascii="Times New Roman" w:hAnsi="Times New Roman" w:cs="Times New Roman"/>
          <w:i/>
          <w:color w:val="FF0000"/>
          <w:sz w:val="20"/>
          <w:szCs w:val="20"/>
          <w:lang w:val="en-GB"/>
        </w:rPr>
        <w:t>referring to the provisions on page 3:</w:t>
      </w:r>
    </w:p>
    <w:p w14:paraId="2378B96D" w14:textId="07374F09" w:rsidR="00756451" w:rsidRPr="008B6DFD" w:rsidRDefault="00756451" w:rsidP="008B467F">
      <w:pPr>
        <w:spacing w:after="0"/>
        <w:jc w:val="both"/>
        <w:rPr>
          <w:rFonts w:ascii="Times New Roman" w:hAnsi="Times New Roman" w:cs="Times New Roman"/>
          <w:color w:val="FF0000"/>
          <w:sz w:val="20"/>
          <w:szCs w:val="20"/>
          <w:lang w:val="en-GB"/>
        </w:rPr>
      </w:pPr>
      <w:r w:rsidRPr="00BC134F">
        <w:rPr>
          <w:rFonts w:ascii="Times New Roman" w:hAnsi="Times New Roman" w:cs="Times New Roman"/>
          <w:bCs/>
          <w:i/>
          <w:color w:val="FF0000"/>
          <w:sz w:val="20"/>
          <w:szCs w:val="20"/>
          <w:lang w:val="en-GB"/>
        </w:rPr>
        <w:t>‘</w:t>
      </w:r>
      <w:r>
        <w:rPr>
          <w:rFonts w:ascii="Times New Roman" w:hAnsi="Times New Roman" w:cs="Times New Roman"/>
          <w:bCs/>
          <w:i/>
          <w:color w:val="FF0000"/>
          <w:sz w:val="20"/>
          <w:szCs w:val="20"/>
          <w:lang w:val="en-GB"/>
        </w:rPr>
        <w:t>…</w:t>
      </w:r>
      <w:r w:rsidRPr="008B6DFD">
        <w:rPr>
          <w:rFonts w:ascii="Times New Roman" w:hAnsi="Times New Roman" w:cs="Times New Roman"/>
          <w:i/>
          <w:color w:val="FF0000"/>
          <w:sz w:val="20"/>
          <w:szCs w:val="20"/>
          <w:lang w:val="en-GB"/>
        </w:rPr>
        <w:t>Used tyres can also be delivered by individuals to a selected vulcanisation plant. Depending on the selected place, used tyres can be returned for free or a fee</w:t>
      </w:r>
      <w:r w:rsidRPr="008B6DFD">
        <w:rPr>
          <w:rFonts w:ascii="Times New Roman" w:hAnsi="Times New Roman" w:cs="Times New Roman"/>
          <w:i/>
          <w:sz w:val="20"/>
          <w:szCs w:val="20"/>
          <w:lang w:val="en-GB"/>
        </w:rPr>
        <w:t xml:space="preserve">. </w:t>
      </w:r>
      <w:r w:rsidRPr="008B6DFD">
        <w:rPr>
          <w:rFonts w:ascii="Times New Roman" w:hAnsi="Times New Roman" w:cs="Times New Roman"/>
          <w:i/>
          <w:color w:val="FF0000"/>
          <w:sz w:val="20"/>
          <w:szCs w:val="20"/>
          <w:lang w:val="en-GB"/>
        </w:rPr>
        <w:t>Used</w:t>
      </w:r>
      <w:r w:rsidRPr="008B6DFD">
        <w:rPr>
          <w:rStyle w:val="y2iqfc"/>
          <w:rFonts w:ascii="Times New Roman" w:hAnsi="Times New Roman" w:cs="Times New Roman"/>
          <w:i/>
          <w:color w:val="FF0000"/>
          <w:sz w:val="20"/>
          <w:szCs w:val="20"/>
          <w:lang w:val="en-GB"/>
        </w:rPr>
        <w:t xml:space="preserve"> tyres can also be collected during selective waste collection as bulky waste </w:t>
      </w:r>
      <w:r w:rsidRPr="008B6DFD">
        <w:rPr>
          <w:rFonts w:ascii="Times New Roman" w:hAnsi="Times New Roman" w:cs="Times New Roman"/>
          <w:i/>
          <w:color w:val="FF0000"/>
          <w:sz w:val="20"/>
          <w:szCs w:val="20"/>
          <w:lang w:val="en-GB"/>
        </w:rPr>
        <w:t>(Skrzyniarz</w:t>
      </w:r>
      <w:bookmarkStart w:id="0" w:name="_GoBack"/>
      <w:bookmarkEnd w:id="0"/>
      <w:r w:rsidRPr="008B6DFD">
        <w:rPr>
          <w:rFonts w:ascii="Times New Roman" w:hAnsi="Times New Roman" w:cs="Times New Roman"/>
          <w:i/>
          <w:color w:val="FF0000"/>
          <w:sz w:val="20"/>
          <w:szCs w:val="20"/>
          <w:lang w:val="en-GB"/>
        </w:rPr>
        <w:t xml:space="preserve"> 2020). In contrast, certain taxes are levied in some countries, such as Denmark, Slovakia, and Croatia (Kaur et al. 2021).</w:t>
      </w:r>
      <w:r w:rsidRPr="008B6DFD">
        <w:rPr>
          <w:rFonts w:ascii="Times New Roman" w:hAnsi="Times New Roman" w:cs="Times New Roman"/>
          <w:i/>
          <w:sz w:val="20"/>
          <w:szCs w:val="20"/>
          <w:lang w:val="en-GB"/>
        </w:rPr>
        <w:t xml:space="preserve"> </w:t>
      </w:r>
      <w:r w:rsidRPr="008B6DFD">
        <w:rPr>
          <w:rFonts w:ascii="Times New Roman" w:hAnsi="Times New Roman" w:cs="Times New Roman"/>
          <w:i/>
          <w:color w:val="FF0000"/>
          <w:sz w:val="20"/>
          <w:szCs w:val="20"/>
          <w:lang w:val="en-GB"/>
        </w:rPr>
        <w:t>A significant supplement to the collection of used tyres includes selective waste collection points and waste management plants (Fig. 1)</w:t>
      </w:r>
      <w:r>
        <w:rPr>
          <w:rFonts w:ascii="Times New Roman" w:hAnsi="Times New Roman" w:cs="Times New Roman"/>
          <w:i/>
          <w:color w:val="FF0000"/>
          <w:sz w:val="20"/>
          <w:szCs w:val="20"/>
          <w:lang w:val="en-GB"/>
        </w:rPr>
        <w:t>…’</w:t>
      </w:r>
      <w:r w:rsidRPr="008B6DFD">
        <w:rPr>
          <w:rFonts w:ascii="Times New Roman" w:hAnsi="Times New Roman" w:cs="Times New Roman"/>
          <w:i/>
          <w:color w:val="FF0000"/>
          <w:sz w:val="20"/>
          <w:szCs w:val="20"/>
          <w:lang w:val="en-GB"/>
        </w:rPr>
        <w:t>.</w:t>
      </w:r>
    </w:p>
    <w:p w14:paraId="20F8E811" w14:textId="730CBBCC" w:rsidR="002B77FA" w:rsidRDefault="002B77FA" w:rsidP="008B467F">
      <w:pPr>
        <w:pStyle w:val="Akapitzlist"/>
        <w:numPr>
          <w:ilvl w:val="0"/>
          <w:numId w:val="4"/>
        </w:numPr>
        <w:spacing w:after="0" w:line="276" w:lineRule="auto"/>
        <w:ind w:left="0" w:firstLine="0"/>
        <w:jc w:val="both"/>
        <w:rPr>
          <w:rFonts w:ascii="Times New Roman" w:hAnsi="Times New Roman" w:cs="Times New Roman"/>
          <w:b/>
          <w:color w:val="222222"/>
          <w:sz w:val="20"/>
          <w:szCs w:val="20"/>
          <w:shd w:val="clear" w:color="auto" w:fill="FFFFFF"/>
          <w:lang w:val="en-GB"/>
        </w:rPr>
      </w:pPr>
      <w:r w:rsidRPr="008B6DFD">
        <w:rPr>
          <w:rFonts w:ascii="Times New Roman" w:hAnsi="Times New Roman" w:cs="Times New Roman"/>
          <w:b/>
          <w:color w:val="222222"/>
          <w:sz w:val="20"/>
          <w:szCs w:val="20"/>
          <w:shd w:val="clear" w:color="auto" w:fill="FFFFFF"/>
          <w:lang w:val="en-GB"/>
        </w:rPr>
        <w:t>Conclusions should be developed with some recommendation in order to improve waste tires management system.</w:t>
      </w:r>
    </w:p>
    <w:p w14:paraId="116EBBB7" w14:textId="7CF325F1" w:rsidR="00B242B0" w:rsidRPr="008B6DFD" w:rsidRDefault="00B53154" w:rsidP="008B467F">
      <w:pPr>
        <w:spacing w:after="0"/>
        <w:jc w:val="both"/>
        <w:rPr>
          <w:rFonts w:ascii="Times New Roman" w:hAnsi="Times New Roman" w:cs="Times New Roman"/>
          <w:i/>
          <w:sz w:val="20"/>
          <w:szCs w:val="20"/>
          <w:lang w:val="en-GB"/>
        </w:rPr>
      </w:pPr>
      <w:r w:rsidRPr="008B6DFD">
        <w:rPr>
          <w:rFonts w:ascii="Times New Roman" w:hAnsi="Times New Roman" w:cs="Times New Roman"/>
          <w:i/>
          <w:color w:val="FF0000"/>
          <w:sz w:val="20"/>
          <w:szCs w:val="20"/>
          <w:lang w:val="en-GB"/>
        </w:rPr>
        <w:t xml:space="preserve">The </w:t>
      </w:r>
      <w:r w:rsidR="00A9549C">
        <w:rPr>
          <w:rFonts w:ascii="Times New Roman" w:hAnsi="Times New Roman" w:cs="Times New Roman"/>
          <w:i/>
          <w:color w:val="FF0000"/>
          <w:sz w:val="20"/>
          <w:szCs w:val="20"/>
          <w:lang w:val="en-GB"/>
        </w:rPr>
        <w:t>conclusions</w:t>
      </w:r>
      <w:r w:rsidRPr="008B6DFD">
        <w:rPr>
          <w:rFonts w:ascii="Times New Roman" w:hAnsi="Times New Roman" w:cs="Times New Roman"/>
          <w:i/>
          <w:color w:val="FF0000"/>
          <w:sz w:val="20"/>
          <w:szCs w:val="20"/>
          <w:lang w:val="en-GB"/>
        </w:rPr>
        <w:t xml:space="preserve"> have been extended along with the recommendations, i</w:t>
      </w:r>
      <w:r w:rsidR="00B242B0" w:rsidRPr="008B6DFD">
        <w:rPr>
          <w:rFonts w:ascii="Times New Roman" w:hAnsi="Times New Roman" w:cs="Times New Roman"/>
          <w:i/>
          <w:color w:val="FF0000"/>
          <w:sz w:val="20"/>
          <w:szCs w:val="20"/>
          <w:lang w:val="en-GB"/>
        </w:rPr>
        <w:t>.e.:</w:t>
      </w:r>
    </w:p>
    <w:p w14:paraId="0DA868F0" w14:textId="77777777" w:rsidR="00B242B0" w:rsidRPr="008B6DFD" w:rsidRDefault="00B242B0" w:rsidP="008B467F">
      <w:pPr>
        <w:pStyle w:val="Akapitzlist"/>
        <w:numPr>
          <w:ilvl w:val="0"/>
          <w:numId w:val="22"/>
        </w:numPr>
        <w:spacing w:line="276" w:lineRule="auto"/>
        <w:ind w:left="0" w:firstLine="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lastRenderedPageBreak/>
        <w:t>The greatest volume of used tyres occurred in 2017, despite the highest number of registered vehicles in 2018</w:t>
      </w:r>
    </w:p>
    <w:p w14:paraId="10CE71C4" w14:textId="77777777" w:rsidR="00B242B0" w:rsidRPr="008B6DFD" w:rsidRDefault="00B242B0" w:rsidP="008B467F">
      <w:pPr>
        <w:pStyle w:val="Akapitzlist"/>
        <w:spacing w:line="276" w:lineRule="auto"/>
        <w:ind w:left="0"/>
        <w:jc w:val="both"/>
        <w:rPr>
          <w:rFonts w:ascii="Times New Roman" w:hAnsi="Times New Roman" w:cs="Times New Roman"/>
          <w:i/>
          <w:color w:val="FF0000"/>
          <w:sz w:val="20"/>
          <w:szCs w:val="20"/>
          <w:lang w:val="en-GB"/>
        </w:rPr>
      </w:pPr>
      <w:r w:rsidRPr="008B6DFD">
        <w:rPr>
          <w:rFonts w:ascii="Times New Roman" w:hAnsi="Times New Roman" w:cs="Times New Roman"/>
          <w:i/>
          <w:color w:val="FF0000"/>
          <w:sz w:val="20"/>
          <w:szCs w:val="20"/>
          <w:lang w:val="en-GB"/>
        </w:rPr>
        <w:t xml:space="preserve">and the significant amount of used tyres in the central-western part of the country with the largest number of tyre collection points. </w:t>
      </w:r>
    </w:p>
    <w:p w14:paraId="5AEF36FB" w14:textId="0177F7D0" w:rsidR="00B242B0" w:rsidRPr="008B6DFD" w:rsidRDefault="00B242B0" w:rsidP="008B467F">
      <w:pPr>
        <w:pStyle w:val="Akapitzlist"/>
        <w:numPr>
          <w:ilvl w:val="0"/>
          <w:numId w:val="22"/>
        </w:numPr>
        <w:spacing w:before="120" w:after="120" w:line="276" w:lineRule="auto"/>
        <w:ind w:left="0" w:firstLine="0"/>
        <w:jc w:val="both"/>
        <w:rPr>
          <w:rFonts w:ascii="Times New Roman" w:hAnsi="Times New Roman" w:cs="Times New Roman"/>
          <w:b/>
          <w:i/>
          <w:color w:val="FF0000"/>
          <w:sz w:val="20"/>
          <w:szCs w:val="20"/>
          <w:lang w:val="en-GB"/>
        </w:rPr>
      </w:pPr>
      <w:r w:rsidRPr="008B6DFD">
        <w:rPr>
          <w:rFonts w:ascii="Times New Roman" w:hAnsi="Times New Roman" w:cs="Times New Roman"/>
          <w:i/>
          <w:color w:val="FF0000"/>
          <w:sz w:val="20"/>
          <w:szCs w:val="20"/>
          <w:lang w:val="en-GB"/>
        </w:rPr>
        <w:t>The tyre accumulation indicator per country area should be considered very helpful because it demonstrated a significant differentiation between the result achieved on the national scale at 2.12 Mg km</w:t>
      </w:r>
      <w:r w:rsidRPr="008B6DFD">
        <w:rPr>
          <w:rFonts w:ascii="Times New Roman" w:hAnsi="Times New Roman" w:cs="Times New Roman"/>
          <w:i/>
          <w:color w:val="FF0000"/>
          <w:sz w:val="20"/>
          <w:szCs w:val="20"/>
          <w:vertAlign w:val="superscript"/>
          <w:lang w:val="en-GB"/>
        </w:rPr>
        <w:t>-2</w:t>
      </w:r>
      <w:r w:rsidRPr="008B6DFD">
        <w:rPr>
          <w:rFonts w:ascii="Times New Roman" w:hAnsi="Times New Roman" w:cs="Times New Roman"/>
          <w:i/>
          <w:color w:val="FF0000"/>
          <w:sz w:val="20"/>
          <w:szCs w:val="20"/>
          <w:lang w:val="en-GB"/>
        </w:rPr>
        <w:t xml:space="preserve"> and the result achieved in one of the smallest </w:t>
      </w:r>
      <w:r w:rsidR="00BC134F" w:rsidRPr="00BC134F">
        <w:rPr>
          <w:rFonts w:ascii="Times New Roman" w:hAnsi="Times New Roman" w:cs="Times New Roman"/>
          <w:i/>
          <w:color w:val="FF0000"/>
          <w:sz w:val="20"/>
          <w:szCs w:val="20"/>
          <w:lang w:val="en-GB"/>
        </w:rPr>
        <w:t>voivodeship</w:t>
      </w:r>
      <w:r w:rsidR="00BC134F">
        <w:rPr>
          <w:rFonts w:ascii="Times New Roman" w:hAnsi="Times New Roman" w:cs="Times New Roman"/>
          <w:i/>
          <w:color w:val="FF0000"/>
          <w:sz w:val="20"/>
          <w:szCs w:val="20"/>
          <w:lang w:val="en-GB"/>
        </w:rPr>
        <w:t>s</w:t>
      </w:r>
      <w:r w:rsidRPr="008B6DFD">
        <w:rPr>
          <w:rFonts w:ascii="Times New Roman" w:hAnsi="Times New Roman" w:cs="Times New Roman"/>
          <w:i/>
          <w:color w:val="FF0000"/>
          <w:sz w:val="20"/>
          <w:szCs w:val="20"/>
          <w:lang w:val="en-GB"/>
        </w:rPr>
        <w:t xml:space="preserve"> at 48.06 Mg km</w:t>
      </w:r>
      <w:r w:rsidRPr="008B6DFD">
        <w:rPr>
          <w:rFonts w:ascii="Times New Roman" w:hAnsi="Times New Roman" w:cs="Times New Roman"/>
          <w:i/>
          <w:color w:val="FF0000"/>
          <w:sz w:val="20"/>
          <w:szCs w:val="20"/>
          <w:vertAlign w:val="superscript"/>
          <w:lang w:val="en-GB"/>
        </w:rPr>
        <w:t>-2</w:t>
      </w:r>
      <w:r w:rsidRPr="008B6DFD">
        <w:rPr>
          <w:rFonts w:ascii="Times New Roman" w:hAnsi="Times New Roman" w:cs="Times New Roman"/>
          <w:i/>
          <w:color w:val="FF0000"/>
          <w:sz w:val="20"/>
          <w:szCs w:val="20"/>
          <w:lang w:val="en-GB"/>
        </w:rPr>
        <w:t>. These results suggest the need to increase the number of points in other parts of the country that can accept used tyres (as part of a bulky waste collection).</w:t>
      </w:r>
    </w:p>
    <w:p w14:paraId="5EA3FCB7" w14:textId="5DFC3214" w:rsidR="00B242B0" w:rsidRPr="008B6DFD" w:rsidRDefault="00B242B0" w:rsidP="008B467F">
      <w:pPr>
        <w:pStyle w:val="Akapitzlist"/>
        <w:numPr>
          <w:ilvl w:val="0"/>
          <w:numId w:val="22"/>
        </w:numPr>
        <w:spacing w:before="120" w:after="120" w:line="276" w:lineRule="auto"/>
        <w:ind w:left="0" w:firstLine="0"/>
        <w:jc w:val="both"/>
        <w:rPr>
          <w:rFonts w:ascii="Times New Roman" w:hAnsi="Times New Roman" w:cs="Times New Roman"/>
          <w:b/>
          <w:i/>
          <w:color w:val="FF0000"/>
          <w:sz w:val="20"/>
          <w:szCs w:val="20"/>
          <w:lang w:val="en-GB"/>
        </w:rPr>
      </w:pPr>
      <w:r w:rsidRPr="008B6DFD">
        <w:rPr>
          <w:rFonts w:ascii="Times New Roman" w:hAnsi="Times New Roman" w:cs="Times New Roman"/>
          <w:i/>
          <w:color w:val="FF0000"/>
          <w:sz w:val="20"/>
          <w:szCs w:val="20"/>
          <w:lang w:val="en-GB"/>
        </w:rPr>
        <w:t>Recovery of used tyres at 47% exhibited a moderate correlation with the waste tyre collection, whereas the correlation with the total amount of tyres was almost complete, confirming the need to develop a selective collection of used tyres because of the decreased trend of collecting tyres</w:t>
      </w:r>
      <w:r w:rsidR="00A62F10">
        <w:rPr>
          <w:rFonts w:ascii="Times New Roman" w:hAnsi="Times New Roman" w:cs="Times New Roman"/>
          <w:i/>
          <w:color w:val="FF0000"/>
          <w:sz w:val="20"/>
          <w:szCs w:val="20"/>
          <w:lang w:val="en-GB"/>
        </w:rPr>
        <w:t>.</w:t>
      </w:r>
    </w:p>
    <w:p w14:paraId="5E4A586F" w14:textId="50A0D57A" w:rsidR="00BC134F" w:rsidRDefault="00BC134F" w:rsidP="008B467F">
      <w:pPr>
        <w:pStyle w:val="Akapitzlist"/>
        <w:keepNext/>
        <w:numPr>
          <w:ilvl w:val="0"/>
          <w:numId w:val="4"/>
        </w:numPr>
        <w:tabs>
          <w:tab w:val="left" w:pos="284"/>
        </w:tabs>
        <w:spacing w:before="120" w:after="0" w:line="276" w:lineRule="auto"/>
        <w:ind w:left="0" w:firstLine="0"/>
        <w:jc w:val="both"/>
        <w:rPr>
          <w:rFonts w:ascii="Times New Roman" w:hAnsi="Times New Roman" w:cs="Times New Roman"/>
          <w:b/>
          <w:color w:val="222222"/>
          <w:sz w:val="20"/>
          <w:szCs w:val="20"/>
          <w:shd w:val="clear" w:color="auto" w:fill="FFFFFF"/>
          <w:lang w:val="en-GB"/>
        </w:rPr>
      </w:pPr>
      <w:r w:rsidRPr="008B6DFD">
        <w:rPr>
          <w:rFonts w:ascii="Times New Roman" w:hAnsi="Times New Roman" w:cs="Times New Roman"/>
          <w:b/>
          <w:color w:val="222222"/>
          <w:sz w:val="20"/>
          <w:szCs w:val="20"/>
          <w:shd w:val="clear" w:color="auto" w:fill="FFFFFF"/>
          <w:lang w:val="en-GB"/>
        </w:rPr>
        <w:t>Keywords should be reconsidered: vehicles are not the main topic in this paper; </w:t>
      </w:r>
      <w:r w:rsidRPr="008B6DFD">
        <w:rPr>
          <w:rStyle w:val="il"/>
          <w:rFonts w:ascii="Times New Roman" w:hAnsi="Times New Roman" w:cs="Times New Roman"/>
          <w:b/>
          <w:color w:val="222222"/>
          <w:sz w:val="20"/>
          <w:szCs w:val="20"/>
          <w:shd w:val="clear" w:color="auto" w:fill="FFFFFF"/>
          <w:lang w:val="en-GB"/>
        </w:rPr>
        <w:t>environmental</w:t>
      </w:r>
      <w:r w:rsidRPr="008B6DFD">
        <w:rPr>
          <w:rFonts w:ascii="Times New Roman" w:hAnsi="Times New Roman" w:cs="Times New Roman"/>
          <w:b/>
          <w:color w:val="222222"/>
          <w:sz w:val="20"/>
          <w:szCs w:val="20"/>
          <w:shd w:val="clear" w:color="auto" w:fill="FFFFFF"/>
          <w:lang w:val="en-GB"/>
        </w:rPr>
        <w:t>? (lack of the word?), waste management can be added.</w:t>
      </w:r>
    </w:p>
    <w:p w14:paraId="10F6FF1F" w14:textId="2C9692F9" w:rsidR="00D82D17" w:rsidRPr="007E613A" w:rsidRDefault="00D82D17" w:rsidP="008B467F">
      <w:pPr>
        <w:pStyle w:val="Akapitzlist"/>
        <w:spacing w:before="120" w:after="120" w:line="276" w:lineRule="auto"/>
        <w:ind w:left="0"/>
        <w:jc w:val="both"/>
        <w:rPr>
          <w:rFonts w:ascii="Times New Roman" w:eastAsia="Times New Roman" w:hAnsi="Times New Roman" w:cs="Times New Roman"/>
          <w:i/>
          <w:color w:val="FF0000"/>
          <w:sz w:val="20"/>
          <w:szCs w:val="20"/>
          <w:lang w:val="en-GB"/>
        </w:rPr>
      </w:pPr>
      <w:r w:rsidRPr="00D82D17">
        <w:rPr>
          <w:rFonts w:ascii="Times New Roman" w:hAnsi="Times New Roman" w:cs="Times New Roman"/>
          <w:i/>
          <w:color w:val="FF0000"/>
          <w:sz w:val="20"/>
          <w:szCs w:val="20"/>
          <w:shd w:val="clear" w:color="auto" w:fill="FFFFFF"/>
          <w:lang w:val="en-GB"/>
        </w:rPr>
        <w:t>The new keywords</w:t>
      </w:r>
      <w:r w:rsidRPr="00D82D17" w:rsidDel="002B77FA">
        <w:rPr>
          <w:rFonts w:ascii="Times New Roman" w:hAnsi="Times New Roman" w:cs="Times New Roman"/>
          <w:i/>
          <w:color w:val="FF0000"/>
          <w:sz w:val="20"/>
          <w:szCs w:val="20"/>
          <w:lang w:val="en-GB"/>
        </w:rPr>
        <w:t xml:space="preserve"> </w:t>
      </w:r>
      <w:r w:rsidRPr="00D82D17">
        <w:rPr>
          <w:rFonts w:ascii="Times New Roman" w:hAnsi="Times New Roman" w:cs="Times New Roman"/>
          <w:i/>
          <w:color w:val="FF0000"/>
          <w:sz w:val="20"/>
          <w:szCs w:val="20"/>
          <w:lang w:val="en-GB"/>
        </w:rPr>
        <w:t>were completed:</w:t>
      </w:r>
      <w:r w:rsidRPr="00D82D17">
        <w:rPr>
          <w:rFonts w:ascii="Times New Roman" w:eastAsia="Times New Roman" w:hAnsi="Times New Roman" w:cs="Times New Roman"/>
          <w:i/>
          <w:color w:val="FF0000"/>
          <w:sz w:val="20"/>
          <w:szCs w:val="20"/>
          <w:lang w:val="en-GB"/>
        </w:rPr>
        <w:t xml:space="preserve"> c</w:t>
      </w:r>
      <w:r w:rsidRPr="00D82D17">
        <w:rPr>
          <w:rFonts w:ascii="Times New Roman" w:hAnsi="Times New Roman" w:cs="Times New Roman"/>
          <w:i/>
          <w:color w:val="FF0000"/>
          <w:sz w:val="20"/>
          <w:szCs w:val="20"/>
          <w:lang w:val="en-GB"/>
        </w:rPr>
        <w:t>ollection, indicator, statistical analysis,</w:t>
      </w:r>
      <w:r w:rsidRPr="00D82D17">
        <w:rPr>
          <w:rFonts w:ascii="Times New Roman" w:eastAsia="Times New Roman" w:hAnsi="Times New Roman" w:cs="Times New Roman"/>
          <w:i/>
          <w:color w:val="FF0000"/>
          <w:sz w:val="20"/>
          <w:szCs w:val="20"/>
          <w:lang w:val="en-GB"/>
        </w:rPr>
        <w:t xml:space="preserve"> waste management</w:t>
      </w:r>
      <w:r w:rsidR="007E613A">
        <w:rPr>
          <w:rFonts w:ascii="Times New Roman" w:eastAsia="Times New Roman" w:hAnsi="Times New Roman" w:cs="Times New Roman"/>
          <w:i/>
          <w:color w:val="FF0000"/>
          <w:sz w:val="20"/>
          <w:szCs w:val="20"/>
          <w:lang w:val="en-GB"/>
        </w:rPr>
        <w:t xml:space="preserve">, </w:t>
      </w:r>
    </w:p>
    <w:p w14:paraId="62166311" w14:textId="295B8B7D" w:rsidR="00BC134F" w:rsidRPr="008B6DFD" w:rsidRDefault="00BC134F" w:rsidP="008B467F">
      <w:pPr>
        <w:pStyle w:val="Akapitzlist"/>
        <w:numPr>
          <w:ilvl w:val="0"/>
          <w:numId w:val="4"/>
        </w:numPr>
        <w:spacing w:before="120" w:after="0" w:line="276" w:lineRule="auto"/>
        <w:ind w:left="0" w:firstLine="0"/>
        <w:jc w:val="both"/>
        <w:rPr>
          <w:rFonts w:ascii="Times New Roman" w:eastAsia="Times New Roman" w:hAnsi="Times New Roman" w:cs="Times New Roman"/>
          <w:i/>
          <w:color w:val="FF0000"/>
          <w:sz w:val="20"/>
          <w:szCs w:val="20"/>
          <w:lang w:val="en-GB"/>
        </w:rPr>
      </w:pPr>
      <w:r w:rsidRPr="008B6DFD">
        <w:rPr>
          <w:rFonts w:ascii="Times New Roman" w:hAnsi="Times New Roman" w:cs="Times New Roman"/>
          <w:b/>
          <w:color w:val="222222"/>
          <w:sz w:val="20"/>
          <w:szCs w:val="20"/>
          <w:shd w:val="clear" w:color="auto" w:fill="FFFFFF"/>
        </w:rPr>
        <w:t>Figures 1, 3 and 4 are unreadable</w:t>
      </w:r>
      <w:r w:rsidRPr="008B6DFD">
        <w:rPr>
          <w:rFonts w:ascii="Times New Roman" w:hAnsi="Times New Roman" w:cs="Times New Roman"/>
          <w:b/>
          <w:i/>
          <w:color w:val="FF0000"/>
          <w:sz w:val="20"/>
          <w:szCs w:val="20"/>
        </w:rPr>
        <w:t xml:space="preserve"> </w:t>
      </w:r>
    </w:p>
    <w:p w14:paraId="32A09D56" w14:textId="1DC00254" w:rsidR="00D82D17" w:rsidRDefault="00D82D17" w:rsidP="008B467F">
      <w:pPr>
        <w:pStyle w:val="Tekstkomentarza"/>
        <w:keepNext/>
        <w:suppressAutoHyphens w:val="0"/>
        <w:spacing w:line="276" w:lineRule="auto"/>
        <w:contextualSpacing/>
        <w:jc w:val="both"/>
        <w:rPr>
          <w:i/>
          <w:color w:val="FF0000"/>
        </w:rPr>
      </w:pPr>
      <w:r>
        <w:rPr>
          <w:i/>
          <w:color w:val="FF0000"/>
        </w:rPr>
        <w:t xml:space="preserve">The figures (current numbers) 2, </w:t>
      </w:r>
      <w:r w:rsidR="00F42480">
        <w:rPr>
          <w:i/>
          <w:color w:val="FF0000"/>
        </w:rPr>
        <w:t xml:space="preserve">3, </w:t>
      </w:r>
      <w:r>
        <w:rPr>
          <w:i/>
          <w:color w:val="FF0000"/>
        </w:rPr>
        <w:t xml:space="preserve">4 and 5 were edited for </w:t>
      </w:r>
      <w:r w:rsidRPr="0070221E">
        <w:rPr>
          <w:i/>
          <w:color w:val="FF0000"/>
        </w:rPr>
        <w:t>readability</w:t>
      </w:r>
      <w:r>
        <w:rPr>
          <w:i/>
          <w:color w:val="FF0000"/>
        </w:rPr>
        <w:t>.</w:t>
      </w:r>
    </w:p>
    <w:p w14:paraId="267EC6F5" w14:textId="2B9C55E4" w:rsidR="00D959CB" w:rsidRPr="008B6DFD" w:rsidRDefault="00BC134F" w:rsidP="008B467F">
      <w:pPr>
        <w:pStyle w:val="Akapitzlist"/>
        <w:numPr>
          <w:ilvl w:val="0"/>
          <w:numId w:val="4"/>
        </w:numPr>
        <w:spacing w:before="120" w:after="0" w:line="276" w:lineRule="auto"/>
        <w:ind w:left="0" w:firstLine="0"/>
        <w:jc w:val="both"/>
        <w:rPr>
          <w:rFonts w:ascii="Times New Roman" w:eastAsia="Times New Roman" w:hAnsi="Times New Roman" w:cs="Times New Roman"/>
          <w:i/>
          <w:color w:val="FF0000"/>
          <w:sz w:val="20"/>
          <w:szCs w:val="20"/>
          <w:lang w:val="en-GB"/>
        </w:rPr>
      </w:pPr>
      <w:r w:rsidRPr="008B6DFD">
        <w:rPr>
          <w:rFonts w:ascii="Times New Roman" w:hAnsi="Times New Roman" w:cs="Times New Roman"/>
          <w:b/>
          <w:color w:val="222222"/>
          <w:sz w:val="20"/>
          <w:szCs w:val="20"/>
          <w:shd w:val="clear" w:color="auto" w:fill="FFFFFF"/>
          <w:lang w:val="en-GB"/>
        </w:rPr>
        <w:t xml:space="preserve">However, the study was handled in a narrow scope and its contribution to the literature is limited. </w:t>
      </w:r>
      <w:r w:rsidRPr="00827109">
        <w:rPr>
          <w:rFonts w:ascii="Times New Roman" w:hAnsi="Times New Roman" w:cs="Times New Roman"/>
          <w:b/>
          <w:color w:val="222222"/>
          <w:sz w:val="20"/>
          <w:szCs w:val="20"/>
          <w:shd w:val="clear" w:color="auto" w:fill="FFFFFF"/>
          <w:lang w:val="en-GB"/>
        </w:rPr>
        <w:t>The study repeats itself in some parts and the concepts used are not clear.</w:t>
      </w:r>
      <w:r w:rsidR="00F47353" w:rsidRPr="00827109">
        <w:rPr>
          <w:b/>
          <w:color w:val="222222"/>
          <w:sz w:val="20"/>
          <w:szCs w:val="20"/>
          <w:shd w:val="clear" w:color="auto" w:fill="FFFFFF"/>
          <w:lang w:val="en-GB"/>
        </w:rPr>
        <w:t xml:space="preserve"> </w:t>
      </w:r>
      <w:r w:rsidRPr="00827109">
        <w:rPr>
          <w:rFonts w:ascii="Times New Roman" w:hAnsi="Times New Roman" w:cs="Times New Roman"/>
          <w:b/>
          <w:color w:val="222222"/>
          <w:sz w:val="20"/>
          <w:szCs w:val="20"/>
          <w:shd w:val="clear" w:color="auto" w:fill="FFFFFF"/>
          <w:lang w:val="en-GB"/>
        </w:rPr>
        <w:t>Therefore, it is not suitable for printing. However, by enriching the literature section, interpreting the data more comprehensively and using a clearer language will help you in your future studies</w:t>
      </w:r>
    </w:p>
    <w:p w14:paraId="34E238C2" w14:textId="6EA5D514" w:rsidR="00F82AFE" w:rsidRPr="008B6DFD" w:rsidRDefault="0072418D" w:rsidP="008B467F">
      <w:pPr>
        <w:tabs>
          <w:tab w:val="left" w:pos="6845"/>
        </w:tabs>
        <w:spacing w:after="0" w:line="276" w:lineRule="auto"/>
        <w:jc w:val="both"/>
        <w:rPr>
          <w:rFonts w:ascii="Times New Roman" w:eastAsia="Times New Roman" w:hAnsi="Times New Roman" w:cs="Times New Roman"/>
          <w:b/>
          <w:spacing w:val="-5"/>
          <w:sz w:val="20"/>
          <w:szCs w:val="20"/>
          <w:shd w:val="clear" w:color="auto" w:fill="FFFFFF"/>
          <w:lang w:val="en-GB"/>
        </w:rPr>
      </w:pPr>
      <w:r w:rsidRPr="0072418D">
        <w:rPr>
          <w:rFonts w:ascii="Times New Roman" w:hAnsi="Times New Roman" w:cs="Times New Roman"/>
          <w:i/>
          <w:color w:val="FF0000"/>
          <w:sz w:val="20"/>
          <w:szCs w:val="20"/>
          <w:lang w:val="en-GB"/>
        </w:rPr>
        <w:t>In the manuscript, the data has been interpreted more broadly and clearer language along with the expansion of the literature</w:t>
      </w:r>
      <w:r w:rsidR="00083F0B">
        <w:rPr>
          <w:rFonts w:ascii="Times New Roman" w:hAnsi="Times New Roman" w:cs="Times New Roman"/>
          <w:i/>
          <w:color w:val="FF0000"/>
          <w:sz w:val="20"/>
          <w:szCs w:val="20"/>
          <w:lang w:val="en-GB"/>
        </w:rPr>
        <w:t xml:space="preserve"> </w:t>
      </w:r>
      <w:r w:rsidR="00083F0B">
        <w:rPr>
          <w:rFonts w:ascii="Times New Roman" w:eastAsia="Times New Roman" w:hAnsi="Times New Roman" w:cs="Times New Roman"/>
          <w:i/>
          <w:color w:val="FF0000"/>
          <w:spacing w:val="-5"/>
          <w:sz w:val="20"/>
          <w:szCs w:val="20"/>
          <w:shd w:val="clear" w:color="auto" w:fill="FFFFFF"/>
          <w:lang w:val="en-GB"/>
        </w:rPr>
        <w:t>e</w:t>
      </w:r>
      <w:r w:rsidR="0028630A">
        <w:rPr>
          <w:rFonts w:ascii="Times New Roman" w:eastAsia="Times New Roman" w:hAnsi="Times New Roman" w:cs="Times New Roman"/>
          <w:i/>
          <w:color w:val="FF0000"/>
          <w:spacing w:val="-5"/>
          <w:sz w:val="20"/>
          <w:szCs w:val="20"/>
          <w:shd w:val="clear" w:color="auto" w:fill="FFFFFF"/>
          <w:lang w:val="en-GB"/>
        </w:rPr>
        <w:t>.g.</w:t>
      </w:r>
      <w:r w:rsidRPr="008B6DFD">
        <w:rPr>
          <w:rFonts w:ascii="Times New Roman" w:eastAsia="Times New Roman" w:hAnsi="Times New Roman" w:cs="Times New Roman"/>
          <w:i/>
          <w:color w:val="FF0000"/>
          <w:spacing w:val="-5"/>
          <w:sz w:val="20"/>
          <w:szCs w:val="20"/>
          <w:shd w:val="clear" w:color="auto" w:fill="FFFFFF"/>
          <w:lang w:val="en-GB"/>
        </w:rPr>
        <w:t>:</w:t>
      </w:r>
    </w:p>
    <w:p w14:paraId="2DBED85A" w14:textId="69418C4F" w:rsidR="005D4583" w:rsidRPr="00BE6D23" w:rsidRDefault="0072418D" w:rsidP="008B467F">
      <w:pPr>
        <w:pStyle w:val="Tekstkomentarza"/>
        <w:keepNext/>
        <w:suppressAutoHyphens w:val="0"/>
        <w:spacing w:line="276" w:lineRule="auto"/>
        <w:contextualSpacing/>
        <w:jc w:val="both"/>
        <w:rPr>
          <w:i/>
          <w:color w:val="FF0000"/>
        </w:rPr>
      </w:pPr>
      <w:r>
        <w:rPr>
          <w:i/>
          <w:color w:val="FF0000"/>
        </w:rPr>
        <w:t xml:space="preserve"> </w:t>
      </w:r>
      <w:r w:rsidR="005D4583">
        <w:rPr>
          <w:i/>
          <w:color w:val="FF0000"/>
        </w:rPr>
        <w:t>‘...</w:t>
      </w:r>
      <w:r w:rsidR="005D4583" w:rsidRPr="008B6DFD">
        <w:rPr>
          <w:i/>
          <w:color w:val="FF0000"/>
        </w:rPr>
        <w:t>According to Skarbek and Michalski (2012), the solution for the rational management of used tyres is recovery and recycling. As part of the recycling process, waste tyres are used to produce bituminous mass, allowing lower costs concerning raw materials (Hsisheng et al. 1995)</w:t>
      </w:r>
      <w:r w:rsidR="005D4583" w:rsidRPr="008B6DFD">
        <w:rPr>
          <w:i/>
          <w:noProof/>
          <w:color w:val="FF0000"/>
        </w:rPr>
        <w:t>. Ahn and Chen (</w:t>
      </w:r>
      <w:r w:rsidR="005D4583" w:rsidRPr="008B6DFD">
        <w:rPr>
          <w:i/>
          <w:color w:val="FF0000"/>
        </w:rPr>
        <w:t xml:space="preserve">2014) demonstrated that most tyres are not adequately managed by landfilling, among others, in ‘wild’ landfills. Moreover, </w:t>
      </w:r>
      <w:r w:rsidR="005D4583" w:rsidRPr="008B6DFD">
        <w:rPr>
          <w:i/>
          <w:noProof/>
          <w:color w:val="FF0000"/>
        </w:rPr>
        <w:t>Isse</w:t>
      </w:r>
      <w:r w:rsidR="005D4583" w:rsidRPr="008B6DFD">
        <w:rPr>
          <w:i/>
          <w:color w:val="FF0000"/>
        </w:rPr>
        <w:t xml:space="preserve"> and Salem (2013) classified combustion as one of the most popular methods of tyre management, the side effect of which is the emission of pollutants into the atmosphere. According to Machin et al. (2017), uncontrolled </w:t>
      </w:r>
      <w:r w:rsidR="005D4583" w:rsidRPr="00BE6D23">
        <w:rPr>
          <w:i/>
          <w:color w:val="FF0000"/>
        </w:rPr>
        <w:t xml:space="preserve">combustion of used tyres generates 6% of pollution causing toxic fumes in the atmosphere and leading to water pollution through runoff...’ </w:t>
      </w:r>
    </w:p>
    <w:p w14:paraId="11BEFAF2" w14:textId="2CA9E9DD" w:rsidR="005D4583" w:rsidRPr="00BE6D23" w:rsidRDefault="005D4583" w:rsidP="008B467F">
      <w:pPr>
        <w:spacing w:after="0" w:line="276" w:lineRule="auto"/>
        <w:jc w:val="both"/>
        <w:rPr>
          <w:rFonts w:ascii="Times New Roman" w:hAnsi="Times New Roman" w:cs="Times New Roman"/>
          <w:i/>
          <w:color w:val="FF0000"/>
          <w:sz w:val="20"/>
          <w:szCs w:val="20"/>
          <w:lang w:val="en-GB"/>
        </w:rPr>
      </w:pPr>
      <w:r w:rsidRPr="00BE6D23">
        <w:rPr>
          <w:rFonts w:ascii="Times New Roman" w:hAnsi="Times New Roman" w:cs="Times New Roman"/>
          <w:i/>
          <w:color w:val="FF0000"/>
          <w:sz w:val="20"/>
          <w:szCs w:val="20"/>
          <w:lang w:val="en-GB"/>
        </w:rPr>
        <w:t>‘…In this respect, Poland ranks seventh in the EU (ETRMA 2014). However, their share of generated tyres was low at 11%. In Lebanon, the highest production of waste tyres was observed in the third year of their use (Mrad and Sam 2020)…’</w:t>
      </w:r>
    </w:p>
    <w:p w14:paraId="0D7D8167" w14:textId="3335DB92" w:rsidR="005D4583" w:rsidRPr="00BE6D23" w:rsidRDefault="005D4583" w:rsidP="008B467F">
      <w:pPr>
        <w:spacing w:after="0" w:line="276" w:lineRule="auto"/>
        <w:jc w:val="both"/>
        <w:rPr>
          <w:rFonts w:ascii="Times New Roman" w:hAnsi="Times New Roman" w:cs="Times New Roman"/>
          <w:i/>
          <w:color w:val="FF0000"/>
          <w:sz w:val="20"/>
          <w:szCs w:val="20"/>
          <w:lang w:val="en-GB"/>
        </w:rPr>
      </w:pPr>
      <w:r w:rsidRPr="00BE6D23">
        <w:rPr>
          <w:rFonts w:ascii="Times New Roman" w:hAnsi="Times New Roman" w:cs="Times New Roman"/>
          <w:i/>
          <w:color w:val="FF0000"/>
          <w:sz w:val="20"/>
          <w:szCs w:val="20"/>
          <w:lang w:val="en-GB"/>
        </w:rPr>
        <w:t>‘…An almost complete correlation relationship occurred between the total amount of tyres and their recovery. Despite this, this parameter indicated a significant growth trend, whereas tyre collection exhibited a significant decline. In addition, Rafique (2012) found that generated waste tyres increased in Poland...’</w:t>
      </w:r>
    </w:p>
    <w:p w14:paraId="636AD986" w14:textId="6D2949D1" w:rsidR="005D4583" w:rsidRPr="00BE6D23" w:rsidRDefault="005D4583" w:rsidP="008B467F">
      <w:pPr>
        <w:spacing w:after="0" w:line="276" w:lineRule="auto"/>
        <w:jc w:val="both"/>
        <w:rPr>
          <w:rFonts w:ascii="Times New Roman" w:hAnsi="Times New Roman" w:cs="Times New Roman"/>
          <w:i/>
          <w:color w:val="FF0000"/>
          <w:sz w:val="20"/>
          <w:szCs w:val="20"/>
          <w:lang w:val="en-GB"/>
        </w:rPr>
      </w:pPr>
      <w:r w:rsidRPr="00BE6D23">
        <w:rPr>
          <w:rFonts w:ascii="Times New Roman" w:hAnsi="Times New Roman" w:cs="Times New Roman"/>
          <w:i/>
          <w:color w:val="FF0000"/>
          <w:sz w:val="20"/>
          <w:szCs w:val="20"/>
          <w:lang w:val="en-GB"/>
        </w:rPr>
        <w:t>‘…The noticeable variability in the accumulation of used tyres should enable the selection of solutions conducive to rational management while minimising the negative effect of tyres on the environment under the current trends in such fields. According to Kaur et al. (2021), energy can be recovered from used tyres, which can help lower their environmental effects...’</w:t>
      </w:r>
    </w:p>
    <w:p w14:paraId="0F274FAA" w14:textId="1C56FC10" w:rsidR="005D4583" w:rsidRPr="00BE6D23" w:rsidRDefault="008B6DFD" w:rsidP="002B7CCE">
      <w:pPr>
        <w:pStyle w:val="Nagwek1"/>
      </w:pPr>
      <w:r w:rsidRPr="00BE6D23">
        <w:t>R</w:t>
      </w:r>
      <w:r w:rsidR="005D4583" w:rsidRPr="00BE6D23">
        <w:t xml:space="preserve">eferences </w:t>
      </w:r>
      <w:r w:rsidRPr="00BE6D23">
        <w:t>(additional)</w:t>
      </w:r>
    </w:p>
    <w:p w14:paraId="24D20BD7" w14:textId="77777777" w:rsidR="005D4583" w:rsidRPr="00BE6D23" w:rsidRDefault="005D4583" w:rsidP="008B467F">
      <w:pPr>
        <w:tabs>
          <w:tab w:val="left" w:pos="0"/>
          <w:tab w:val="left" w:pos="284"/>
        </w:tabs>
        <w:autoSpaceDE w:val="0"/>
        <w:autoSpaceDN w:val="0"/>
        <w:adjustRightInd w:val="0"/>
        <w:spacing w:after="0" w:line="276" w:lineRule="auto"/>
        <w:contextualSpacing/>
        <w:jc w:val="both"/>
        <w:rPr>
          <w:rFonts w:ascii="Times New Roman" w:eastAsia="Times New Roman" w:hAnsi="Times New Roman" w:cs="Times New Roman"/>
          <w:i/>
          <w:color w:val="FF0000"/>
          <w:sz w:val="20"/>
          <w:szCs w:val="20"/>
          <w:lang w:val="en-GB"/>
        </w:rPr>
      </w:pPr>
      <w:r w:rsidRPr="00BE6D23">
        <w:rPr>
          <w:rFonts w:ascii="Times New Roman" w:hAnsi="Times New Roman" w:cs="Times New Roman"/>
          <w:i/>
          <w:color w:val="FF0000"/>
          <w:sz w:val="20"/>
          <w:szCs w:val="20"/>
          <w:lang w:val="en-GB"/>
        </w:rPr>
        <w:t xml:space="preserve">Kaur PJ, Kaushik G, Hussain ChM, Dutta V (2021) </w:t>
      </w:r>
      <w:r w:rsidRPr="00BE6D23">
        <w:rPr>
          <w:rFonts w:ascii="Times New Roman" w:hAnsi="Times New Roman" w:cs="Times New Roman"/>
          <w:i/>
          <w:color w:val="FF0000"/>
          <w:sz w:val="20"/>
          <w:szCs w:val="20"/>
          <w:shd w:val="clear" w:color="auto" w:fill="FFFFFF"/>
          <w:lang w:val="en-GB"/>
        </w:rPr>
        <w:t xml:space="preserve">Management of waste tyres: properties, life cycle assessment and energy generation. </w:t>
      </w:r>
      <w:r w:rsidRPr="00BE6D23">
        <w:rPr>
          <w:rFonts w:ascii="Times New Roman" w:hAnsi="Times New Roman" w:cs="Times New Roman"/>
          <w:i/>
          <w:color w:val="FF0000"/>
          <w:sz w:val="20"/>
          <w:szCs w:val="20"/>
          <w:lang w:val="en-GB"/>
        </w:rPr>
        <w:t>Environmental Sustainability 4, 261–271.</w:t>
      </w:r>
    </w:p>
    <w:p w14:paraId="458B1787" w14:textId="77777777" w:rsidR="005D4583" w:rsidRPr="00BE6D23" w:rsidRDefault="005D4583" w:rsidP="008B467F">
      <w:pPr>
        <w:tabs>
          <w:tab w:val="left" w:pos="0"/>
          <w:tab w:val="left" w:pos="284"/>
        </w:tabs>
        <w:autoSpaceDE w:val="0"/>
        <w:autoSpaceDN w:val="0"/>
        <w:adjustRightInd w:val="0"/>
        <w:spacing w:after="0" w:line="276" w:lineRule="auto"/>
        <w:contextualSpacing/>
        <w:jc w:val="both"/>
        <w:rPr>
          <w:rFonts w:ascii="Times New Roman" w:hAnsi="Times New Roman" w:cs="Times New Roman"/>
          <w:i/>
          <w:color w:val="FF0000"/>
          <w:sz w:val="20"/>
          <w:szCs w:val="20"/>
          <w:lang w:val="en-GB"/>
        </w:rPr>
      </w:pPr>
      <w:r w:rsidRPr="00BE6D23">
        <w:rPr>
          <w:rFonts w:ascii="Times New Roman" w:hAnsi="Times New Roman" w:cs="Times New Roman"/>
          <w:i/>
          <w:color w:val="FF0000"/>
          <w:sz w:val="20"/>
          <w:szCs w:val="20"/>
          <w:shd w:val="clear" w:color="auto" w:fill="FFFFFF"/>
          <w:lang w:val="en-GB"/>
        </w:rPr>
        <w:t xml:space="preserve">Mrad M, El-Samra R (2020) Waste Tire Management: Lebanon Case Study. </w:t>
      </w:r>
      <w:r w:rsidRPr="00BE6D23">
        <w:rPr>
          <w:rFonts w:ascii="Times New Roman" w:hAnsi="Times New Roman" w:cs="Times New Roman"/>
          <w:i/>
          <w:color w:val="FF0000"/>
          <w:sz w:val="20"/>
          <w:szCs w:val="20"/>
          <w:lang w:val="en-GB"/>
        </w:rPr>
        <w:t>Journal of Waste Management and Disposal, ISSN 2641-8827.</w:t>
      </w:r>
      <w:r w:rsidRPr="00BE6D23" w:rsidDel="00D96E77">
        <w:rPr>
          <w:rFonts w:ascii="Times New Roman" w:hAnsi="Times New Roman" w:cs="Times New Roman"/>
          <w:i/>
          <w:color w:val="FF0000"/>
          <w:sz w:val="20"/>
          <w:szCs w:val="20"/>
          <w:lang w:val="en-GB"/>
        </w:rPr>
        <w:t xml:space="preserve"> </w:t>
      </w:r>
    </w:p>
    <w:p w14:paraId="34353067" w14:textId="54F4FA2B" w:rsidR="005D4583" w:rsidRPr="00BE6D23" w:rsidRDefault="005D4583" w:rsidP="008B467F">
      <w:pPr>
        <w:spacing w:after="0" w:line="276" w:lineRule="auto"/>
        <w:jc w:val="both"/>
        <w:rPr>
          <w:rFonts w:ascii="Times New Roman" w:hAnsi="Times New Roman" w:cs="Times New Roman"/>
          <w:i/>
          <w:color w:val="FF0000"/>
          <w:sz w:val="20"/>
          <w:szCs w:val="20"/>
          <w:lang w:val="en-GB"/>
        </w:rPr>
      </w:pPr>
      <w:r w:rsidRPr="00BE6D23">
        <w:rPr>
          <w:rFonts w:ascii="Times New Roman" w:hAnsi="Times New Roman" w:cs="Times New Roman"/>
          <w:i/>
          <w:color w:val="FF0000"/>
          <w:sz w:val="20"/>
          <w:szCs w:val="20"/>
          <w:lang w:val="en-GB"/>
        </w:rPr>
        <w:t xml:space="preserve">Rafique RMU (2012) Life Cycle Assessment of Waste Car Tyres at Scandinavian Enviro Systems. Master of Science Thesis in Chemical and Biological Engineering, pp.1-36. </w:t>
      </w:r>
      <w:r w:rsidRPr="00BE6D23">
        <w:rPr>
          <w:rFonts w:ascii="Times New Roman" w:hAnsi="Times New Roman" w:cs="Times New Roman"/>
          <w:i/>
          <w:color w:val="FF0000"/>
          <w:sz w:val="20"/>
          <w:szCs w:val="20"/>
          <w:lang w:val="en-GB"/>
        </w:rPr>
        <w:cr/>
      </w:r>
    </w:p>
    <w:p w14:paraId="7FFACC79" w14:textId="30D7F6BD" w:rsidR="005B71B5" w:rsidRPr="008B6DFD" w:rsidRDefault="005B71B5" w:rsidP="008B467F">
      <w:pPr>
        <w:pStyle w:val="Tekstkomentarza"/>
        <w:keepNext/>
        <w:suppressAutoHyphens w:val="0"/>
        <w:spacing w:before="120" w:line="276" w:lineRule="auto"/>
        <w:contextualSpacing/>
        <w:jc w:val="both"/>
        <w:rPr>
          <w:i/>
          <w:color w:val="FF0000"/>
        </w:rPr>
      </w:pPr>
    </w:p>
    <w:sectPr w:rsidR="005B71B5" w:rsidRPr="008B6DFD" w:rsidSect="00E64075">
      <w:footerReference w:type="defaul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AE632B" w14:textId="77777777" w:rsidR="004507A2" w:rsidRDefault="004507A2" w:rsidP="00E64075">
      <w:pPr>
        <w:spacing w:after="0" w:line="240" w:lineRule="auto"/>
      </w:pPr>
      <w:r>
        <w:separator/>
      </w:r>
    </w:p>
  </w:endnote>
  <w:endnote w:type="continuationSeparator" w:id="0">
    <w:p w14:paraId="12154AC8" w14:textId="77777777" w:rsidR="004507A2" w:rsidRDefault="004507A2" w:rsidP="00E64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3291922"/>
      <w:docPartObj>
        <w:docPartGallery w:val="Page Numbers (Bottom of Page)"/>
        <w:docPartUnique/>
      </w:docPartObj>
    </w:sdtPr>
    <w:sdtEndPr/>
    <w:sdtContent>
      <w:p w14:paraId="2A20FB2C" w14:textId="20A418B7" w:rsidR="00E64075" w:rsidRDefault="00E64075">
        <w:pPr>
          <w:pStyle w:val="Stopka"/>
          <w:jc w:val="center"/>
        </w:pPr>
        <w:r>
          <w:fldChar w:fldCharType="begin"/>
        </w:r>
        <w:r>
          <w:instrText>PAGE   \* MERGEFORMAT</w:instrText>
        </w:r>
        <w:r>
          <w:fldChar w:fldCharType="separate"/>
        </w:r>
        <w:r w:rsidR="00147CCC">
          <w:rPr>
            <w:noProof/>
          </w:rPr>
          <w:t>2</w:t>
        </w:r>
        <w:r>
          <w:fldChar w:fldCharType="end"/>
        </w:r>
      </w:p>
    </w:sdtContent>
  </w:sdt>
  <w:p w14:paraId="71077DDA" w14:textId="77777777" w:rsidR="00E64075" w:rsidRDefault="00E6407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C0AB29" w14:textId="77777777" w:rsidR="004507A2" w:rsidRDefault="004507A2" w:rsidP="00E64075">
      <w:pPr>
        <w:spacing w:after="0" w:line="240" w:lineRule="auto"/>
      </w:pPr>
      <w:r>
        <w:separator/>
      </w:r>
    </w:p>
  </w:footnote>
  <w:footnote w:type="continuationSeparator" w:id="0">
    <w:p w14:paraId="115AF6C4" w14:textId="77777777" w:rsidR="004507A2" w:rsidRDefault="004507A2" w:rsidP="00E640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1145" w:hanging="360"/>
      </w:pPr>
      <w:rPr>
        <w:rFonts w:ascii="Symbol" w:hAnsi="Symbol" w:cs="Symbol"/>
        <w:color w:val="00000A"/>
      </w:rPr>
    </w:lvl>
    <w:lvl w:ilvl="1">
      <w:start w:val="1"/>
      <w:numFmt w:val="bullet"/>
      <w:lvlText w:val="o"/>
      <w:lvlJc w:val="left"/>
      <w:pPr>
        <w:tabs>
          <w:tab w:val="num" w:pos="0"/>
        </w:tabs>
        <w:ind w:left="1865" w:hanging="360"/>
      </w:pPr>
      <w:rPr>
        <w:rFonts w:ascii="Courier New" w:hAnsi="Courier New" w:cs="Courier New"/>
      </w:rPr>
    </w:lvl>
    <w:lvl w:ilvl="2">
      <w:start w:val="1"/>
      <w:numFmt w:val="bullet"/>
      <w:lvlText w:val=""/>
      <w:lvlJc w:val="left"/>
      <w:pPr>
        <w:tabs>
          <w:tab w:val="num" w:pos="0"/>
        </w:tabs>
        <w:ind w:left="2585" w:hanging="360"/>
      </w:pPr>
      <w:rPr>
        <w:rFonts w:ascii="Wingdings" w:hAnsi="Wingdings" w:cs="Wingdings"/>
      </w:rPr>
    </w:lvl>
    <w:lvl w:ilvl="3">
      <w:start w:val="1"/>
      <w:numFmt w:val="bullet"/>
      <w:lvlText w:val=""/>
      <w:lvlJc w:val="left"/>
      <w:pPr>
        <w:tabs>
          <w:tab w:val="num" w:pos="0"/>
        </w:tabs>
        <w:ind w:left="3305" w:hanging="360"/>
      </w:pPr>
      <w:rPr>
        <w:rFonts w:ascii="Symbol" w:hAnsi="Symbol" w:cs="Symbol"/>
      </w:rPr>
    </w:lvl>
    <w:lvl w:ilvl="4">
      <w:start w:val="1"/>
      <w:numFmt w:val="bullet"/>
      <w:lvlText w:val="o"/>
      <w:lvlJc w:val="left"/>
      <w:pPr>
        <w:tabs>
          <w:tab w:val="num" w:pos="0"/>
        </w:tabs>
        <w:ind w:left="4025" w:hanging="360"/>
      </w:pPr>
      <w:rPr>
        <w:rFonts w:ascii="Courier New" w:hAnsi="Courier New" w:cs="Courier New"/>
      </w:rPr>
    </w:lvl>
    <w:lvl w:ilvl="5">
      <w:start w:val="1"/>
      <w:numFmt w:val="bullet"/>
      <w:lvlText w:val=""/>
      <w:lvlJc w:val="left"/>
      <w:pPr>
        <w:tabs>
          <w:tab w:val="num" w:pos="0"/>
        </w:tabs>
        <w:ind w:left="4745" w:hanging="360"/>
      </w:pPr>
      <w:rPr>
        <w:rFonts w:ascii="Wingdings" w:hAnsi="Wingdings" w:cs="Wingdings"/>
      </w:rPr>
    </w:lvl>
    <w:lvl w:ilvl="6">
      <w:start w:val="1"/>
      <w:numFmt w:val="bullet"/>
      <w:lvlText w:val=""/>
      <w:lvlJc w:val="left"/>
      <w:pPr>
        <w:tabs>
          <w:tab w:val="num" w:pos="0"/>
        </w:tabs>
        <w:ind w:left="5465" w:hanging="360"/>
      </w:pPr>
      <w:rPr>
        <w:rFonts w:ascii="Symbol" w:hAnsi="Symbol" w:cs="Symbol"/>
      </w:rPr>
    </w:lvl>
    <w:lvl w:ilvl="7">
      <w:start w:val="1"/>
      <w:numFmt w:val="bullet"/>
      <w:lvlText w:val="o"/>
      <w:lvlJc w:val="left"/>
      <w:pPr>
        <w:tabs>
          <w:tab w:val="num" w:pos="0"/>
        </w:tabs>
        <w:ind w:left="6185" w:hanging="360"/>
      </w:pPr>
      <w:rPr>
        <w:rFonts w:ascii="Courier New" w:hAnsi="Courier New" w:cs="Courier New"/>
      </w:rPr>
    </w:lvl>
    <w:lvl w:ilvl="8">
      <w:start w:val="1"/>
      <w:numFmt w:val="bullet"/>
      <w:lvlText w:val=""/>
      <w:lvlJc w:val="left"/>
      <w:pPr>
        <w:tabs>
          <w:tab w:val="num" w:pos="0"/>
        </w:tabs>
        <w:ind w:left="6905" w:hanging="360"/>
      </w:pPr>
      <w:rPr>
        <w:rFonts w:ascii="Wingdings" w:hAnsi="Wingdings" w:cs="Wingdings"/>
      </w:rPr>
    </w:lvl>
  </w:abstractNum>
  <w:abstractNum w:abstractNumId="2" w15:restartNumberingAfterBreak="0">
    <w:nsid w:val="0BCB2C97"/>
    <w:multiLevelType w:val="multilevel"/>
    <w:tmpl w:val="E48A1F44"/>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6770AD7"/>
    <w:multiLevelType w:val="multilevel"/>
    <w:tmpl w:val="0AE8B95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Nagwek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818541A"/>
    <w:multiLevelType w:val="hybridMultilevel"/>
    <w:tmpl w:val="A7F25A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8A56DA4"/>
    <w:multiLevelType w:val="hybridMultilevel"/>
    <w:tmpl w:val="B80C36CC"/>
    <w:lvl w:ilvl="0" w:tplc="BD0649CC">
      <w:start w:val="1"/>
      <w:numFmt w:val="decimal"/>
      <w:lvlText w:val="%1."/>
      <w:lvlJc w:val="left"/>
      <w:pPr>
        <w:ind w:left="644" w:hanging="360"/>
      </w:pPr>
      <w:rPr>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AF529EB"/>
    <w:multiLevelType w:val="hybridMultilevel"/>
    <w:tmpl w:val="BEEE2CCA"/>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339B789C"/>
    <w:multiLevelType w:val="hybridMultilevel"/>
    <w:tmpl w:val="9044021E"/>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3E3D6C16"/>
    <w:multiLevelType w:val="hybridMultilevel"/>
    <w:tmpl w:val="B17E9B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FC10B91"/>
    <w:multiLevelType w:val="hybridMultilevel"/>
    <w:tmpl w:val="E884A7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0D856FC"/>
    <w:multiLevelType w:val="hybridMultilevel"/>
    <w:tmpl w:val="934A0C7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4EB1E94"/>
    <w:multiLevelType w:val="hybridMultilevel"/>
    <w:tmpl w:val="784EDB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B011984"/>
    <w:multiLevelType w:val="hybridMultilevel"/>
    <w:tmpl w:val="17149908"/>
    <w:lvl w:ilvl="0" w:tplc="BD0649CC">
      <w:start w:val="1"/>
      <w:numFmt w:val="decimal"/>
      <w:lvlText w:val="%1."/>
      <w:lvlJc w:val="left"/>
      <w:pPr>
        <w:ind w:left="1070" w:hanging="360"/>
      </w:pPr>
      <w:rPr>
        <w:b w:val="0"/>
        <w:sz w:val="22"/>
        <w:szCs w:val="22"/>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4F8441B9"/>
    <w:multiLevelType w:val="hybridMultilevel"/>
    <w:tmpl w:val="1D00FE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1B7A1E"/>
    <w:multiLevelType w:val="hybridMultilevel"/>
    <w:tmpl w:val="4A448E7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61F35FB8"/>
    <w:multiLevelType w:val="hybridMultilevel"/>
    <w:tmpl w:val="DCD2F3F2"/>
    <w:lvl w:ilvl="0" w:tplc="10D889A0">
      <w:start w:val="1"/>
      <w:numFmt w:val="decimal"/>
      <w:lvlText w:val="%1."/>
      <w:lvlJc w:val="left"/>
      <w:pPr>
        <w:ind w:left="644" w:hanging="360"/>
      </w:pPr>
      <w:rPr>
        <w:b w:val="0"/>
        <w:i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9AD56E0"/>
    <w:multiLevelType w:val="hybridMultilevel"/>
    <w:tmpl w:val="40EAD4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CDD1671"/>
    <w:multiLevelType w:val="hybridMultilevel"/>
    <w:tmpl w:val="3AD0BE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72127FFC"/>
    <w:multiLevelType w:val="hybridMultilevel"/>
    <w:tmpl w:val="69229F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3775BF4"/>
    <w:multiLevelType w:val="hybridMultilevel"/>
    <w:tmpl w:val="E9167C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ECD406B"/>
    <w:multiLevelType w:val="hybridMultilevel"/>
    <w:tmpl w:val="A7F25A3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FAD6A18"/>
    <w:multiLevelType w:val="hybridMultilevel"/>
    <w:tmpl w:val="D21634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3"/>
  </w:num>
  <w:num w:numId="3">
    <w:abstractNumId w:val="21"/>
  </w:num>
  <w:num w:numId="4">
    <w:abstractNumId w:val="15"/>
  </w:num>
  <w:num w:numId="5">
    <w:abstractNumId w:val="19"/>
  </w:num>
  <w:num w:numId="6">
    <w:abstractNumId w:val="6"/>
  </w:num>
  <w:num w:numId="7">
    <w:abstractNumId w:val="7"/>
  </w:num>
  <w:num w:numId="8">
    <w:abstractNumId w:val="18"/>
  </w:num>
  <w:num w:numId="9">
    <w:abstractNumId w:val="5"/>
  </w:num>
  <w:num w:numId="10">
    <w:abstractNumId w:val="12"/>
  </w:num>
  <w:num w:numId="11">
    <w:abstractNumId w:val="20"/>
  </w:num>
  <w:num w:numId="12">
    <w:abstractNumId w:val="4"/>
  </w:num>
  <w:num w:numId="13">
    <w:abstractNumId w:val="16"/>
  </w:num>
  <w:num w:numId="14">
    <w:abstractNumId w:val="1"/>
  </w:num>
  <w:num w:numId="15">
    <w:abstractNumId w:val="13"/>
  </w:num>
  <w:num w:numId="16">
    <w:abstractNumId w:val="9"/>
  </w:num>
  <w:num w:numId="17">
    <w:abstractNumId w:val="14"/>
  </w:num>
  <w:num w:numId="18">
    <w:abstractNumId w:val="11"/>
  </w:num>
  <w:num w:numId="19">
    <w:abstractNumId w:val="10"/>
  </w:num>
  <w:num w:numId="20">
    <w:abstractNumId w:val="0"/>
  </w:num>
  <w:num w:numId="21">
    <w:abstractNumId w:val="8"/>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0DD"/>
    <w:rsid w:val="0000133C"/>
    <w:rsid w:val="00003871"/>
    <w:rsid w:val="00021BC1"/>
    <w:rsid w:val="00034703"/>
    <w:rsid w:val="00035438"/>
    <w:rsid w:val="00047159"/>
    <w:rsid w:val="000825AD"/>
    <w:rsid w:val="00083F0B"/>
    <w:rsid w:val="000A312A"/>
    <w:rsid w:val="000B1211"/>
    <w:rsid w:val="000C26CA"/>
    <w:rsid w:val="000D2322"/>
    <w:rsid w:val="000D2B77"/>
    <w:rsid w:val="000E3FDF"/>
    <w:rsid w:val="000F1CF5"/>
    <w:rsid w:val="00143372"/>
    <w:rsid w:val="00147CCC"/>
    <w:rsid w:val="00153072"/>
    <w:rsid w:val="00155B7C"/>
    <w:rsid w:val="001621AC"/>
    <w:rsid w:val="001740BA"/>
    <w:rsid w:val="00191CC1"/>
    <w:rsid w:val="00197BBE"/>
    <w:rsid w:val="001B15A1"/>
    <w:rsid w:val="001B5C24"/>
    <w:rsid w:val="001B7C60"/>
    <w:rsid w:val="001C0BC4"/>
    <w:rsid w:val="001C719F"/>
    <w:rsid w:val="001D6412"/>
    <w:rsid w:val="001E18C4"/>
    <w:rsid w:val="002034D6"/>
    <w:rsid w:val="0020393F"/>
    <w:rsid w:val="00205B42"/>
    <w:rsid w:val="002136D3"/>
    <w:rsid w:val="00236598"/>
    <w:rsid w:val="002435BC"/>
    <w:rsid w:val="00261D6E"/>
    <w:rsid w:val="00270164"/>
    <w:rsid w:val="0028630A"/>
    <w:rsid w:val="002877D8"/>
    <w:rsid w:val="0029015A"/>
    <w:rsid w:val="00293685"/>
    <w:rsid w:val="002A3511"/>
    <w:rsid w:val="002B77FA"/>
    <w:rsid w:val="002B7CCE"/>
    <w:rsid w:val="002C2F0D"/>
    <w:rsid w:val="002D3638"/>
    <w:rsid w:val="002E0E0C"/>
    <w:rsid w:val="003049C4"/>
    <w:rsid w:val="00311110"/>
    <w:rsid w:val="00322EF2"/>
    <w:rsid w:val="00323313"/>
    <w:rsid w:val="00330589"/>
    <w:rsid w:val="003331C5"/>
    <w:rsid w:val="003519B0"/>
    <w:rsid w:val="00366D74"/>
    <w:rsid w:val="003722C1"/>
    <w:rsid w:val="0037253D"/>
    <w:rsid w:val="00381B1C"/>
    <w:rsid w:val="00383D86"/>
    <w:rsid w:val="00393DE1"/>
    <w:rsid w:val="003975C6"/>
    <w:rsid w:val="003C0895"/>
    <w:rsid w:val="003C4B70"/>
    <w:rsid w:val="003D2689"/>
    <w:rsid w:val="003D2CAE"/>
    <w:rsid w:val="003E0FAB"/>
    <w:rsid w:val="003E1930"/>
    <w:rsid w:val="003F2EC2"/>
    <w:rsid w:val="003F35D0"/>
    <w:rsid w:val="004066D4"/>
    <w:rsid w:val="004120B8"/>
    <w:rsid w:val="00433D72"/>
    <w:rsid w:val="0043504B"/>
    <w:rsid w:val="004507A2"/>
    <w:rsid w:val="00464D23"/>
    <w:rsid w:val="00471106"/>
    <w:rsid w:val="004827FC"/>
    <w:rsid w:val="004860BB"/>
    <w:rsid w:val="004907E5"/>
    <w:rsid w:val="004A0FF4"/>
    <w:rsid w:val="004A7724"/>
    <w:rsid w:val="004B5D8D"/>
    <w:rsid w:val="004B7D92"/>
    <w:rsid w:val="004C0B48"/>
    <w:rsid w:val="004C64A5"/>
    <w:rsid w:val="004F39E0"/>
    <w:rsid w:val="004F7695"/>
    <w:rsid w:val="00504B7A"/>
    <w:rsid w:val="00506DF3"/>
    <w:rsid w:val="005163AD"/>
    <w:rsid w:val="00524563"/>
    <w:rsid w:val="00530AD1"/>
    <w:rsid w:val="00555062"/>
    <w:rsid w:val="00555D0E"/>
    <w:rsid w:val="0055763B"/>
    <w:rsid w:val="00563298"/>
    <w:rsid w:val="00573C0E"/>
    <w:rsid w:val="00594439"/>
    <w:rsid w:val="00595451"/>
    <w:rsid w:val="005B71B5"/>
    <w:rsid w:val="005C402B"/>
    <w:rsid w:val="005D0BC8"/>
    <w:rsid w:val="005D4583"/>
    <w:rsid w:val="00601B46"/>
    <w:rsid w:val="00607257"/>
    <w:rsid w:val="006144EA"/>
    <w:rsid w:val="00647E78"/>
    <w:rsid w:val="00650F2A"/>
    <w:rsid w:val="00680C0B"/>
    <w:rsid w:val="006A5A2D"/>
    <w:rsid w:val="006B0365"/>
    <w:rsid w:val="006B1E9A"/>
    <w:rsid w:val="006B29BD"/>
    <w:rsid w:val="006B60DD"/>
    <w:rsid w:val="006C7F36"/>
    <w:rsid w:val="006D3069"/>
    <w:rsid w:val="006D7BCD"/>
    <w:rsid w:val="006D7DAF"/>
    <w:rsid w:val="006E4A1C"/>
    <w:rsid w:val="0070221E"/>
    <w:rsid w:val="00707B49"/>
    <w:rsid w:val="007102CA"/>
    <w:rsid w:val="007122B6"/>
    <w:rsid w:val="00722B92"/>
    <w:rsid w:val="0072378E"/>
    <w:rsid w:val="0072418D"/>
    <w:rsid w:val="00740544"/>
    <w:rsid w:val="00746EC9"/>
    <w:rsid w:val="00756451"/>
    <w:rsid w:val="0077204E"/>
    <w:rsid w:val="00784D61"/>
    <w:rsid w:val="00793896"/>
    <w:rsid w:val="007A2EAE"/>
    <w:rsid w:val="007B7832"/>
    <w:rsid w:val="007C683D"/>
    <w:rsid w:val="007E613A"/>
    <w:rsid w:val="008100FF"/>
    <w:rsid w:val="008176D9"/>
    <w:rsid w:val="00823CEC"/>
    <w:rsid w:val="008251D4"/>
    <w:rsid w:val="00825AFD"/>
    <w:rsid w:val="00826610"/>
    <w:rsid w:val="00827109"/>
    <w:rsid w:val="00853E0C"/>
    <w:rsid w:val="008563BE"/>
    <w:rsid w:val="008824F4"/>
    <w:rsid w:val="008920C6"/>
    <w:rsid w:val="00893E69"/>
    <w:rsid w:val="00895777"/>
    <w:rsid w:val="008B467F"/>
    <w:rsid w:val="008B5FCE"/>
    <w:rsid w:val="008B6DFD"/>
    <w:rsid w:val="008C67C8"/>
    <w:rsid w:val="008C716E"/>
    <w:rsid w:val="008D7275"/>
    <w:rsid w:val="008E7225"/>
    <w:rsid w:val="008F2DC8"/>
    <w:rsid w:val="008F70E9"/>
    <w:rsid w:val="00905A06"/>
    <w:rsid w:val="00933361"/>
    <w:rsid w:val="009513CA"/>
    <w:rsid w:val="00960C93"/>
    <w:rsid w:val="00967DDF"/>
    <w:rsid w:val="00976F3C"/>
    <w:rsid w:val="00982F35"/>
    <w:rsid w:val="009938DA"/>
    <w:rsid w:val="009B1E03"/>
    <w:rsid w:val="009B2840"/>
    <w:rsid w:val="009D421C"/>
    <w:rsid w:val="009E73B7"/>
    <w:rsid w:val="009F64B8"/>
    <w:rsid w:val="00A33435"/>
    <w:rsid w:val="00A37F18"/>
    <w:rsid w:val="00A52F4C"/>
    <w:rsid w:val="00A62619"/>
    <w:rsid w:val="00A62F10"/>
    <w:rsid w:val="00A76399"/>
    <w:rsid w:val="00A81399"/>
    <w:rsid w:val="00A82F20"/>
    <w:rsid w:val="00A9549C"/>
    <w:rsid w:val="00AA53A0"/>
    <w:rsid w:val="00AD6901"/>
    <w:rsid w:val="00AE79E7"/>
    <w:rsid w:val="00B242B0"/>
    <w:rsid w:val="00B24847"/>
    <w:rsid w:val="00B51872"/>
    <w:rsid w:val="00B52ED3"/>
    <w:rsid w:val="00B53154"/>
    <w:rsid w:val="00B64BC9"/>
    <w:rsid w:val="00B6719F"/>
    <w:rsid w:val="00B70D60"/>
    <w:rsid w:val="00B71D3F"/>
    <w:rsid w:val="00B74A1A"/>
    <w:rsid w:val="00B91FD0"/>
    <w:rsid w:val="00B95311"/>
    <w:rsid w:val="00BC134F"/>
    <w:rsid w:val="00BC186B"/>
    <w:rsid w:val="00BE6D23"/>
    <w:rsid w:val="00BF0E41"/>
    <w:rsid w:val="00C024F0"/>
    <w:rsid w:val="00C04DCC"/>
    <w:rsid w:val="00C21BA2"/>
    <w:rsid w:val="00C250CD"/>
    <w:rsid w:val="00C32106"/>
    <w:rsid w:val="00C34EBA"/>
    <w:rsid w:val="00C46DF7"/>
    <w:rsid w:val="00C51453"/>
    <w:rsid w:val="00C51E64"/>
    <w:rsid w:val="00C7049B"/>
    <w:rsid w:val="00C74703"/>
    <w:rsid w:val="00C81690"/>
    <w:rsid w:val="00C842B6"/>
    <w:rsid w:val="00C87FE3"/>
    <w:rsid w:val="00C9675D"/>
    <w:rsid w:val="00CB0E8C"/>
    <w:rsid w:val="00CC282E"/>
    <w:rsid w:val="00CD17EA"/>
    <w:rsid w:val="00CF088E"/>
    <w:rsid w:val="00CF194A"/>
    <w:rsid w:val="00D35FDD"/>
    <w:rsid w:val="00D44DCE"/>
    <w:rsid w:val="00D71BCA"/>
    <w:rsid w:val="00D82D17"/>
    <w:rsid w:val="00D90347"/>
    <w:rsid w:val="00D959CB"/>
    <w:rsid w:val="00DE34A0"/>
    <w:rsid w:val="00DE4255"/>
    <w:rsid w:val="00DF695A"/>
    <w:rsid w:val="00DF713E"/>
    <w:rsid w:val="00E00743"/>
    <w:rsid w:val="00E00AC7"/>
    <w:rsid w:val="00E03319"/>
    <w:rsid w:val="00E06B77"/>
    <w:rsid w:val="00E074FE"/>
    <w:rsid w:val="00E076B3"/>
    <w:rsid w:val="00E25C2A"/>
    <w:rsid w:val="00E34FBA"/>
    <w:rsid w:val="00E4194D"/>
    <w:rsid w:val="00E64075"/>
    <w:rsid w:val="00E65698"/>
    <w:rsid w:val="00E716A6"/>
    <w:rsid w:val="00EA0D74"/>
    <w:rsid w:val="00EB5C3E"/>
    <w:rsid w:val="00EC0579"/>
    <w:rsid w:val="00EF1F17"/>
    <w:rsid w:val="00EF2930"/>
    <w:rsid w:val="00F16565"/>
    <w:rsid w:val="00F26D13"/>
    <w:rsid w:val="00F35FFA"/>
    <w:rsid w:val="00F415DB"/>
    <w:rsid w:val="00F42480"/>
    <w:rsid w:val="00F449AC"/>
    <w:rsid w:val="00F47353"/>
    <w:rsid w:val="00F47FCA"/>
    <w:rsid w:val="00F57B80"/>
    <w:rsid w:val="00F64B2D"/>
    <w:rsid w:val="00F82766"/>
    <w:rsid w:val="00F82AFE"/>
    <w:rsid w:val="00F84161"/>
    <w:rsid w:val="00F945FD"/>
    <w:rsid w:val="00F958CD"/>
    <w:rsid w:val="00FA3AA9"/>
    <w:rsid w:val="00FB7B71"/>
    <w:rsid w:val="00FC0FC7"/>
    <w:rsid w:val="00FC3EA9"/>
    <w:rsid w:val="00FC740A"/>
    <w:rsid w:val="00FE12D5"/>
    <w:rsid w:val="00FE7802"/>
    <w:rsid w:val="00FF2605"/>
    <w:rsid w:val="00FF4B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D75D4"/>
  <w15:docId w15:val="{47A2DC59-48DA-4676-BBF5-E83D9354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autoRedefine/>
    <w:uiPriority w:val="9"/>
    <w:qFormat/>
    <w:rsid w:val="002B7CCE"/>
    <w:pPr>
      <w:keepNext/>
      <w:widowControl w:val="0"/>
      <w:autoSpaceDE w:val="0"/>
      <w:autoSpaceDN w:val="0"/>
      <w:adjustRightInd w:val="0"/>
      <w:spacing w:after="0" w:line="240" w:lineRule="auto"/>
      <w:jc w:val="both"/>
      <w:outlineLvl w:val="0"/>
    </w:pPr>
    <w:rPr>
      <w:rFonts w:ascii="Times New Roman" w:eastAsia="Times New Roman" w:hAnsi="Times New Roman" w:cs="Times New Roman"/>
      <w:b/>
      <w:bCs/>
      <w:i/>
      <w:color w:val="FF0000"/>
      <w:kern w:val="32"/>
      <w:sz w:val="20"/>
      <w:szCs w:val="20"/>
      <w:lang w:val="en-GB" w:eastAsia="x-none"/>
    </w:rPr>
  </w:style>
  <w:style w:type="paragraph" w:styleId="Nagwek3">
    <w:name w:val="heading 3"/>
    <w:basedOn w:val="Normalny"/>
    <w:next w:val="Normalny"/>
    <w:link w:val="Nagwek3Znak"/>
    <w:unhideWhenUsed/>
    <w:rsid w:val="00C34EBA"/>
    <w:pPr>
      <w:keepNext/>
      <w:keepLines/>
      <w:widowControl w:val="0"/>
      <w:numPr>
        <w:ilvl w:val="2"/>
        <w:numId w:val="2"/>
      </w:numPr>
      <w:autoSpaceDE w:val="0"/>
      <w:autoSpaceDN w:val="0"/>
      <w:adjustRightInd w:val="0"/>
      <w:spacing w:before="120" w:after="120" w:line="240" w:lineRule="auto"/>
      <w:ind w:left="720"/>
      <w:outlineLvl w:val="2"/>
    </w:pPr>
    <w:rPr>
      <w:rFonts w:ascii="Times New Roman" w:hAnsi="Times New Roman"/>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2B7CCE"/>
    <w:rPr>
      <w:rFonts w:ascii="Times New Roman" w:eastAsia="Times New Roman" w:hAnsi="Times New Roman" w:cs="Times New Roman"/>
      <w:b/>
      <w:bCs/>
      <w:i/>
      <w:color w:val="FF0000"/>
      <w:kern w:val="32"/>
      <w:sz w:val="20"/>
      <w:szCs w:val="20"/>
      <w:lang w:val="en-GB" w:eastAsia="x-none"/>
    </w:rPr>
  </w:style>
  <w:style w:type="character" w:customStyle="1" w:styleId="Nagwek3Znak">
    <w:name w:val="Nagłówek 3 Znak"/>
    <w:link w:val="Nagwek3"/>
    <w:rsid w:val="00C34EBA"/>
    <w:rPr>
      <w:rFonts w:ascii="Times New Roman" w:hAnsi="Times New Roman"/>
      <w:lang w:val="x-none" w:eastAsia="x-none"/>
    </w:rPr>
  </w:style>
  <w:style w:type="paragraph" w:styleId="Akapitzlist">
    <w:name w:val="List Paragraph"/>
    <w:basedOn w:val="Normalny"/>
    <w:link w:val="AkapitzlistZnak"/>
    <w:uiPriority w:val="34"/>
    <w:qFormat/>
    <w:rsid w:val="00CB0E8C"/>
    <w:pPr>
      <w:ind w:left="720"/>
      <w:contextualSpacing/>
    </w:pPr>
  </w:style>
  <w:style w:type="paragraph" w:styleId="Tekstkomentarza">
    <w:name w:val="annotation text"/>
    <w:basedOn w:val="Normalny"/>
    <w:link w:val="TekstkomentarzaZnak1"/>
    <w:uiPriority w:val="99"/>
    <w:unhideWhenUsed/>
    <w:rsid w:val="00E65698"/>
    <w:pPr>
      <w:suppressAutoHyphens/>
      <w:spacing w:after="0" w:line="100" w:lineRule="atLeast"/>
    </w:pPr>
    <w:rPr>
      <w:rFonts w:ascii="Times New Roman" w:eastAsia="Times New Roman" w:hAnsi="Times New Roman" w:cs="Times New Roman"/>
      <w:sz w:val="20"/>
      <w:szCs w:val="20"/>
      <w:lang w:val="en-GB" w:eastAsia="ar-SA"/>
    </w:rPr>
  </w:style>
  <w:style w:type="character" w:customStyle="1" w:styleId="TekstkomentarzaZnak">
    <w:name w:val="Tekst komentarza Znak"/>
    <w:basedOn w:val="Domylnaczcionkaakapitu"/>
    <w:uiPriority w:val="99"/>
    <w:semiHidden/>
    <w:rsid w:val="00E65698"/>
    <w:rPr>
      <w:sz w:val="20"/>
      <w:szCs w:val="20"/>
    </w:rPr>
  </w:style>
  <w:style w:type="character" w:styleId="Odwoaniedokomentarza">
    <w:name w:val="annotation reference"/>
    <w:uiPriority w:val="99"/>
    <w:semiHidden/>
    <w:unhideWhenUsed/>
    <w:rsid w:val="00E65698"/>
    <w:rPr>
      <w:sz w:val="16"/>
      <w:szCs w:val="16"/>
    </w:rPr>
  </w:style>
  <w:style w:type="character" w:customStyle="1" w:styleId="TekstkomentarzaZnak1">
    <w:name w:val="Tekst komentarza Znak1"/>
    <w:link w:val="Tekstkomentarza"/>
    <w:uiPriority w:val="99"/>
    <w:locked/>
    <w:rsid w:val="00E65698"/>
    <w:rPr>
      <w:rFonts w:ascii="Times New Roman" w:eastAsia="Times New Roman" w:hAnsi="Times New Roman" w:cs="Times New Roman"/>
      <w:sz w:val="20"/>
      <w:szCs w:val="20"/>
      <w:lang w:val="en-GB" w:eastAsia="ar-SA"/>
    </w:rPr>
  </w:style>
  <w:style w:type="paragraph" w:styleId="Tekstdymka">
    <w:name w:val="Balloon Text"/>
    <w:basedOn w:val="Normalny"/>
    <w:link w:val="TekstdymkaZnak"/>
    <w:uiPriority w:val="99"/>
    <w:semiHidden/>
    <w:unhideWhenUsed/>
    <w:rsid w:val="00E6569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65698"/>
    <w:rPr>
      <w:rFonts w:ascii="Segoe UI" w:hAnsi="Segoe UI" w:cs="Segoe UI"/>
      <w:sz w:val="18"/>
      <w:szCs w:val="18"/>
    </w:rPr>
  </w:style>
  <w:style w:type="character" w:styleId="Hipercze">
    <w:name w:val="Hyperlink"/>
    <w:uiPriority w:val="99"/>
    <w:rsid w:val="00F449AC"/>
    <w:rPr>
      <w:color w:val="0000FF"/>
      <w:u w:val="single"/>
    </w:rPr>
  </w:style>
  <w:style w:type="character" w:customStyle="1" w:styleId="AkapitzlistZnak">
    <w:name w:val="Akapit z listą Znak"/>
    <w:link w:val="Akapitzlist"/>
    <w:uiPriority w:val="34"/>
    <w:rsid w:val="00CC282E"/>
  </w:style>
  <w:style w:type="paragraph" w:styleId="HTML-wstpniesformatowany">
    <w:name w:val="HTML Preformatted"/>
    <w:basedOn w:val="Normalny"/>
    <w:link w:val="HTML-wstpniesformatowanyZnak"/>
    <w:uiPriority w:val="99"/>
    <w:unhideWhenUsed/>
    <w:rsid w:val="008F70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8F70E9"/>
    <w:rPr>
      <w:rFonts w:ascii="Courier New" w:eastAsia="Times New Roman" w:hAnsi="Courier New" w:cs="Courier New"/>
      <w:sz w:val="20"/>
      <w:szCs w:val="20"/>
      <w:lang w:eastAsia="pl-PL"/>
    </w:rPr>
  </w:style>
  <w:style w:type="paragraph" w:styleId="Nagwek">
    <w:name w:val="header"/>
    <w:basedOn w:val="Normalny"/>
    <w:link w:val="NagwekZnak"/>
    <w:uiPriority w:val="99"/>
    <w:unhideWhenUsed/>
    <w:rsid w:val="00E6407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64075"/>
  </w:style>
  <w:style w:type="paragraph" w:styleId="Stopka">
    <w:name w:val="footer"/>
    <w:basedOn w:val="Normalny"/>
    <w:link w:val="StopkaZnak"/>
    <w:uiPriority w:val="99"/>
    <w:unhideWhenUsed/>
    <w:rsid w:val="00E6407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64075"/>
  </w:style>
  <w:style w:type="character" w:styleId="Pogrubienie">
    <w:name w:val="Strong"/>
    <w:uiPriority w:val="22"/>
    <w:qFormat/>
    <w:rsid w:val="008176D9"/>
    <w:rPr>
      <w:b/>
      <w:bCs/>
    </w:rPr>
  </w:style>
  <w:style w:type="paragraph" w:styleId="Tekstprzypisudolnego">
    <w:name w:val="footnote text"/>
    <w:basedOn w:val="Normalny"/>
    <w:link w:val="TekstprzypisudolnegoZnak"/>
    <w:uiPriority w:val="99"/>
    <w:semiHidden/>
    <w:unhideWhenUsed/>
    <w:rsid w:val="008176D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176D9"/>
    <w:rPr>
      <w:sz w:val="20"/>
      <w:szCs w:val="20"/>
    </w:rPr>
  </w:style>
  <w:style w:type="character" w:styleId="Odwoanieprzypisudolnego">
    <w:name w:val="footnote reference"/>
    <w:basedOn w:val="Domylnaczcionkaakapitu"/>
    <w:uiPriority w:val="99"/>
    <w:semiHidden/>
    <w:unhideWhenUsed/>
    <w:rsid w:val="008176D9"/>
    <w:rPr>
      <w:vertAlign w:val="superscript"/>
    </w:rPr>
  </w:style>
  <w:style w:type="character" w:customStyle="1" w:styleId="il">
    <w:name w:val="il"/>
    <w:basedOn w:val="Domylnaczcionkaakapitu"/>
    <w:rsid w:val="001621AC"/>
  </w:style>
  <w:style w:type="character" w:customStyle="1" w:styleId="y2iqfc">
    <w:name w:val="y2iqfc"/>
    <w:basedOn w:val="Domylnaczcionkaakapitu"/>
    <w:rsid w:val="004120B8"/>
  </w:style>
  <w:style w:type="paragraph" w:styleId="Poprawka">
    <w:name w:val="Revision"/>
    <w:hidden/>
    <w:uiPriority w:val="99"/>
    <w:semiHidden/>
    <w:rsid w:val="008B6DF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239600">
      <w:bodyDiv w:val="1"/>
      <w:marLeft w:val="0"/>
      <w:marRight w:val="0"/>
      <w:marTop w:val="0"/>
      <w:marBottom w:val="0"/>
      <w:divBdr>
        <w:top w:val="none" w:sz="0" w:space="0" w:color="auto"/>
        <w:left w:val="none" w:sz="0" w:space="0" w:color="auto"/>
        <w:bottom w:val="none" w:sz="0" w:space="0" w:color="auto"/>
        <w:right w:val="none" w:sz="0" w:space="0" w:color="auto"/>
      </w:divBdr>
    </w:div>
    <w:div w:id="959796271">
      <w:bodyDiv w:val="1"/>
      <w:marLeft w:val="0"/>
      <w:marRight w:val="0"/>
      <w:marTop w:val="0"/>
      <w:marBottom w:val="0"/>
      <w:divBdr>
        <w:top w:val="none" w:sz="0" w:space="0" w:color="auto"/>
        <w:left w:val="none" w:sz="0" w:space="0" w:color="auto"/>
        <w:bottom w:val="none" w:sz="0" w:space="0" w:color="auto"/>
        <w:right w:val="none" w:sz="0" w:space="0" w:color="auto"/>
      </w:divBdr>
    </w:div>
    <w:div w:id="994457609">
      <w:bodyDiv w:val="1"/>
      <w:marLeft w:val="0"/>
      <w:marRight w:val="0"/>
      <w:marTop w:val="0"/>
      <w:marBottom w:val="0"/>
      <w:divBdr>
        <w:top w:val="none" w:sz="0" w:space="0" w:color="auto"/>
        <w:left w:val="none" w:sz="0" w:space="0" w:color="auto"/>
        <w:bottom w:val="none" w:sz="0" w:space="0" w:color="auto"/>
        <w:right w:val="none" w:sz="0" w:space="0" w:color="auto"/>
      </w:divBdr>
    </w:div>
    <w:div w:id="1014461237">
      <w:bodyDiv w:val="1"/>
      <w:marLeft w:val="0"/>
      <w:marRight w:val="0"/>
      <w:marTop w:val="0"/>
      <w:marBottom w:val="0"/>
      <w:divBdr>
        <w:top w:val="none" w:sz="0" w:space="0" w:color="auto"/>
        <w:left w:val="none" w:sz="0" w:space="0" w:color="auto"/>
        <w:bottom w:val="none" w:sz="0" w:space="0" w:color="auto"/>
        <w:right w:val="none" w:sz="0" w:space="0" w:color="auto"/>
      </w:divBdr>
    </w:div>
    <w:div w:id="1031684973">
      <w:bodyDiv w:val="1"/>
      <w:marLeft w:val="0"/>
      <w:marRight w:val="0"/>
      <w:marTop w:val="0"/>
      <w:marBottom w:val="0"/>
      <w:divBdr>
        <w:top w:val="none" w:sz="0" w:space="0" w:color="auto"/>
        <w:left w:val="none" w:sz="0" w:space="0" w:color="auto"/>
        <w:bottom w:val="none" w:sz="0" w:space="0" w:color="auto"/>
        <w:right w:val="none" w:sz="0" w:space="0" w:color="auto"/>
      </w:divBdr>
    </w:div>
    <w:div w:id="1069423103">
      <w:bodyDiv w:val="1"/>
      <w:marLeft w:val="0"/>
      <w:marRight w:val="0"/>
      <w:marTop w:val="0"/>
      <w:marBottom w:val="0"/>
      <w:divBdr>
        <w:top w:val="none" w:sz="0" w:space="0" w:color="auto"/>
        <w:left w:val="none" w:sz="0" w:space="0" w:color="auto"/>
        <w:bottom w:val="none" w:sz="0" w:space="0" w:color="auto"/>
        <w:right w:val="none" w:sz="0" w:space="0" w:color="auto"/>
      </w:divBdr>
    </w:div>
    <w:div w:id="1102917230">
      <w:bodyDiv w:val="1"/>
      <w:marLeft w:val="0"/>
      <w:marRight w:val="0"/>
      <w:marTop w:val="0"/>
      <w:marBottom w:val="0"/>
      <w:divBdr>
        <w:top w:val="none" w:sz="0" w:space="0" w:color="auto"/>
        <w:left w:val="none" w:sz="0" w:space="0" w:color="auto"/>
        <w:bottom w:val="none" w:sz="0" w:space="0" w:color="auto"/>
        <w:right w:val="none" w:sz="0" w:space="0" w:color="auto"/>
      </w:divBdr>
    </w:div>
    <w:div w:id="1380206838">
      <w:bodyDiv w:val="1"/>
      <w:marLeft w:val="0"/>
      <w:marRight w:val="0"/>
      <w:marTop w:val="0"/>
      <w:marBottom w:val="0"/>
      <w:divBdr>
        <w:top w:val="none" w:sz="0" w:space="0" w:color="auto"/>
        <w:left w:val="none" w:sz="0" w:space="0" w:color="auto"/>
        <w:bottom w:val="none" w:sz="0" w:space="0" w:color="auto"/>
        <w:right w:val="none" w:sz="0" w:space="0" w:color="auto"/>
      </w:divBdr>
    </w:div>
    <w:div w:id="1828135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EABE59-E4DE-44B4-90E4-119F6EBAE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1185</Words>
  <Characters>7111</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94</cp:revision>
  <dcterms:created xsi:type="dcterms:W3CDTF">2021-09-01T13:24:00Z</dcterms:created>
  <dcterms:modified xsi:type="dcterms:W3CDTF">2021-09-04T16:59:00Z</dcterms:modified>
</cp:coreProperties>
</file>