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EBB090" w14:textId="77777777" w:rsidR="00E71732" w:rsidRDefault="00886D23">
      <w:pPr>
        <w:pStyle w:val="BodyText"/>
        <w:spacing w:line="360" w:lineRule="auto"/>
        <w:ind w:left="0" w:right="38"/>
        <w:jc w:val="both"/>
        <w:rPr>
          <w:rFonts w:ascii="Times New Roman" w:hAnsi="Times New Roman" w:cs="Times New Roman"/>
          <w:b/>
          <w:bCs/>
          <w:color w:val="000000" w:themeColor="text1"/>
          <w:w w:val="105"/>
        </w:rPr>
      </w:pPr>
      <w:r>
        <w:rPr>
          <w:rFonts w:ascii="Times New Roman" w:eastAsia="SimSu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9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 xml:space="preserve">Supplementary 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lang w:eastAsia="zh-CN"/>
        </w:rPr>
        <w:t>i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nformation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lang w:eastAsia="zh-CN"/>
        </w:rPr>
        <w:t>:</w:t>
      </w:r>
    </w:p>
    <w:p w14:paraId="6DE181F7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esourc</w:t>
      </w:r>
      <w:r>
        <w:rPr>
          <w:rFonts w:ascii="Times New Roman" w:hAnsi="Times New Roman" w:cs="Times New Roman"/>
          <w:b/>
          <w:bCs/>
          <w:color w:val="000000" w:themeColor="text1"/>
          <w:w w:val="105"/>
          <w:lang w:eastAsia="zh-CN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 w:themeColor="text1"/>
          <w:w w:val="105"/>
        </w:rPr>
        <w:t>RT-qPCR related primer sequences.</w:t>
      </w:r>
    </w:p>
    <w:p w14:paraId="7F43D218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</w:t>
      </w:r>
      <w:r>
        <w:rPr>
          <w:rFonts w:ascii="Times New Roman" w:hAnsi="Times New Roman" w:cs="Times New Roman"/>
          <w:b/>
          <w:bCs/>
          <w:color w:val="000000" w:themeColor="text1"/>
          <w:w w:val="105"/>
          <w:lang w:eastAsia="zh-CN"/>
        </w:rPr>
        <w:t>rce</w:t>
      </w:r>
      <w:r>
        <w:rPr>
          <w:rFonts w:ascii="Times New Roma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2</w:t>
      </w:r>
      <w:r>
        <w:rPr>
          <w:rFonts w:ascii="Times New Roman" w:hAnsi="Times New Roman" w:cs="Times New Roman"/>
          <w:color w:val="000000" w:themeColor="text1"/>
          <w:w w:val="105"/>
        </w:rPr>
        <w:t xml:space="preserve"> Screening of DEGs between obese and non-obese samples</w:t>
      </w:r>
    </w:p>
    <w:p w14:paraId="67DFDC2D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eastAsia="SimSun" w:hAnsi="Times New Roman" w:cs="Times New Roman"/>
          <w:color w:val="000000" w:themeColor="text1"/>
          <w:kern w:val="2"/>
          <w:lang w:eastAsia="zh-CN"/>
        </w:rPr>
      </w:pPr>
      <w:r>
        <w:rPr>
          <w:rFonts w:ascii="Times New Roman" w:eastAsia="SimSun" w:hAnsi="Times New Roman" w:cs="Times New Roman" w:hint="eastAsia"/>
          <w:color w:val="000000" w:themeColor="text1"/>
          <w:kern w:val="2"/>
          <w:lang w:eastAsia="zh-CN"/>
        </w:rPr>
        <w:t>DEGs: Differently expressed genes</w:t>
      </w:r>
    </w:p>
    <w:p w14:paraId="120E9520" w14:textId="77777777" w:rsidR="00E71732" w:rsidRDefault="00E71732">
      <w:pPr>
        <w:pStyle w:val="BodyText"/>
        <w:spacing w:line="360" w:lineRule="auto"/>
        <w:ind w:left="0" w:right="101"/>
        <w:jc w:val="both"/>
        <w:rPr>
          <w:rFonts w:ascii="Times New Roman" w:eastAsia="SimSun" w:hAnsi="Times New Roman" w:cs="Times New Roman"/>
          <w:color w:val="000000" w:themeColor="text1"/>
          <w:kern w:val="2"/>
          <w:lang w:eastAsia="zh-CN"/>
        </w:rPr>
      </w:pPr>
    </w:p>
    <w:p w14:paraId="547B99E1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</w:t>
      </w:r>
      <w:r>
        <w:rPr>
          <w:rFonts w:ascii="Times New Roman" w:hAnsi="Times New Roman" w:cs="Times New Roman"/>
          <w:b/>
          <w:bCs/>
          <w:color w:val="000000" w:themeColor="text1"/>
          <w:w w:val="105"/>
          <w:lang w:eastAsia="zh-CN"/>
        </w:rPr>
        <w:t>rce</w:t>
      </w:r>
      <w:r>
        <w:rPr>
          <w:rFonts w:ascii="Times New Roma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3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 w:themeColor="text1"/>
          <w:w w:val="105"/>
        </w:rPr>
        <w:t>GO enrichment analysis</w:t>
      </w:r>
    </w:p>
    <w:p w14:paraId="24CB41DA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hAnsi="Times New Roman" w:cs="Times New Roman"/>
          <w:color w:val="000000" w:themeColor="text1"/>
          <w:w w:val="105"/>
        </w:rPr>
        <w:t>BP:biological process;</w:t>
      </w:r>
      <w:r>
        <w:rPr>
          <w:rFonts w:ascii="Times New Roman" w:eastAsia="SimSun" w:hAnsi="Times New Roman" w:cs="Times New Roman" w:hint="eastAsia"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w w:val="105"/>
        </w:rPr>
        <w:t>MF:molecular function</w:t>
      </w:r>
    </w:p>
    <w:p w14:paraId="24AA1E5D" w14:textId="77777777" w:rsidR="00E71732" w:rsidRDefault="00E71732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</w:p>
    <w:p w14:paraId="2D5BAB48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esourc</w:t>
      </w:r>
      <w:r>
        <w:rPr>
          <w:rFonts w:ascii="Times New Roman" w:hAnsi="Times New Roman" w:cs="Times New Roman"/>
          <w:b/>
          <w:bCs/>
          <w:color w:val="000000" w:themeColor="text1"/>
          <w:w w:val="105"/>
          <w:lang w:eastAsia="zh-CN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4</w:t>
      </w:r>
      <w:r>
        <w:rPr>
          <w:rFonts w:ascii="Times New Roman" w:hAnsi="Times New Roman" w:cs="Times New Roman"/>
          <w:color w:val="000000" w:themeColor="text1"/>
          <w:w w:val="105"/>
        </w:rPr>
        <w:t xml:space="preserve"> KEGG enrichment analysis</w:t>
      </w:r>
    </w:p>
    <w:p w14:paraId="30C6A64D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eastAsia="SimSun" w:hAnsi="Times New Roman" w:cs="Times New Roman"/>
          <w:color w:val="000000" w:themeColor="text1"/>
          <w:lang w:eastAsia="zh-CN"/>
        </w:rPr>
      </w:pPr>
      <w:r>
        <w:rPr>
          <w:rFonts w:ascii="Times New Roman" w:eastAsia="SimSun" w:hAnsi="Times New Roman" w:cs="Times New Roman"/>
          <w:color w:val="000000" w:themeColor="text1"/>
          <w:kern w:val="2"/>
          <w:lang w:eastAsia="zh-CN"/>
        </w:rPr>
        <w:t>KEGG</w:t>
      </w:r>
      <w:r>
        <w:rPr>
          <w:rFonts w:ascii="Times New Roman" w:eastAsia="SimSun" w:hAnsi="Times New Roman" w:cs="Times New Roman" w:hint="eastAsia"/>
          <w:color w:val="000000" w:themeColor="text1"/>
          <w:kern w:val="2"/>
          <w:lang w:eastAsia="zh-CN"/>
        </w:rPr>
        <w:t xml:space="preserve">: </w:t>
      </w:r>
      <w:r>
        <w:rPr>
          <w:rFonts w:ascii="Times New Roman" w:eastAsia="SimSun" w:hAnsi="Times New Roman" w:cs="Times New Roman" w:hint="eastAsia"/>
          <w:color w:val="000000" w:themeColor="text1"/>
          <w:lang w:eastAsia="zh-CN"/>
        </w:rPr>
        <w:t>k</w:t>
      </w:r>
      <w:r>
        <w:rPr>
          <w:rFonts w:ascii="Times New Roman" w:eastAsia="SimSun" w:hAnsi="Times New Roman" w:cs="Times New Roman"/>
          <w:color w:val="000000" w:themeColor="text1"/>
          <w:lang w:eastAsia="zh-CN"/>
        </w:rPr>
        <w:t xml:space="preserve">yoto </w:t>
      </w:r>
      <w:r>
        <w:rPr>
          <w:rFonts w:ascii="Times New Roman" w:eastAsia="SimSun" w:hAnsi="Times New Roman" w:cs="Times New Roman" w:hint="eastAsia"/>
          <w:color w:val="000000" w:themeColor="text1"/>
          <w:lang w:eastAsia="zh-CN"/>
        </w:rPr>
        <w:t>e</w:t>
      </w:r>
      <w:r>
        <w:rPr>
          <w:rFonts w:ascii="Times New Roman" w:eastAsia="SimSun" w:hAnsi="Times New Roman" w:cs="Times New Roman"/>
          <w:color w:val="000000" w:themeColor="text1"/>
          <w:lang w:eastAsia="zh-CN"/>
        </w:rPr>
        <w:t xml:space="preserve">ncyclopedia of </w:t>
      </w:r>
      <w:r>
        <w:rPr>
          <w:rFonts w:ascii="Times New Roman" w:eastAsia="SimSun" w:hAnsi="Times New Roman" w:cs="Times New Roman" w:hint="eastAsia"/>
          <w:color w:val="000000" w:themeColor="text1"/>
          <w:lang w:eastAsia="zh-CN"/>
        </w:rPr>
        <w:t>g</w:t>
      </w:r>
      <w:r>
        <w:rPr>
          <w:rFonts w:ascii="Times New Roman" w:eastAsia="SimSun" w:hAnsi="Times New Roman" w:cs="Times New Roman"/>
          <w:color w:val="000000" w:themeColor="text1"/>
          <w:lang w:eastAsia="zh-CN"/>
        </w:rPr>
        <w:t xml:space="preserve">enes and </w:t>
      </w:r>
      <w:r>
        <w:rPr>
          <w:rFonts w:ascii="Times New Roman" w:eastAsia="SimSun" w:hAnsi="Times New Roman" w:cs="Times New Roman" w:hint="eastAsia"/>
          <w:color w:val="000000" w:themeColor="text1"/>
          <w:lang w:eastAsia="zh-CN"/>
        </w:rPr>
        <w:t>g</w:t>
      </w:r>
      <w:r>
        <w:rPr>
          <w:rFonts w:ascii="Times New Roman" w:eastAsia="SimSun" w:hAnsi="Times New Roman" w:cs="Times New Roman"/>
          <w:color w:val="000000" w:themeColor="text1"/>
          <w:lang w:eastAsia="zh-CN"/>
        </w:rPr>
        <w:t>enomes</w:t>
      </w:r>
    </w:p>
    <w:p w14:paraId="4FE693D7" w14:textId="77777777" w:rsidR="00E71732" w:rsidRDefault="00E71732">
      <w:pPr>
        <w:pStyle w:val="BodyText"/>
        <w:spacing w:line="360" w:lineRule="auto"/>
        <w:ind w:left="0" w:right="101"/>
        <w:jc w:val="both"/>
        <w:rPr>
          <w:rFonts w:ascii="Times New Roman" w:eastAsia="SimSun" w:hAnsi="Times New Roman" w:cs="Times New Roman"/>
          <w:color w:val="000000" w:themeColor="text1"/>
          <w:lang w:eastAsia="zh-CN"/>
        </w:rPr>
      </w:pPr>
    </w:p>
    <w:p w14:paraId="5BC27DF7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esourc</w:t>
      </w:r>
      <w:r>
        <w:rPr>
          <w:rFonts w:ascii="Times New Roman" w:hAnsi="Times New Roman" w:cs="Times New Roman"/>
          <w:b/>
          <w:bCs/>
          <w:color w:val="000000" w:themeColor="text1"/>
          <w:w w:val="105"/>
          <w:lang w:eastAsia="zh-CN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 xml:space="preserve">5 </w:t>
      </w:r>
      <w:r>
        <w:rPr>
          <w:rFonts w:ascii="Times New Roman" w:hAnsi="Times New Roman" w:cs="Times New Roman"/>
          <w:color w:val="000000" w:themeColor="text1"/>
          <w:w w:val="105"/>
        </w:rPr>
        <w:t>GSEA analysis of biomarkers</w:t>
      </w:r>
    </w:p>
    <w:p w14:paraId="4F6744EC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esourc</w:t>
      </w:r>
      <w:r>
        <w:rPr>
          <w:rFonts w:ascii="Times New Roman" w:hAnsi="Times New Roman" w:cs="Times New Roman"/>
          <w:b/>
          <w:bCs/>
          <w:color w:val="000000" w:themeColor="text1"/>
          <w:w w:val="105"/>
          <w:lang w:eastAsia="zh-CN"/>
        </w:rPr>
        <w:t>e</w:t>
      </w:r>
      <w:r>
        <w:rPr>
          <w:rFonts w:ascii="Times New Roma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6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 w:themeColor="text1"/>
          <w:w w:val="105"/>
        </w:rPr>
        <w:t>CP_GSEA_KEGG_MSigDB</w:t>
      </w:r>
    </w:p>
    <w:p w14:paraId="47CBE38E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</w:t>
      </w:r>
      <w:r>
        <w:rPr>
          <w:rFonts w:ascii="Times New Roman" w:hAnsi="Times New Roman" w:cs="Times New Roman"/>
          <w:b/>
          <w:bCs/>
          <w:color w:val="000000" w:themeColor="text1"/>
          <w:w w:val="105"/>
          <w:lang w:eastAsia="zh-CN"/>
        </w:rPr>
        <w:t>rce</w:t>
      </w:r>
      <w:r>
        <w:rPr>
          <w:rFonts w:ascii="Times New Roma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7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w w:val="105"/>
        </w:rPr>
        <w:t>PEMT_GSEA_GO_MSigDB</w:t>
      </w:r>
    </w:p>
    <w:p w14:paraId="73E5A5E9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</w:t>
      </w:r>
      <w:r>
        <w:rPr>
          <w:rFonts w:ascii="Times New Roman" w:hAnsi="Times New Roman" w:cs="Times New Roman"/>
          <w:b/>
          <w:bCs/>
          <w:color w:val="000000" w:themeColor="text1"/>
          <w:w w:val="105"/>
          <w:lang w:eastAsia="zh-CN"/>
        </w:rPr>
        <w:t>rce</w:t>
      </w:r>
      <w:r>
        <w:rPr>
          <w:rFonts w:ascii="Times New Roma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8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 w:themeColor="text1"/>
          <w:w w:val="105"/>
        </w:rPr>
        <w:t>PEMT_GSEA_KEGG_MSigDB</w:t>
      </w:r>
    </w:p>
    <w:p w14:paraId="4C1AC7FE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</w:t>
      </w:r>
      <w:r>
        <w:rPr>
          <w:rFonts w:ascii="Times New Roman" w:hAnsi="Times New Roman" w:cs="Times New Roman"/>
          <w:b/>
          <w:bCs/>
          <w:color w:val="000000" w:themeColor="text1"/>
          <w:w w:val="105"/>
          <w:lang w:eastAsia="zh-CN"/>
        </w:rPr>
        <w:t>source</w:t>
      </w:r>
      <w:r>
        <w:rPr>
          <w:rFonts w:ascii="Times New Roma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9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 w:themeColor="text1"/>
          <w:w w:val="105"/>
        </w:rPr>
        <w:t>SLC27A2_GSEA_GO_MSigDB</w:t>
      </w:r>
    </w:p>
    <w:p w14:paraId="3A7727ED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esour</w:t>
      </w:r>
      <w:r>
        <w:rPr>
          <w:rFonts w:ascii="Times New Roman" w:hAnsi="Times New Roman" w:cs="Times New Roman"/>
          <w:b/>
          <w:bCs/>
          <w:color w:val="000000" w:themeColor="text1"/>
          <w:w w:val="105"/>
          <w:lang w:eastAsia="zh-CN"/>
        </w:rPr>
        <w:t>ce</w:t>
      </w:r>
      <w:r>
        <w:rPr>
          <w:rFonts w:ascii="Times New Roman" w:hAnsi="Times New Roman" w:cs="Times New Roman" w:hint="eastAsia"/>
          <w:b/>
          <w:bCs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10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 w:themeColor="text1"/>
          <w:w w:val="105"/>
        </w:rPr>
        <w:t>SLC27A2_GSEA_KEGG_MSigDB</w:t>
      </w:r>
    </w:p>
    <w:p w14:paraId="084381F9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esource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11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w w:val="105"/>
        </w:rPr>
        <w:t xml:space="preserve">Create mRNA-miRNA network </w:t>
      </w:r>
    </w:p>
    <w:p w14:paraId="20DDDCE4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eastAsia="SimSun" w:hAnsi="Times New Roman" w:cs="Times New Roman"/>
          <w:color w:val="000000" w:themeColor="text1"/>
          <w:w w:val="105"/>
          <w:lang w:eastAsia="zh-CN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esource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12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w w:val="105"/>
        </w:rPr>
        <w:t xml:space="preserve">Create </w:t>
      </w:r>
      <w:r>
        <w:rPr>
          <w:rFonts w:ascii="Times New Roman" w:hAnsi="Times New Roman" w:cs="Times New Roman"/>
          <w:color w:val="000000" w:themeColor="text1"/>
          <w:w w:val="105"/>
        </w:rPr>
        <w:t>mRNA-TF</w:t>
      </w:r>
      <w:r>
        <w:rPr>
          <w:rFonts w:ascii="Times New Roman" w:eastAsia="SimSun" w:hAnsi="Times New Roman" w:cs="Times New Roman" w:hint="eastAsia"/>
          <w:color w:val="000000" w:themeColor="text1"/>
          <w:w w:val="105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w w:val="105"/>
        </w:rPr>
        <w:t>network</w:t>
      </w:r>
    </w:p>
    <w:p w14:paraId="7A6FC97A" w14:textId="77777777" w:rsidR="00E71732" w:rsidRDefault="00886D23">
      <w:pPr>
        <w:pStyle w:val="BodyText"/>
        <w:spacing w:line="360" w:lineRule="auto"/>
        <w:ind w:left="0" w:right="101"/>
        <w:jc w:val="both"/>
        <w:rPr>
          <w:rFonts w:ascii="Times New Roman" w:hAnsi="Times New Roman" w:cs="Times New Roman"/>
          <w:color w:val="000000" w:themeColor="text1"/>
          <w:w w:val="105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 xml:space="preserve">Online </w:t>
      </w:r>
      <w:r>
        <w:rPr>
          <w:rFonts w:ascii="Times New Roman" w:hAnsi="Times New Roman" w:cs="Times New Roman" w:hint="eastAsia"/>
          <w:b/>
          <w:bCs/>
          <w:color w:val="000000" w:themeColor="text1"/>
          <w:lang w:eastAsia="zh-CN"/>
        </w:rPr>
        <w:t>r</w:t>
      </w:r>
      <w:r>
        <w:rPr>
          <w:rFonts w:ascii="Times New Roman" w:eastAsia="SimSun" w:hAnsi="Times New Roman" w:cs="Times New Roman"/>
          <w:b/>
          <w:bCs/>
          <w:color w:val="000000" w:themeColor="text1"/>
          <w:lang w:eastAsia="zh-CN"/>
        </w:rPr>
        <w:t>esource</w:t>
      </w:r>
      <w:r>
        <w:rPr>
          <w:rFonts w:ascii="Times New Roman" w:eastAsia="SimSun" w:hAnsi="Times New Roman" w:cs="Times New Roman" w:hint="eastAsia"/>
          <w:b/>
          <w:bCs/>
          <w:color w:val="000000" w:themeColor="text1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w w:val="105"/>
        </w:rPr>
        <w:t>13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w w:val="105"/>
        </w:rPr>
        <w:t xml:space="preserve">Create </w:t>
      </w:r>
      <w:r>
        <w:rPr>
          <w:rFonts w:ascii="Times New Roman" w:hAnsi="Times New Roman" w:cs="Times New Roman"/>
          <w:color w:val="000000" w:themeColor="text1"/>
          <w:w w:val="105"/>
        </w:rPr>
        <w:t>DGIdb</w:t>
      </w:r>
      <w:r>
        <w:rPr>
          <w:rFonts w:ascii="Times New Roman" w:eastAsia="SimSun" w:hAnsi="Times New Roman" w:cs="Times New Roman" w:hint="eastAsia"/>
          <w:color w:val="000000" w:themeColor="text1"/>
          <w:w w:val="105"/>
          <w:lang w:eastAsia="zh-CN"/>
        </w:rPr>
        <w:t>-</w:t>
      </w:r>
      <w:r>
        <w:rPr>
          <w:rFonts w:ascii="Times New Roman" w:hAnsi="Times New Roman" w:cs="Times New Roman"/>
          <w:color w:val="000000" w:themeColor="text1"/>
          <w:w w:val="105"/>
        </w:rPr>
        <w:t>Drug</w:t>
      </w:r>
      <w:r>
        <w:rPr>
          <w:rFonts w:ascii="Times New Roman" w:hAnsi="Times New Roman" w:cs="Times New Roman"/>
          <w:color w:val="000000" w:themeColor="text1"/>
          <w:spacing w:val="3"/>
          <w:w w:val="105"/>
        </w:rPr>
        <w:t>re</w:t>
      </w:r>
      <w:r>
        <w:rPr>
          <w:rFonts w:ascii="Times New Roman" w:eastAsia="SimSun" w:hAnsi="Times New Roman" w:cs="Times New Roman" w:hint="eastAsia"/>
          <w:color w:val="000000" w:themeColor="text1"/>
          <w:spacing w:val="3"/>
          <w:w w:val="105"/>
          <w:lang w:eastAsia="zh-CN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3"/>
          <w:w w:val="105"/>
        </w:rPr>
        <w:t>gulatory</w:t>
      </w:r>
      <w:r>
        <w:rPr>
          <w:rFonts w:ascii="Times New Roman" w:eastAsia="SimSun" w:hAnsi="Times New Roman" w:cs="Times New Roman" w:hint="eastAsia"/>
          <w:color w:val="000000" w:themeColor="text1"/>
          <w:spacing w:val="3"/>
          <w:w w:val="105"/>
          <w:lang w:eastAsia="zh-CN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w w:val="105"/>
        </w:rPr>
        <w:t>network</w:t>
      </w:r>
    </w:p>
    <w:p w14:paraId="2D91456F" w14:textId="77777777" w:rsidR="00E71732" w:rsidRDefault="00E71732">
      <w:pPr>
        <w:pStyle w:val="ListParagraph"/>
        <w:adjustRightInd w:val="0"/>
        <w:snapToGrid w:val="0"/>
        <w:spacing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0"/>
          <w:szCs w:val="20"/>
          <w:shd w:val="clear" w:color="auto" w:fill="FFFFFF"/>
          <w:lang w:eastAsia="zh-CN"/>
        </w:rPr>
      </w:pPr>
    </w:p>
    <w:sectPr w:rsidR="00E71732">
      <w:headerReference w:type="even" r:id="rId9"/>
      <w:footerReference w:type="even" r:id="rId10"/>
      <w:footerReference w:type="default" r:id="rId11"/>
      <w:type w:val="continuous"/>
      <w:pgSz w:w="11910" w:h="16840"/>
      <w:pgMar w:top="1440" w:right="1803" w:bottom="1440" w:left="1803" w:header="720" w:footer="720" w:gutter="0"/>
      <w:lnNumType w:countBy="1" w:restart="continuous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2D3C5C" w14:textId="77777777" w:rsidR="00BC174F" w:rsidRDefault="00BC174F">
      <w:r>
        <w:separator/>
      </w:r>
    </w:p>
  </w:endnote>
  <w:endnote w:type="continuationSeparator" w:id="0">
    <w:p w14:paraId="3BB9D5FB" w14:textId="77777777" w:rsidR="00BC174F" w:rsidRDefault="00BC1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327AA6" w14:textId="77777777" w:rsidR="00995487" w:rsidRDefault="00995487">
    <w:pPr>
      <w:pStyle w:val="Footer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9C319F" wp14:editId="672863F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0325" cy="15494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325" cy="1549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A7535F" w14:textId="77777777" w:rsidR="00995487" w:rsidRDefault="00995487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F5F95"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6" o:spid="_x0000_s1026" type="#_x0000_t202" style="position:absolute;margin-left:0;margin-top:0;width:4.75pt;height:12.2pt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72SZgIAAAkFAAAOAAAAZHJzL2Uyb0RvYy54bWysVM1uEzEQviPxDpbvdJP+CaJuqtCqCKmC&#10;ioI4O167WWF7LNvNbngAeANOXLjzXH0OPnuzKSpcirh4Z2e+Gc98M+OT094atlYhtuRqPt2bcKac&#10;pKZ1NzX/8P7i2XPOYhKuEYacqvlGRX46f/rkpPMztU8rMo0KDEFcnHW+5quU/KyqolwpK+IeeeVg&#10;1BSsSPgNN1UTRIfo1lT7k8lx1VFofCCpYoT2fDDyeYmvtZLprdZRJWZqjtxSOUM5l/ms5ididhOE&#10;X7Vym4b4hyysaB0u3YU6F0mw29D+Ecq2MlAknfYk2Yq0bqUqNaCa6eRBNdcr4VWpBeREv6Mp/r+w&#10;8s36KrC2Qe+OOXPCokd3377eff959+MLgw4EdT7OgLv2QKb+JfUAj/oIZa6718HmLypisIPqzY5e&#10;1ScmoTyeHOwfcSZhmR4dvjgs7Ff3vj7E9EqRZVmoeUDzCqdifRkT8gB0hOSrHF20xpQGGsc6xD84&#10;mhSHnQUexsExVzBkWqS0MSpHMO6d0ii+JJwVZezUmQlsLTAwQkrlUqm1RAI6ozSufYzjFp9dVRnJ&#10;xzjvPMrN5NLO2baOQqn3QdrNpzFlPeBHBoa6MwWpX/bbzi6p2aCxgYbdiF5etOD/UsR0JQKWAb3E&#10;gqe3OLQh8ExbibMVhc9/02c8ZhRWzjosV80dtp8z89phdvMejkIYheUouFt7RiB/iofDyyLCISQz&#10;ijqQ/YitX+Q7YBJO4qaap1E8S8OC49WQarEoIGybF+nSXXuZQ5dm+8VtwgyV0cqkDExsycK+lYnb&#10;vg15oX//L6j7F2z+CwAA//8DAFBLAwQUAAYACAAAACEAY+Daw9gAAAACAQAADwAAAGRycy9kb3du&#10;cmV2LnhtbEyPwU7DMBBE70j8g7VI3KhDCYiGbCqoCEekNhx6dOMlCdjryHbT8PcYLnBZaTSjmbfl&#10;erZGTOTD4BjhepGBIG6dHrhDeGvqq3sQISrWyjgmhC8KsK7Oz0pVaHfiLU272IlUwqFQCH2MYyFl&#10;aHuyKizcSJy8d+etikn6TmqvTqncGrnMsjtp1cBpoVcjbXpqP3dHi7Cpm8ZPFLzZ00t98/H6lNPz&#10;jHh5MT8+gIg0x78w/OAndKgS08EdWQdhENIj8fcmb3UL4oCwzHOQVSn/o1ffAAAA//8DAFBLAQIt&#10;ABQABgAIAAAAIQC2gziS/gAAAOEBAAATAAAAAAAAAAAAAAAAAAAAAABbQ29udGVudF9UeXBlc10u&#10;eG1sUEsBAi0AFAAGAAgAAAAhADj9If/WAAAAlAEAAAsAAAAAAAAAAAAAAAAALwEAAF9yZWxzLy5y&#10;ZWxzUEsBAi0AFAAGAAgAAAAhAGp3vZJmAgAACQUAAA4AAAAAAAAAAAAAAAAALgIAAGRycy9lMm9E&#10;b2MueG1sUEsBAi0AFAAGAAgAAAAhAGPg2sPYAAAAAgEAAA8AAAAAAAAAAAAAAAAAwAQAAGRycy9k&#10;b3ducmV2LnhtbFBLBQYAAAAABAAEAPMAAADFBQAAAAA=&#10;" filled="f" stroked="f" strokeweight=".5pt">
              <v:textbox style="mso-fit-shape-to-text:t" inset="0,0,0,0">
                <w:txbxContent>
                  <w:p w:rsidR="00995487" w:rsidRDefault="00995487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F5F95"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71312F" w14:textId="77777777" w:rsidR="00995487" w:rsidRDefault="00995487">
    <w:pPr>
      <w:pStyle w:val="Footer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901EAD" wp14:editId="1AF596C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0325" cy="154940"/>
              <wp:effectExtent l="0" t="0" r="0" b="0"/>
              <wp:wrapNone/>
              <wp:docPr id="15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325" cy="1549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E79FD5" w14:textId="77777777" w:rsidR="00995487" w:rsidRDefault="00995487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6F5F95">
                            <w:rPr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5" o:spid="_x0000_s1027" type="#_x0000_t202" style="position:absolute;margin-left:0;margin-top:0;width:4.75pt;height:12.2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KVNZgIAABAFAAAOAAAAZHJzL2Uyb0RvYy54bWysVMtuEzEU3SPxD5b3dJK+BFEnVWhVhFRB&#10;RUGsHY/djLB9LdvNTPgA+ANWbNjzXf0Ojj2ZFBU2RWw8d+77nvs4Oe2tYWsVYkuu5tO9CWfKSWpa&#10;d1PzD+8vnj3nLCbhGmHIqZpvVOSn86dPTjo/U/u0ItOowODExVnna75Kyc+qKsqVsiLukVcOQk3B&#10;ioTfcFM1QXTwbk21P5kcVx2FxgeSKkZwzwchnxf/WiuZ3modVWKm5sgtlTeUd5nfan4iZjdB+FUr&#10;t2mIf8jCitYh6M7VuUiC3Yb2D1e2lYEi6bQnyVakdStVqQHVTCcPqrleCa9KLQAn+h1M8f+5lW/W&#10;V4G1DXp3xJkTFj26+/b17vvPux9fGHgAqPNxBr1rD83Uv6QeyiM/gpnr7nWw+YuKGOSAerODV/WJ&#10;STCPJwf7CCIhmR4dvjgs6Ff3tj7E9EqRZZmoeUDzCqZifRkT8oDqqJJDObpojSkNNI518H9wNCkG&#10;OwksjINhrmDItFBpY1T2YNw7pVF8STgzytipMxPYWmBghJTKpVJr8QTtrKUR9jGGW/1sqspIPsZ4&#10;Z1Eik0s7Y9s6CqXeB2k3n8aU9aA/IjDUnSFI/bIfuj42cknNBv0NNKxI9PKiRRsuRUxXImAn0FLs&#10;eXqLRxsC3LSlOFtR+Pw3ftbHqELKWYcdq7nDEeDMvHYY4byOIxFGYjkS7taeEXowxf3wspAwCMmM&#10;pA5kP2L5FzkGRMJJRKp5GsmzNOw5jodUi0VRwtJ5kS7dtZfZdem5X9wmjFKZsIzNgMQWM6xdGbzt&#10;ich7/ft/0bo/ZPNfAAAA//8DAFBLAwQUAAYACAAAACEAY+Daw9gAAAACAQAADwAAAGRycy9kb3du&#10;cmV2LnhtbEyPwU7DMBBE70j8g7VI3KhDCYiGbCqoCEekNhx6dOMlCdjryHbT8PcYLnBZaTSjmbfl&#10;erZGTOTD4BjhepGBIG6dHrhDeGvqq3sQISrWyjgmhC8KsK7Oz0pVaHfiLU272IlUwqFQCH2MYyFl&#10;aHuyKizcSJy8d+etikn6TmqvTqncGrnMsjtp1cBpoVcjbXpqP3dHi7Cpm8ZPFLzZ00t98/H6lNPz&#10;jHh5MT8+gIg0x78w/OAndKgS08EdWQdhENIj8fcmb3UL4oCwzHOQVSn/o1ffAAAA//8DAFBLAQIt&#10;ABQABgAIAAAAIQC2gziS/gAAAOEBAAATAAAAAAAAAAAAAAAAAAAAAABbQ29udGVudF9UeXBlc10u&#10;eG1sUEsBAi0AFAAGAAgAAAAhADj9If/WAAAAlAEAAAsAAAAAAAAAAAAAAAAALwEAAF9yZWxzLy5y&#10;ZWxzUEsBAi0AFAAGAAgAAAAhAKbYpU1mAgAAEAUAAA4AAAAAAAAAAAAAAAAALgIAAGRycy9lMm9E&#10;b2MueG1sUEsBAi0AFAAGAAgAAAAhAGPg2sPYAAAAAgEAAA8AAAAAAAAAAAAAAAAAwAQAAGRycy9k&#10;b3ducmV2LnhtbFBLBQYAAAAABAAEAPMAAADFBQAAAAA=&#10;" filled="f" stroked="f" strokeweight=".5pt">
              <v:textbox style="mso-fit-shape-to-text:t" inset="0,0,0,0">
                <w:txbxContent>
                  <w:p w:rsidR="00995487" w:rsidRDefault="00995487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6F5F95">
                      <w:rPr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C613AE" w14:textId="77777777" w:rsidR="00BC174F" w:rsidRDefault="00BC174F">
      <w:r>
        <w:separator/>
      </w:r>
    </w:p>
  </w:footnote>
  <w:footnote w:type="continuationSeparator" w:id="0">
    <w:p w14:paraId="260E98E1" w14:textId="77777777" w:rsidR="00BC174F" w:rsidRDefault="00BC17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2741A6" w14:textId="77777777" w:rsidR="00995487" w:rsidRDefault="00995487">
    <w:pPr>
      <w:pStyle w:val="BodyText"/>
      <w:ind w:left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0A245F"/>
    <w:multiLevelType w:val="multilevel"/>
    <w:tmpl w:val="250A245F"/>
    <w:lvl w:ilvl="0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B24D9C"/>
    <w:multiLevelType w:val="hybridMultilevel"/>
    <w:tmpl w:val="5832DCC4"/>
    <w:lvl w:ilvl="0" w:tplc="E5F6B71E">
      <w:start w:val="1"/>
      <w:numFmt w:val="decimal"/>
      <w:lvlText w:val="%1"/>
      <w:lvlJc w:val="left"/>
      <w:pPr>
        <w:ind w:left="222" w:hanging="120"/>
      </w:pPr>
      <w:rPr>
        <w:rFonts w:ascii="PMingLiU" w:eastAsia="PMingLiU" w:hAnsi="PMingLiU" w:cs="PMingLiU" w:hint="default"/>
        <w:w w:val="117"/>
        <w:position w:val="9"/>
        <w:sz w:val="13"/>
        <w:szCs w:val="13"/>
      </w:rPr>
    </w:lvl>
    <w:lvl w:ilvl="1" w:tplc="A7B40F5A">
      <w:numFmt w:val="bullet"/>
      <w:lvlText w:val="•"/>
      <w:lvlJc w:val="left"/>
      <w:pPr>
        <w:ind w:left="1228" w:hanging="120"/>
      </w:pPr>
      <w:rPr>
        <w:rFonts w:hint="default"/>
      </w:rPr>
    </w:lvl>
    <w:lvl w:ilvl="2" w:tplc="707A65EE">
      <w:numFmt w:val="bullet"/>
      <w:lvlText w:val="•"/>
      <w:lvlJc w:val="left"/>
      <w:pPr>
        <w:ind w:left="2237" w:hanging="120"/>
      </w:pPr>
      <w:rPr>
        <w:rFonts w:hint="default"/>
      </w:rPr>
    </w:lvl>
    <w:lvl w:ilvl="3" w:tplc="BDAAA954">
      <w:numFmt w:val="bullet"/>
      <w:lvlText w:val="•"/>
      <w:lvlJc w:val="left"/>
      <w:pPr>
        <w:ind w:left="3245" w:hanging="120"/>
      </w:pPr>
      <w:rPr>
        <w:rFonts w:hint="default"/>
      </w:rPr>
    </w:lvl>
    <w:lvl w:ilvl="4" w:tplc="960A7EAE">
      <w:numFmt w:val="bullet"/>
      <w:lvlText w:val="•"/>
      <w:lvlJc w:val="left"/>
      <w:pPr>
        <w:ind w:left="4254" w:hanging="120"/>
      </w:pPr>
      <w:rPr>
        <w:rFonts w:hint="default"/>
      </w:rPr>
    </w:lvl>
    <w:lvl w:ilvl="5" w:tplc="81169534">
      <w:numFmt w:val="bullet"/>
      <w:lvlText w:val="•"/>
      <w:lvlJc w:val="left"/>
      <w:pPr>
        <w:ind w:left="5262" w:hanging="120"/>
      </w:pPr>
      <w:rPr>
        <w:rFonts w:hint="default"/>
      </w:rPr>
    </w:lvl>
    <w:lvl w:ilvl="6" w:tplc="6CDA4846">
      <w:numFmt w:val="bullet"/>
      <w:lvlText w:val="•"/>
      <w:lvlJc w:val="left"/>
      <w:pPr>
        <w:ind w:left="6271" w:hanging="120"/>
      </w:pPr>
      <w:rPr>
        <w:rFonts w:hint="default"/>
      </w:rPr>
    </w:lvl>
    <w:lvl w:ilvl="7" w:tplc="34700C08">
      <w:numFmt w:val="bullet"/>
      <w:lvlText w:val="•"/>
      <w:lvlJc w:val="left"/>
      <w:pPr>
        <w:ind w:left="7279" w:hanging="120"/>
      </w:pPr>
      <w:rPr>
        <w:rFonts w:hint="default"/>
      </w:rPr>
    </w:lvl>
    <w:lvl w:ilvl="8" w:tplc="F3ACAFA8">
      <w:numFmt w:val="bullet"/>
      <w:lvlText w:val="•"/>
      <w:lvlJc w:val="left"/>
      <w:pPr>
        <w:ind w:left="8288" w:hanging="120"/>
      </w:pPr>
      <w:rPr>
        <w:rFonts w:hint="default"/>
      </w:rPr>
    </w:lvl>
  </w:abstractNum>
  <w:num w:numId="1" w16cid:durableId="983853390">
    <w:abstractNumId w:val="0"/>
  </w:num>
  <w:num w:numId="2" w16cid:durableId="19685827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720"/>
  <w:evenAndOddHeaders/>
  <w:drawingGridHorizontalSpacing w:val="11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IwZGJjZWU2NzJjNGM3M2IyMTYxZGE0YzFmZjU3MTA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 2&lt;/Style&gt;&lt;LeftDelim&gt;{&lt;/LeftDelim&gt;&lt;RightDelim&gt;}&lt;/RightDelim&gt;&lt;FontName&gt;PMingLiU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v9wv2stivxxwze2e9qxapwfwpz5x2dwdtd5&quot;&gt;My EndNote Library&lt;record-ids&gt;&lt;item&gt;25&lt;/item&gt;&lt;item&gt;37&lt;/item&gt;&lt;/record-ids&gt;&lt;/item&gt;&lt;/Libraries&gt;"/>
  </w:docVars>
  <w:rsids>
    <w:rsidRoot w:val="00611B45"/>
    <w:rsid w:val="0000101B"/>
    <w:rsid w:val="000024A1"/>
    <w:rsid w:val="00012F2B"/>
    <w:rsid w:val="00014686"/>
    <w:rsid w:val="000203F6"/>
    <w:rsid w:val="00020C38"/>
    <w:rsid w:val="00025D05"/>
    <w:rsid w:val="000445EB"/>
    <w:rsid w:val="00052EFD"/>
    <w:rsid w:val="000532A8"/>
    <w:rsid w:val="00055B1E"/>
    <w:rsid w:val="00072F94"/>
    <w:rsid w:val="000763CF"/>
    <w:rsid w:val="00080640"/>
    <w:rsid w:val="000840D2"/>
    <w:rsid w:val="00094318"/>
    <w:rsid w:val="000B2698"/>
    <w:rsid w:val="000C5249"/>
    <w:rsid w:val="00102836"/>
    <w:rsid w:val="0011550D"/>
    <w:rsid w:val="0012090B"/>
    <w:rsid w:val="00126490"/>
    <w:rsid w:val="001575EC"/>
    <w:rsid w:val="00165BB8"/>
    <w:rsid w:val="00180CE6"/>
    <w:rsid w:val="00180FA3"/>
    <w:rsid w:val="00194EDE"/>
    <w:rsid w:val="00196A06"/>
    <w:rsid w:val="001D70DD"/>
    <w:rsid w:val="001D79CF"/>
    <w:rsid w:val="001E0582"/>
    <w:rsid w:val="001E33B0"/>
    <w:rsid w:val="001F4936"/>
    <w:rsid w:val="001F6B17"/>
    <w:rsid w:val="00216EE7"/>
    <w:rsid w:val="00225095"/>
    <w:rsid w:val="00231C6D"/>
    <w:rsid w:val="00245300"/>
    <w:rsid w:val="0025002E"/>
    <w:rsid w:val="0025558E"/>
    <w:rsid w:val="00262915"/>
    <w:rsid w:val="0027044F"/>
    <w:rsid w:val="00293608"/>
    <w:rsid w:val="00296C7B"/>
    <w:rsid w:val="002A4482"/>
    <w:rsid w:val="002C0BB7"/>
    <w:rsid w:val="002D057D"/>
    <w:rsid w:val="002D2D00"/>
    <w:rsid w:val="002F3F72"/>
    <w:rsid w:val="00305A1C"/>
    <w:rsid w:val="0033365A"/>
    <w:rsid w:val="00335508"/>
    <w:rsid w:val="00335886"/>
    <w:rsid w:val="003703D2"/>
    <w:rsid w:val="00372044"/>
    <w:rsid w:val="0037241A"/>
    <w:rsid w:val="00376D13"/>
    <w:rsid w:val="003859E0"/>
    <w:rsid w:val="003A10C4"/>
    <w:rsid w:val="003C1E1E"/>
    <w:rsid w:val="003C4F44"/>
    <w:rsid w:val="003D5C6E"/>
    <w:rsid w:val="003E63B7"/>
    <w:rsid w:val="003E73FB"/>
    <w:rsid w:val="003F4ADC"/>
    <w:rsid w:val="00402E7E"/>
    <w:rsid w:val="004239C6"/>
    <w:rsid w:val="00426E2D"/>
    <w:rsid w:val="0043302A"/>
    <w:rsid w:val="004332A4"/>
    <w:rsid w:val="004540AC"/>
    <w:rsid w:val="00455D9D"/>
    <w:rsid w:val="00457012"/>
    <w:rsid w:val="00477193"/>
    <w:rsid w:val="0048477D"/>
    <w:rsid w:val="00486CD4"/>
    <w:rsid w:val="004A3C3D"/>
    <w:rsid w:val="004B506E"/>
    <w:rsid w:val="004C2DAD"/>
    <w:rsid w:val="004D0DC6"/>
    <w:rsid w:val="004D4C5F"/>
    <w:rsid w:val="004D58C6"/>
    <w:rsid w:val="004F0496"/>
    <w:rsid w:val="004F0B05"/>
    <w:rsid w:val="00501440"/>
    <w:rsid w:val="0050239D"/>
    <w:rsid w:val="00515F1D"/>
    <w:rsid w:val="00521F36"/>
    <w:rsid w:val="00522E96"/>
    <w:rsid w:val="00532B95"/>
    <w:rsid w:val="00533104"/>
    <w:rsid w:val="00534554"/>
    <w:rsid w:val="00534EB7"/>
    <w:rsid w:val="00537FAC"/>
    <w:rsid w:val="00554C3B"/>
    <w:rsid w:val="005553FC"/>
    <w:rsid w:val="0058233B"/>
    <w:rsid w:val="00590134"/>
    <w:rsid w:val="005A4803"/>
    <w:rsid w:val="005A6568"/>
    <w:rsid w:val="005E0303"/>
    <w:rsid w:val="005E4760"/>
    <w:rsid w:val="005F15CB"/>
    <w:rsid w:val="005F43D2"/>
    <w:rsid w:val="006029FB"/>
    <w:rsid w:val="00604C2B"/>
    <w:rsid w:val="006075BE"/>
    <w:rsid w:val="00611B45"/>
    <w:rsid w:val="00615B30"/>
    <w:rsid w:val="00622303"/>
    <w:rsid w:val="0063105D"/>
    <w:rsid w:val="00634A86"/>
    <w:rsid w:val="00636339"/>
    <w:rsid w:val="00641516"/>
    <w:rsid w:val="00655123"/>
    <w:rsid w:val="00664B35"/>
    <w:rsid w:val="00675B4B"/>
    <w:rsid w:val="006A3F8D"/>
    <w:rsid w:val="006B344A"/>
    <w:rsid w:val="006B3D83"/>
    <w:rsid w:val="006C26E9"/>
    <w:rsid w:val="006C37F3"/>
    <w:rsid w:val="006C592E"/>
    <w:rsid w:val="006D0013"/>
    <w:rsid w:val="006D5214"/>
    <w:rsid w:val="006E6D26"/>
    <w:rsid w:val="006F5F95"/>
    <w:rsid w:val="00715EAF"/>
    <w:rsid w:val="007163CD"/>
    <w:rsid w:val="007213EF"/>
    <w:rsid w:val="00725E07"/>
    <w:rsid w:val="00726F17"/>
    <w:rsid w:val="00727AC9"/>
    <w:rsid w:val="00741B46"/>
    <w:rsid w:val="00743D68"/>
    <w:rsid w:val="00752B5C"/>
    <w:rsid w:val="007632F1"/>
    <w:rsid w:val="007647F5"/>
    <w:rsid w:val="007717A7"/>
    <w:rsid w:val="007A11CB"/>
    <w:rsid w:val="007A3072"/>
    <w:rsid w:val="007A3C31"/>
    <w:rsid w:val="007B4429"/>
    <w:rsid w:val="007D4BF4"/>
    <w:rsid w:val="007E3221"/>
    <w:rsid w:val="008021EE"/>
    <w:rsid w:val="00803295"/>
    <w:rsid w:val="00805017"/>
    <w:rsid w:val="008252E4"/>
    <w:rsid w:val="00834909"/>
    <w:rsid w:val="00850419"/>
    <w:rsid w:val="00856BD6"/>
    <w:rsid w:val="00861910"/>
    <w:rsid w:val="008661ED"/>
    <w:rsid w:val="00873DCF"/>
    <w:rsid w:val="00880259"/>
    <w:rsid w:val="0088155D"/>
    <w:rsid w:val="008821D1"/>
    <w:rsid w:val="00886D23"/>
    <w:rsid w:val="008A1488"/>
    <w:rsid w:val="008E46BA"/>
    <w:rsid w:val="008F2C96"/>
    <w:rsid w:val="008F3C6A"/>
    <w:rsid w:val="008F42F9"/>
    <w:rsid w:val="008F55ED"/>
    <w:rsid w:val="009078D0"/>
    <w:rsid w:val="00923FA2"/>
    <w:rsid w:val="00933385"/>
    <w:rsid w:val="009350A0"/>
    <w:rsid w:val="00940EEB"/>
    <w:rsid w:val="0095198C"/>
    <w:rsid w:val="009659AA"/>
    <w:rsid w:val="009771F6"/>
    <w:rsid w:val="00983C25"/>
    <w:rsid w:val="00995487"/>
    <w:rsid w:val="009A1C39"/>
    <w:rsid w:val="009C03D4"/>
    <w:rsid w:val="009C4E29"/>
    <w:rsid w:val="009D1D88"/>
    <w:rsid w:val="009D7244"/>
    <w:rsid w:val="009E2272"/>
    <w:rsid w:val="009F6496"/>
    <w:rsid w:val="00A37A19"/>
    <w:rsid w:val="00A4238F"/>
    <w:rsid w:val="00A43718"/>
    <w:rsid w:val="00A636C5"/>
    <w:rsid w:val="00A83EB3"/>
    <w:rsid w:val="00A85E60"/>
    <w:rsid w:val="00A868F8"/>
    <w:rsid w:val="00A86981"/>
    <w:rsid w:val="00AA2421"/>
    <w:rsid w:val="00AA515A"/>
    <w:rsid w:val="00AB4583"/>
    <w:rsid w:val="00AC23BF"/>
    <w:rsid w:val="00AE28D7"/>
    <w:rsid w:val="00AE46A1"/>
    <w:rsid w:val="00AF047C"/>
    <w:rsid w:val="00AF3BD0"/>
    <w:rsid w:val="00AF4038"/>
    <w:rsid w:val="00B03D15"/>
    <w:rsid w:val="00B046AE"/>
    <w:rsid w:val="00B0521B"/>
    <w:rsid w:val="00B062CB"/>
    <w:rsid w:val="00B145BD"/>
    <w:rsid w:val="00B22DFE"/>
    <w:rsid w:val="00B53E0F"/>
    <w:rsid w:val="00B55912"/>
    <w:rsid w:val="00B60594"/>
    <w:rsid w:val="00B63843"/>
    <w:rsid w:val="00B64D8B"/>
    <w:rsid w:val="00B6655B"/>
    <w:rsid w:val="00B707BB"/>
    <w:rsid w:val="00BA0711"/>
    <w:rsid w:val="00BB1526"/>
    <w:rsid w:val="00BB7848"/>
    <w:rsid w:val="00BC174F"/>
    <w:rsid w:val="00BC3D09"/>
    <w:rsid w:val="00BD0C06"/>
    <w:rsid w:val="00BD0F3C"/>
    <w:rsid w:val="00BD27E5"/>
    <w:rsid w:val="00BE5385"/>
    <w:rsid w:val="00BF7F29"/>
    <w:rsid w:val="00C10CD2"/>
    <w:rsid w:val="00C127E5"/>
    <w:rsid w:val="00C160BD"/>
    <w:rsid w:val="00C362BC"/>
    <w:rsid w:val="00C42443"/>
    <w:rsid w:val="00C547C6"/>
    <w:rsid w:val="00C60DF9"/>
    <w:rsid w:val="00C63302"/>
    <w:rsid w:val="00C77AEE"/>
    <w:rsid w:val="00C84552"/>
    <w:rsid w:val="00C93014"/>
    <w:rsid w:val="00C93806"/>
    <w:rsid w:val="00C95CCC"/>
    <w:rsid w:val="00C95E80"/>
    <w:rsid w:val="00CA01A4"/>
    <w:rsid w:val="00CA46CC"/>
    <w:rsid w:val="00CA58EF"/>
    <w:rsid w:val="00CB41D1"/>
    <w:rsid w:val="00CB45AD"/>
    <w:rsid w:val="00CC0245"/>
    <w:rsid w:val="00CC188E"/>
    <w:rsid w:val="00CE1B14"/>
    <w:rsid w:val="00CF2A61"/>
    <w:rsid w:val="00D00B64"/>
    <w:rsid w:val="00D02350"/>
    <w:rsid w:val="00D027BD"/>
    <w:rsid w:val="00D10B34"/>
    <w:rsid w:val="00D21D91"/>
    <w:rsid w:val="00D25038"/>
    <w:rsid w:val="00D322FC"/>
    <w:rsid w:val="00D32591"/>
    <w:rsid w:val="00D40DB5"/>
    <w:rsid w:val="00D45C88"/>
    <w:rsid w:val="00D930B5"/>
    <w:rsid w:val="00D96149"/>
    <w:rsid w:val="00D96B22"/>
    <w:rsid w:val="00DB0D6C"/>
    <w:rsid w:val="00DB5206"/>
    <w:rsid w:val="00DB58D9"/>
    <w:rsid w:val="00DC66D8"/>
    <w:rsid w:val="00DE029F"/>
    <w:rsid w:val="00DE17F7"/>
    <w:rsid w:val="00DE7AA8"/>
    <w:rsid w:val="00DF771B"/>
    <w:rsid w:val="00E131F9"/>
    <w:rsid w:val="00E17FED"/>
    <w:rsid w:val="00E2134C"/>
    <w:rsid w:val="00E31C9B"/>
    <w:rsid w:val="00E355E0"/>
    <w:rsid w:val="00E358B5"/>
    <w:rsid w:val="00E4060D"/>
    <w:rsid w:val="00E4478A"/>
    <w:rsid w:val="00E4501B"/>
    <w:rsid w:val="00E66680"/>
    <w:rsid w:val="00E71732"/>
    <w:rsid w:val="00E71EA0"/>
    <w:rsid w:val="00E76CCE"/>
    <w:rsid w:val="00E811E6"/>
    <w:rsid w:val="00EA37C0"/>
    <w:rsid w:val="00EA7CB1"/>
    <w:rsid w:val="00EB4978"/>
    <w:rsid w:val="00ED38A1"/>
    <w:rsid w:val="00EE39B2"/>
    <w:rsid w:val="00EF1D70"/>
    <w:rsid w:val="00EF2450"/>
    <w:rsid w:val="00EF4B61"/>
    <w:rsid w:val="00F23984"/>
    <w:rsid w:val="00F241DE"/>
    <w:rsid w:val="00F33FAB"/>
    <w:rsid w:val="00F37810"/>
    <w:rsid w:val="00F439B8"/>
    <w:rsid w:val="00F46ADB"/>
    <w:rsid w:val="00F57A60"/>
    <w:rsid w:val="00F6085F"/>
    <w:rsid w:val="00F6209D"/>
    <w:rsid w:val="00F7074F"/>
    <w:rsid w:val="00F74256"/>
    <w:rsid w:val="00F7526A"/>
    <w:rsid w:val="00F9007D"/>
    <w:rsid w:val="00FA2E71"/>
    <w:rsid w:val="00FB1685"/>
    <w:rsid w:val="00FB40D4"/>
    <w:rsid w:val="00FD1739"/>
    <w:rsid w:val="00FE00B6"/>
    <w:rsid w:val="00FE238A"/>
    <w:rsid w:val="00FE5BCE"/>
    <w:rsid w:val="00FF177B"/>
    <w:rsid w:val="108F567F"/>
    <w:rsid w:val="17D439B3"/>
    <w:rsid w:val="1AE56BCC"/>
    <w:rsid w:val="243E719E"/>
    <w:rsid w:val="26154875"/>
    <w:rsid w:val="2CB86470"/>
    <w:rsid w:val="42B70338"/>
    <w:rsid w:val="44985EB2"/>
    <w:rsid w:val="576C564C"/>
    <w:rsid w:val="57C035CF"/>
    <w:rsid w:val="5F3F7531"/>
    <w:rsid w:val="69652B69"/>
    <w:rsid w:val="6D9D23D0"/>
    <w:rsid w:val="78A2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806A4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PMingLiU" w:eastAsia="PMingLiU" w:hAnsi="PMingLiU" w:cs="PMingLiU"/>
      <w:sz w:val="22"/>
      <w:szCs w:val="22"/>
      <w:lang w:eastAsia="en-US"/>
    </w:rPr>
  </w:style>
  <w:style w:type="paragraph" w:styleId="Heading1">
    <w:name w:val="heading 1"/>
    <w:basedOn w:val="Normal"/>
    <w:uiPriority w:val="9"/>
    <w:qFormat/>
    <w:pPr>
      <w:spacing w:before="184" w:line="264" w:lineRule="exact"/>
      <w:ind w:left="103"/>
      <w:outlineLvl w:val="0"/>
    </w:pPr>
    <w:rPr>
      <w:rFonts w:ascii="Book Antiqua" w:eastAsia="Book Antiqua" w:hAnsi="Book Antiqua" w:cs="Book Antiqua"/>
      <w:i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Autospacing="1" w:afterAutospacing="1"/>
      <w:outlineLvl w:val="3"/>
    </w:pPr>
    <w:rPr>
      <w:rFonts w:ascii="SimSun" w:eastAsia="SimSun" w:hAnsi="SimSun" w:cs="Times New Roman" w:hint="eastAsia"/>
      <w:b/>
      <w:bCs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qFormat/>
  </w:style>
  <w:style w:type="paragraph" w:styleId="BodyText">
    <w:name w:val="Body Text"/>
    <w:basedOn w:val="Normal"/>
    <w:link w:val="BodyTextChar"/>
    <w:uiPriority w:val="1"/>
    <w:qFormat/>
    <w:pPr>
      <w:ind w:left="103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pPr>
      <w:spacing w:line="239" w:lineRule="exact"/>
      <w:ind w:left="222" w:hanging="120"/>
    </w:pPr>
  </w:style>
  <w:style w:type="paragraph" w:customStyle="1" w:styleId="TableParagraph">
    <w:name w:val="Table Paragraph"/>
    <w:basedOn w:val="Normal"/>
    <w:uiPriority w:val="1"/>
    <w:qFormat/>
    <w:pPr>
      <w:spacing w:before="15"/>
      <w:ind w:left="59"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PMingLiU" w:eastAsia="PMingLiU" w:hAnsi="PMingLiU" w:cs="PMingLiU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PMingLiU" w:eastAsia="PMingLiU" w:hAnsi="PMingLiU" w:cs="PMingLiU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PMingLiU" w:eastAsia="PMingLiU" w:hAnsi="PMingLiU" w:cs="PMingLiU"/>
      <w:sz w:val="18"/>
      <w:szCs w:val="18"/>
    </w:rPr>
  </w:style>
  <w:style w:type="character" w:customStyle="1" w:styleId="1">
    <w:name w:val="未处理的提及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MDPI71References">
    <w:name w:val="MDPI_7.1_References"/>
    <w:basedOn w:val="Normal"/>
    <w:qFormat/>
    <w:pPr>
      <w:widowControl/>
      <w:numPr>
        <w:numId w:val="1"/>
      </w:numPr>
      <w:autoSpaceDE/>
      <w:autoSpaceDN/>
      <w:adjustRightInd w:val="0"/>
      <w:snapToGrid w:val="0"/>
      <w:spacing w:line="260" w:lineRule="atLeast"/>
      <w:ind w:left="425" w:hanging="425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eastAsia="de-DE" w:bidi="en-US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rFonts w:ascii="PMingLiU" w:eastAsia="PMingLiU" w:hAnsi="PMingLiU" w:cs="PMingLiU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PMingLiU" w:eastAsia="PMingLiU" w:hAnsi="PMingLiU" w:cs="PMingLiU"/>
      <w:b/>
      <w:bCs/>
    </w:rPr>
  </w:style>
  <w:style w:type="paragraph" w:customStyle="1" w:styleId="10">
    <w:name w:val="修订1"/>
    <w:hidden/>
    <w:uiPriority w:val="99"/>
    <w:semiHidden/>
    <w:qFormat/>
    <w:rPr>
      <w:rFonts w:ascii="PMingLiU" w:eastAsia="PMingLiU" w:hAnsi="PMingLiU" w:cs="PMingLiU"/>
      <w:sz w:val="22"/>
      <w:szCs w:val="22"/>
      <w:lang w:eastAsia="en-US"/>
    </w:rPr>
  </w:style>
  <w:style w:type="character" w:customStyle="1" w:styleId="2">
    <w:name w:val="未处理的提及2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3">
    <w:name w:val="未处理的提及3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sz w:val="20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PMingLiU" w:eastAsia="PMingLiU" w:hAnsi="PMingLiU" w:cs="PMingLiU"/>
      <w:sz w:val="20"/>
      <w:szCs w:val="20"/>
    </w:rPr>
  </w:style>
  <w:style w:type="character" w:customStyle="1" w:styleId="EndNoteBibliographyTitle0">
    <w:name w:val="EndNote Bibliography Title 字符"/>
    <w:basedOn w:val="BodyTextChar"/>
    <w:link w:val="EndNoteBibliographyTitle"/>
    <w:qFormat/>
    <w:rPr>
      <w:rFonts w:ascii="PMingLiU" w:eastAsia="PMingLiU" w:hAnsi="PMingLiU" w:cs="PMingLiU"/>
      <w:sz w:val="20"/>
      <w:szCs w:val="22"/>
      <w:lang w:eastAsia="en-US"/>
    </w:rPr>
  </w:style>
  <w:style w:type="paragraph" w:customStyle="1" w:styleId="EndNoteBibliography">
    <w:name w:val="EndNote Bibliography"/>
    <w:basedOn w:val="Normal"/>
    <w:link w:val="EndNoteBibliography0"/>
    <w:qFormat/>
    <w:rPr>
      <w:sz w:val="20"/>
    </w:rPr>
  </w:style>
  <w:style w:type="character" w:customStyle="1" w:styleId="EndNoteBibliography0">
    <w:name w:val="EndNote Bibliography 字符"/>
    <w:basedOn w:val="BodyTextChar"/>
    <w:link w:val="EndNoteBibliography"/>
    <w:qFormat/>
    <w:rPr>
      <w:rFonts w:ascii="PMingLiU" w:eastAsia="PMingLiU" w:hAnsi="PMingLiU" w:cs="PMingLiU"/>
      <w:sz w:val="20"/>
      <w:szCs w:val="22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C188E"/>
    <w:rPr>
      <w:rFonts w:ascii="PMingLiU" w:eastAsia="PMingLiU" w:hAnsi="PMingLiU" w:cs="PMingLiU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F919EB3-C199-4F75-92D9-5BF3432E2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Current status of gene therapy in melanoma treatment</vt:lpstr>
    </vt:vector>
  </TitlesOfParts>
  <Company>IT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Current status of gene therapy in melanoma treatment</dc:title>
  <dc:creator>Yonglu Wang,  Xueming Li</dc:creator>
  <cp:lastModifiedBy>Trupti Sudge</cp:lastModifiedBy>
  <cp:revision>2</cp:revision>
  <dcterms:created xsi:type="dcterms:W3CDTF">2024-09-26T09:49:00Z</dcterms:created>
  <dcterms:modified xsi:type="dcterms:W3CDTF">2024-09-26T09:49:00Z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2020-05-25T00:00:00Z</vt:filetime>
  </property>
  <property fmtid="{D5CDD505-2E9C-101B-9397-08002B2CF9AE}" pid="3" name="Creator">
    <vt:lpwstr>Arbortext Advanced Print Publisher 9.1.510/W Unicode</vt:lpwstr>
  </property>
  <property fmtid="{D5CDD505-2E9C-101B-9397-08002B2CF9AE}" pid="4" name="LastSaved">
    <vt:filetime>2020-07-03T00:00:00Z</vt:filetime>
  </property>
  <property fmtid="{D5CDD505-2E9C-101B-9397-08002B2CF9AE}" pid="5" name="GrammarlyDocumentId">
    <vt:lpwstr>0c859135d747523d6fe3ded78dc781735a8fdfe1cd94df3dc02c863b708a3af2</vt:lpwstr>
  </property>
  <property fmtid="{D5CDD505-2E9C-101B-9397-08002B2CF9AE}" pid="6" name="KSOProductBuildVer">
    <vt:lpwstr>2052-12.1.0.17468</vt:lpwstr>
  </property>
  <property fmtid="{D5CDD505-2E9C-101B-9397-08002B2CF9AE}" pid="7" name="ICV">
    <vt:lpwstr>B8457D8ABB654B2590D02CABF2432376_13</vt:lpwstr>
  </property>
</Properties>
</file>