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CDAED1E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Supplementary Information</w:t>
      </w:r>
    </w:p>
    <w:p w14:paraId="65C75710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1: Table S1. </w:t>
      </w:r>
      <w:r>
        <w:rPr>
          <w:rFonts w:ascii="Times New Roman" w:hAnsi="Times New Roman" w:hint="eastAsia"/>
          <w:sz w:val="20"/>
          <w:szCs w:val="20"/>
        </w:rPr>
        <w:t>The results of RNA quality inspection</w:t>
      </w:r>
    </w:p>
    <w:p w14:paraId="2B63DF60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2: Table S2. </w:t>
      </w:r>
      <w:r>
        <w:rPr>
          <w:rFonts w:ascii="Times New Roman" w:hAnsi="Times New Roman" w:hint="eastAsia"/>
          <w:sz w:val="20"/>
          <w:szCs w:val="20"/>
        </w:rPr>
        <w:t>Illumina sequencing data quality of S-test</w:t>
      </w:r>
    </w:p>
    <w:p w14:paraId="317D2232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eastAsia="SimHei" w:hAnsi="Times New Roman"/>
          <w:szCs w:val="21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3: Table S3. </w:t>
      </w:r>
      <w:r>
        <w:rPr>
          <w:rFonts w:ascii="Times New Roman" w:eastAsia="SimHei" w:hAnsi="Times New Roman" w:hint="eastAsia"/>
          <w:szCs w:val="21"/>
        </w:rPr>
        <w:t>Illumina sequencing data quality of A-test</w:t>
      </w:r>
    </w:p>
    <w:p w14:paraId="2895941C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4: Figure S1. </w:t>
      </w:r>
      <w:r>
        <w:rPr>
          <w:rFonts w:ascii="Times New Roman" w:eastAsia="SimHei" w:hAnsi="Times New Roman" w:hint="eastAsia"/>
          <w:szCs w:val="21"/>
        </w:rPr>
        <w:t>Result of the sample repeatability test</w:t>
      </w:r>
    </w:p>
    <w:p w14:paraId="0D5FB5A4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eastAsia="SimHei" w:hAnsi="Times New Roman"/>
          <w:szCs w:val="21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5: Figure S2. </w:t>
      </w:r>
      <w:r>
        <w:rPr>
          <w:rFonts w:ascii="Times New Roman" w:eastAsia="SimHei" w:hAnsi="Times New Roman" w:hint="eastAsia"/>
          <w:szCs w:val="21"/>
        </w:rPr>
        <w:t>The stacked histogram of gene expressionin of the different sunflowers varieties. a Seeds in the sowing period; b Oil accumulation in the developing seed</w:t>
      </w:r>
    </w:p>
    <w:p w14:paraId="2BC80249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eastAsia="SimHei" w:hAnsi="Times New Roman"/>
          <w:szCs w:val="21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6: Figure S3. </w:t>
      </w:r>
      <w:r>
        <w:rPr>
          <w:rFonts w:ascii="Times New Roman" w:eastAsia="SimHei" w:hAnsi="Times New Roman" w:hint="eastAsia"/>
          <w:szCs w:val="21"/>
        </w:rPr>
        <w:t>a The results of All-Unigene GO Classification; b The results of All-Unigene KEGG Classification</w:t>
      </w:r>
    </w:p>
    <w:p w14:paraId="330C7CB8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eastAsia="SimHei" w:hAnsi="Times New Roman"/>
          <w:szCs w:val="21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7: Figure S4. </w:t>
      </w:r>
      <w:r>
        <w:rPr>
          <w:rFonts w:ascii="Times New Roman" w:eastAsia="SimHei" w:hAnsi="Times New Roman" w:hint="eastAsia"/>
          <w:szCs w:val="21"/>
        </w:rPr>
        <w:t>Principal component analysis of samples</w:t>
      </w:r>
    </w:p>
    <w:p w14:paraId="01195C4A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eastAsia="SimHei" w:hAnsi="Times New Roman"/>
          <w:szCs w:val="21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8: Figure S5. </w:t>
      </w:r>
      <w:r>
        <w:rPr>
          <w:rFonts w:ascii="Times New Roman" w:eastAsia="SimHei" w:hAnsi="Times New Roman" w:hint="eastAsia"/>
          <w:szCs w:val="21"/>
        </w:rPr>
        <w:t>Mapping results of specifically expressed DEGs under the GO terms, a. J9 GO terms in S-test, b. P50 GO terms in S-test, c. J9 GO terms in A-test, d. P50 GO terms in A-test, e. J9 and I P50 co express GO terms in A-test, f. J9 and P50 specifically express GO terms among varieties</w:t>
      </w:r>
    </w:p>
    <w:p w14:paraId="44F63443" w14:textId="77777777" w:rsidR="003533ED" w:rsidRDefault="003533ED" w:rsidP="003533ED">
      <w:pPr>
        <w:autoSpaceDE w:val="0"/>
        <w:autoSpaceDN w:val="0"/>
        <w:adjustRightInd w:val="0"/>
        <w:snapToGrid w:val="0"/>
        <w:spacing w:line="24pt" w:lineRule="auto"/>
        <w:rPr>
          <w:rFonts w:ascii="Times New Roman" w:eastAsia="SimHei" w:hAnsi="Times New Roman"/>
          <w:szCs w:val="21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 xml:space="preserve">Additional file 9: Figure S6. </w:t>
      </w:r>
      <w:r>
        <w:rPr>
          <w:rFonts w:ascii="Times New Roman" w:eastAsia="SimHei" w:hAnsi="Times New Roman" w:hint="eastAsia"/>
          <w:szCs w:val="21"/>
        </w:rPr>
        <w:t>Functional distribution of DEGs annotated by KEGG</w:t>
      </w:r>
    </w:p>
    <w:p w14:paraId="4F7D41A7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characterSet="GBK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ED"/>
    <w:rsid w:val="002A5090"/>
    <w:rsid w:val="003533ED"/>
    <w:rsid w:val="003F36CB"/>
    <w:rsid w:val="005C6F5D"/>
    <w:rsid w:val="007C41AA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4E91DD"/>
  <w15:chartTrackingRefBased/>
  <w15:docId w15:val="{2C0AD669-EB62-472E-AA28-6E4CA2CB9B3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3ED"/>
    <w:pPr>
      <w:widowControl w:val="0"/>
      <w:spacing w:after="0pt" w:line="12pt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33ED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3ED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3ED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3ED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3ED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3ED"/>
    <w:pPr>
      <w:keepNext/>
      <w:keepLines/>
      <w:widowControl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3ED"/>
    <w:pPr>
      <w:keepNext/>
      <w:keepLines/>
      <w:widowControl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3ED"/>
    <w:pPr>
      <w:keepNext/>
      <w:keepLines/>
      <w:widowControl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3ED"/>
    <w:pPr>
      <w:keepNext/>
      <w:keepLines/>
      <w:widowControl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3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3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3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3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3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3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3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3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3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3ED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3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3ED"/>
    <w:pPr>
      <w:widowControl/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3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3ED"/>
    <w:pPr>
      <w:widowControl/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33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3ED"/>
    <w:pPr>
      <w:widowControl/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33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3E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3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3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161</Words>
  <Characters>918</Characters>
  <Application>Microsoft Office Word</Application>
  <DocSecurity>0</DocSecurity>
  <Lines>7</Lines>
  <Paragraphs>2</Paragraphs>
  <ScaleCrop>false</ScaleCrop>
  <Company>Springer Nature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2024-10-01T09:12:00Z</dcterms:created>
  <dcterms:modified xsi:type="dcterms:W3CDTF">2024-10-01T09:12:00Z</dcterms:modified>
</cp:coreProperties>
</file>