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484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9"/>
        <w:gridCol w:w="164"/>
        <w:gridCol w:w="1412"/>
        <w:gridCol w:w="2569"/>
        <w:gridCol w:w="2570"/>
        <w:gridCol w:w="1566"/>
        <w:gridCol w:w="2285"/>
        <w:gridCol w:w="228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4840" w:type="dxa"/>
            <w:gridSpan w:val="8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/>
                <w:color w:val="000000"/>
                <w:sz w:val="24"/>
              </w:rPr>
              <w:t>S1</w:t>
            </w:r>
            <w:r>
              <w:rPr>
                <w:rFonts w:hint="eastAsia" w:ascii="Times New Roman" w:hAnsi="Times New Roman" w:eastAsia="Times New Roman"/>
                <w:color w:val="000000"/>
                <w:sz w:val="24"/>
              </w:rPr>
              <w:t xml:space="preserve"> </w:t>
            </w:r>
            <w:r>
              <w:rPr>
                <w:rFonts w:hint="eastAsia" w:ascii="Times New Roman" w:hAnsi="Times New Roman" w:eastAsia="Times New Roman" w:cstheme="minorBidi"/>
                <w:color w:val="000000"/>
                <w:sz w:val="24"/>
                <w:szCs w:val="24"/>
              </w:rPr>
              <w:t xml:space="preserve">Multiple linear regression analysis of breastfeeding duration and </w:t>
            </w:r>
            <w:r>
              <w:rPr>
                <w:rFonts w:hint="eastAsia" w:ascii="Times New Roman" w:hAnsi="Times New Roman" w:eastAsia="Times New Roman" w:cstheme="minorBidi"/>
                <w:color w:val="000000"/>
                <w:sz w:val="24"/>
                <w:szCs w:val="24"/>
                <w:lang w:val="en-US" w:eastAsia="zh-CN"/>
              </w:rPr>
              <w:t>c</w:t>
            </w:r>
            <w:r>
              <w:rPr>
                <w:rFonts w:hint="eastAsia" w:ascii="Times New Roman" w:hAnsi="Times New Roman" w:eastAsia="Times New Roman"/>
                <w:color w:val="000000"/>
                <w:sz w:val="24"/>
              </w:rPr>
              <w:t>ardiovascular p</w:t>
            </w:r>
            <w:r>
              <w:rPr>
                <w:rFonts w:ascii="Times New Roman" w:hAnsi="Times New Roman" w:eastAsia="Times New Roman"/>
                <w:color w:val="000000"/>
                <w:sz w:val="24"/>
              </w:rPr>
              <w:t>arameters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989" w:type="dxa"/>
            <w:tcBorders>
              <w:top w:val="single" w:color="auto" w:sz="6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Times New Roman"/>
                <w:color w:val="000000"/>
                <w:sz w:val="24"/>
              </w:rPr>
            </w:pPr>
          </w:p>
        </w:tc>
        <w:tc>
          <w:tcPr>
            <w:tcW w:w="6715" w:type="dxa"/>
            <w:gridSpan w:val="4"/>
            <w:tcBorders>
              <w:top w:val="single" w:color="auto" w:sz="6" w:space="0"/>
              <w:left w:val="nil"/>
              <w:bottom w:val="single" w:color="auto" w:sz="4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Times New Roman"/>
                <w:b/>
                <w:color w:val="000000"/>
                <w:sz w:val="24"/>
              </w:rPr>
              <w:t>Crude Model</w:t>
            </w:r>
          </w:p>
        </w:tc>
        <w:tc>
          <w:tcPr>
            <w:tcW w:w="6136" w:type="dxa"/>
            <w:gridSpan w:val="3"/>
            <w:tcBorders>
              <w:top w:val="single" w:color="auto" w:sz="6" w:space="0"/>
              <w:left w:val="nil"/>
              <w:bottom w:val="single" w:color="auto" w:sz="4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Times New Roman"/>
                <w:b/>
                <w:color w:val="000000"/>
                <w:sz w:val="24"/>
              </w:rPr>
              <w:t>Adjusted Model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98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  <w:color w:val="000000"/>
                <w:sz w:val="24"/>
              </w:rPr>
            </w:pPr>
          </w:p>
        </w:tc>
        <w:tc>
          <w:tcPr>
            <w:tcW w:w="6715" w:type="dxa"/>
            <w:gridSpan w:val="4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Times New Roman"/>
                <w:b/>
                <w:color w:val="000000"/>
                <w:sz w:val="24"/>
              </w:rPr>
              <w:t>Duration  of breastfeeding in months(N=891) β(95%CI)</w:t>
            </w:r>
          </w:p>
        </w:tc>
        <w:tc>
          <w:tcPr>
            <w:tcW w:w="6136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Times New Roman"/>
                <w:b/>
                <w:color w:val="000000"/>
                <w:sz w:val="24"/>
              </w:rPr>
              <w:t>Duration  of breastfeeding in months(N=891) β(95%CI)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989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  <w:color w:val="000000"/>
                <w:sz w:val="24"/>
              </w:rPr>
            </w:pPr>
          </w:p>
        </w:tc>
        <w:tc>
          <w:tcPr>
            <w:tcW w:w="1576" w:type="dxa"/>
            <w:gridSpan w:val="2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Times New Roman"/>
                <w:b/>
                <w:color w:val="000000"/>
                <w:sz w:val="24"/>
              </w:rPr>
              <w:t xml:space="preserve">&lt;6m(N=158) </w:t>
            </w:r>
          </w:p>
        </w:tc>
        <w:tc>
          <w:tcPr>
            <w:tcW w:w="2569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Times New Roman"/>
                <w:b/>
                <w:color w:val="000000"/>
                <w:sz w:val="24"/>
              </w:rPr>
              <w:t>6-12m(N=404)</w:t>
            </w:r>
          </w:p>
        </w:tc>
        <w:tc>
          <w:tcPr>
            <w:tcW w:w="2570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Times New Roman"/>
                <w:b/>
                <w:color w:val="000000"/>
                <w:sz w:val="24"/>
              </w:rPr>
              <w:t xml:space="preserve">≥12m(N=329) 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Times New Roman"/>
                <w:b/>
                <w:color w:val="000000"/>
                <w:sz w:val="24"/>
              </w:rPr>
              <w:t xml:space="preserve">&lt;6m(N=158) </w:t>
            </w:r>
          </w:p>
        </w:tc>
        <w:tc>
          <w:tcPr>
            <w:tcW w:w="2285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Times New Roman"/>
                <w:b/>
                <w:color w:val="000000"/>
                <w:sz w:val="24"/>
              </w:rPr>
              <w:t>6-12m(N=404)</w:t>
            </w:r>
          </w:p>
        </w:tc>
        <w:tc>
          <w:tcPr>
            <w:tcW w:w="2285" w:type="dxa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Times New Roman"/>
                <w:b/>
                <w:color w:val="000000"/>
                <w:sz w:val="24"/>
              </w:rPr>
              <w:t xml:space="preserve">≥12m(N=329)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2153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Times New Roman"/>
                <w:b/>
                <w:i/>
                <w:color w:val="000000"/>
                <w:sz w:val="24"/>
              </w:rPr>
            </w:pPr>
            <w:r>
              <w:rPr>
                <w:rFonts w:hint="eastAsia" w:ascii="Times New Roman" w:hAnsi="Times New Roman" w:eastAsia="Times New Roman"/>
                <w:b/>
                <w:i/>
                <w:color w:val="000000"/>
                <w:sz w:val="24"/>
              </w:rPr>
              <w:t>Cardiac Structure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  <w:color w:val="000000"/>
                <w:sz w:val="24"/>
              </w:rPr>
            </w:pP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righ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  <w:b/>
                <w:color w:val="000000"/>
                <w:sz w:val="24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  <w:color w:val="000000"/>
                <w:sz w:val="24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righ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  <w:b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2153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Times New Roman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Times New Roman"/>
                <w:b/>
                <w:color w:val="000000"/>
                <w:sz w:val="24"/>
              </w:rPr>
              <w:t>LA</w:t>
            </w:r>
            <w:r>
              <w:rPr>
                <w:rFonts w:hint="eastAsia" w:ascii="Times New Roman" w:hAnsi="Times New Roman" w:eastAsia="宋体"/>
                <w:b/>
                <w:color w:val="000000"/>
                <w:sz w:val="24"/>
              </w:rPr>
              <w:t>Ld</w:t>
            </w:r>
            <w:r>
              <w:rPr>
                <w:rFonts w:hint="eastAsia" w:ascii="Times New Roman" w:hAnsi="Times New Roman" w:eastAsia="Times New Roman"/>
                <w:b/>
                <w:color w:val="000000"/>
                <w:sz w:val="24"/>
              </w:rPr>
              <w:t xml:space="preserve">(mm)  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4"/>
              </w:rPr>
              <w:t>Ref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4"/>
              </w:rPr>
              <w:t>0.28(-0.72, 1.28)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Times New Roman"/>
                <w:b/>
                <w:color w:val="000000"/>
                <w:sz w:val="24"/>
              </w:rPr>
              <w:t>2.80(1.78, 3.83)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4"/>
              </w:rPr>
              <w:t>Ref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4"/>
              </w:rPr>
              <w:t>0.22(-0.79,  1.23)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Times New Roman"/>
                <w:b/>
                <w:color w:val="000000"/>
                <w:sz w:val="24"/>
              </w:rPr>
              <w:t>2.74(1.70,  3.77)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2153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Times New Roman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Times New Roman"/>
                <w:b/>
                <w:color w:val="000000"/>
                <w:sz w:val="24"/>
              </w:rPr>
              <w:t>LA</w:t>
            </w:r>
            <w:r>
              <w:rPr>
                <w:rFonts w:hint="eastAsia" w:ascii="Times New Roman" w:hAnsi="Times New Roman" w:eastAsia="宋体"/>
                <w:b/>
                <w:color w:val="000000"/>
                <w:sz w:val="24"/>
              </w:rPr>
              <w:t>Ls</w:t>
            </w:r>
            <w:r>
              <w:rPr>
                <w:rFonts w:hint="eastAsia" w:ascii="Times New Roman" w:hAnsi="Times New Roman" w:eastAsia="Times New Roman"/>
                <w:b/>
                <w:color w:val="000000"/>
                <w:sz w:val="24"/>
              </w:rPr>
              <w:t xml:space="preserve">(mm)  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4"/>
              </w:rPr>
              <w:t>Ref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Times New Roman"/>
                <w:b/>
                <w:color w:val="000000"/>
                <w:sz w:val="24"/>
              </w:rPr>
              <w:t>1.32(0.56, 2.07)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Times New Roman"/>
                <w:b/>
                <w:color w:val="000000"/>
                <w:sz w:val="24"/>
              </w:rPr>
              <w:t>2.67(1.90, 3.44)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4"/>
              </w:rPr>
              <w:t>Ref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Times New Roman"/>
                <w:b/>
                <w:color w:val="000000"/>
                <w:sz w:val="24"/>
              </w:rPr>
              <w:t>1.26(0.51,  2.02)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Times New Roman"/>
                <w:b/>
                <w:color w:val="000000"/>
                <w:sz w:val="24"/>
              </w:rPr>
              <w:t>2.65(1.87,  3.42)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2153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Times New Roman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Times New Roman"/>
                <w:b/>
                <w:color w:val="000000"/>
                <w:sz w:val="24"/>
              </w:rPr>
              <w:t>LA</w:t>
            </w:r>
            <w:r>
              <w:rPr>
                <w:rFonts w:hint="eastAsia" w:ascii="Times New Roman" w:hAnsi="Times New Roman" w:eastAsia="宋体"/>
                <w:b/>
                <w:color w:val="000000"/>
                <w:sz w:val="24"/>
              </w:rPr>
              <w:t>Ad</w:t>
            </w:r>
            <w:r>
              <w:rPr>
                <w:rFonts w:hint="eastAsia" w:ascii="Times New Roman" w:hAnsi="Times New Roman" w:eastAsia="Times New Roman"/>
                <w:b/>
                <w:color w:val="000000"/>
                <w:sz w:val="24"/>
              </w:rPr>
              <w:t>(mm</w:t>
            </w:r>
            <w:r>
              <w:rPr>
                <w:rFonts w:hint="eastAsia" w:ascii="Times New Roman" w:hAnsi="Times New Roman" w:eastAsia="宋体"/>
                <w:b/>
                <w:color w:val="000000"/>
                <w:sz w:val="24"/>
                <w:vertAlign w:val="superscript"/>
              </w:rPr>
              <w:t>2</w:t>
            </w:r>
            <w:r>
              <w:rPr>
                <w:rFonts w:hint="eastAsia" w:ascii="Times New Roman" w:hAnsi="Times New Roman" w:eastAsia="Times New Roman"/>
                <w:b/>
                <w:color w:val="000000"/>
                <w:sz w:val="24"/>
              </w:rPr>
              <w:t xml:space="preserve">)  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4"/>
              </w:rPr>
              <w:t>Ref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4"/>
              </w:rPr>
              <w:t>0.11(-0.29, 0.51)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Times New Roman"/>
                <w:b/>
                <w:color w:val="000000"/>
                <w:sz w:val="24"/>
              </w:rPr>
              <w:t>0.85(0.45, 1.26)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4"/>
              </w:rPr>
              <w:t>Ref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4"/>
              </w:rPr>
              <w:t>0.12(-0.28,  0.52)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Times New Roman"/>
                <w:b/>
                <w:color w:val="000000"/>
                <w:sz w:val="24"/>
              </w:rPr>
              <w:t>0.88(0.47,  1.29)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153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Times New Roman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Times New Roman"/>
                <w:b/>
                <w:color w:val="000000"/>
                <w:sz w:val="24"/>
              </w:rPr>
              <w:t>LA</w:t>
            </w:r>
            <w:r>
              <w:rPr>
                <w:rFonts w:hint="eastAsia" w:ascii="Times New Roman" w:hAnsi="Times New Roman" w:eastAsia="宋体"/>
                <w:b/>
                <w:color w:val="000000"/>
                <w:sz w:val="24"/>
              </w:rPr>
              <w:t>As</w:t>
            </w:r>
            <w:r>
              <w:rPr>
                <w:rFonts w:hint="eastAsia" w:ascii="Times New Roman" w:hAnsi="Times New Roman" w:eastAsia="Times New Roman"/>
                <w:b/>
                <w:color w:val="000000"/>
                <w:sz w:val="24"/>
              </w:rPr>
              <w:t>(mm</w:t>
            </w:r>
            <w:r>
              <w:rPr>
                <w:rFonts w:hint="eastAsia" w:ascii="Times New Roman" w:hAnsi="Times New Roman" w:eastAsia="宋体"/>
                <w:b/>
                <w:color w:val="000000"/>
                <w:sz w:val="24"/>
                <w:vertAlign w:val="superscript"/>
              </w:rPr>
              <w:t>2</w:t>
            </w:r>
            <w:r>
              <w:rPr>
                <w:rFonts w:hint="eastAsia" w:ascii="Times New Roman" w:hAnsi="Times New Roman" w:eastAsia="Times New Roman"/>
                <w:b/>
                <w:color w:val="000000"/>
                <w:sz w:val="24"/>
              </w:rPr>
              <w:t xml:space="preserve">)  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4"/>
              </w:rPr>
              <w:t>Ref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4"/>
              </w:rPr>
              <w:t>0.31(-0.10, 0.71)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4"/>
              </w:rPr>
              <w:t>0.53(0.12, 0.94)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4"/>
              </w:rPr>
              <w:t>Ref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4"/>
              </w:rPr>
              <w:t>0.30(-0.10,  0.70)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Times New Roman"/>
                <w:b/>
                <w:color w:val="000000"/>
                <w:sz w:val="24"/>
              </w:rPr>
              <w:t>0.52(0.11,  0.94)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4840" w:type="dxa"/>
            <w:gridSpan w:val="8"/>
            <w:tcBorders>
              <w:top w:val="single" w:color="auto" w:sz="6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4"/>
              </w:rPr>
              <w:t>Adjusted for gender, birthweight,</w:t>
            </w:r>
            <w:r>
              <w:rPr>
                <w:rFonts w:hint="eastAsia" w:ascii="Times New Roman" w:hAnsi="Times New Roman" w:eastAsia="宋体"/>
                <w:color w:val="000000"/>
                <w:sz w:val="24"/>
              </w:rPr>
              <w:t xml:space="preserve"> </w:t>
            </w:r>
            <w:r>
              <w:rPr>
                <w:rFonts w:hint="eastAsia" w:ascii="Times New Roman" w:hAnsi="Times New Roman" w:eastAsia="Times New Roman"/>
                <w:color w:val="000000"/>
                <w:sz w:val="24"/>
              </w:rPr>
              <w:t>BMI at 4y, maternal age at birth, maternal BMI. BMI body mass index; LALd</w:t>
            </w:r>
            <w:r>
              <w:rPr>
                <w:rFonts w:hint="eastAsia" w:ascii="Times New Roman" w:hAnsi="Times New Roman" w:eastAsia="宋体"/>
                <w:color w:val="000000"/>
                <w:sz w:val="24"/>
              </w:rPr>
              <w:t xml:space="preserve"> </w:t>
            </w:r>
            <w:r>
              <w:rPr>
                <w:rFonts w:hint="eastAsia" w:ascii="Times New Roman" w:hAnsi="Times New Roman" w:eastAsia="Times New Roman"/>
                <w:color w:val="000000"/>
                <w:sz w:val="24"/>
              </w:rPr>
              <w:t xml:space="preserve">left </w:t>
            </w:r>
            <w:r>
              <w:rPr>
                <w:rFonts w:hint="eastAsia" w:ascii="Times New Roman" w:hAnsi="Times New Roman" w:eastAsia="宋体"/>
                <w:color w:val="000000"/>
                <w:sz w:val="24"/>
                <w:lang w:eastAsia="zh-CN"/>
              </w:rPr>
              <w:t>atrial</w:t>
            </w:r>
            <w:r>
              <w:rPr>
                <w:rFonts w:hint="eastAsia" w:ascii="Times New Roman" w:hAnsi="Times New Roman" w:eastAsia="Times New Roman"/>
                <w:color w:val="000000"/>
                <w:sz w:val="24"/>
              </w:rPr>
              <w:t xml:space="preserve"> end-diastolic</w:t>
            </w:r>
            <w:r>
              <w:rPr>
                <w:rFonts w:hint="eastAsia" w:ascii="Times New Roman" w:hAnsi="Times New Roman" w:eastAsia="宋体"/>
                <w:color w:val="000000"/>
                <w:sz w:val="24"/>
              </w:rPr>
              <w:t xml:space="preserve"> long diameter</w:t>
            </w:r>
            <w:r>
              <w:rPr>
                <w:rFonts w:hint="eastAsia" w:ascii="Times New Roman" w:hAnsi="Times New Roman" w:eastAsia="Times New Roman"/>
                <w:color w:val="000000"/>
                <w:sz w:val="24"/>
              </w:rPr>
              <w:t>; LAL</w:t>
            </w:r>
            <w:r>
              <w:rPr>
                <w:rFonts w:hint="eastAsia" w:ascii="Times New Roman" w:hAnsi="Times New Roman" w:eastAsia="宋体"/>
                <w:color w:val="000000"/>
                <w:sz w:val="24"/>
              </w:rPr>
              <w:t xml:space="preserve">s </w:t>
            </w:r>
            <w:r>
              <w:rPr>
                <w:rFonts w:hint="eastAsia" w:ascii="Times New Roman" w:hAnsi="Times New Roman" w:eastAsia="Times New Roman"/>
                <w:color w:val="000000"/>
                <w:sz w:val="24"/>
              </w:rPr>
              <w:t xml:space="preserve">left </w:t>
            </w:r>
            <w:r>
              <w:rPr>
                <w:rFonts w:hint="eastAsia" w:ascii="Times New Roman" w:hAnsi="Times New Roman" w:eastAsia="宋体"/>
                <w:color w:val="000000"/>
                <w:sz w:val="24"/>
                <w:lang w:eastAsia="zh-CN"/>
              </w:rPr>
              <w:t>atrial</w:t>
            </w:r>
            <w:r>
              <w:rPr>
                <w:rFonts w:hint="eastAsia" w:ascii="Times New Roman" w:hAnsi="Times New Roman" w:eastAsia="Times New Roman"/>
                <w:color w:val="000000"/>
                <w:sz w:val="24"/>
              </w:rPr>
              <w:t xml:space="preserve"> end-systolic</w:t>
            </w:r>
            <w:r>
              <w:rPr>
                <w:rFonts w:hint="eastAsia" w:ascii="Times New Roman" w:hAnsi="Times New Roman" w:eastAsia="宋体"/>
                <w:color w:val="000000"/>
                <w:sz w:val="24"/>
              </w:rPr>
              <w:t xml:space="preserve"> long diameter</w:t>
            </w:r>
            <w:r>
              <w:rPr>
                <w:rFonts w:hint="eastAsia" w:ascii="Times New Roman" w:hAnsi="Times New Roman" w:eastAsia="Times New Roman"/>
                <w:color w:val="000000"/>
                <w:sz w:val="24"/>
              </w:rPr>
              <w:t>; LA</w:t>
            </w:r>
            <w:r>
              <w:rPr>
                <w:rFonts w:hint="eastAsia" w:ascii="Times New Roman" w:hAnsi="Times New Roman" w:eastAsia="宋体"/>
                <w:color w:val="000000"/>
                <w:sz w:val="24"/>
              </w:rPr>
              <w:t>Ad</w:t>
            </w:r>
            <w:r>
              <w:rPr>
                <w:rFonts w:hint="eastAsia" w:ascii="Times New Roman" w:hAnsi="Times New Roman" w:eastAsia="Times New Roman"/>
                <w:color w:val="000000"/>
                <w:sz w:val="24"/>
              </w:rPr>
              <w:t xml:space="preserve"> left </w:t>
            </w:r>
            <w:r>
              <w:rPr>
                <w:rFonts w:hint="eastAsia" w:ascii="Times New Roman" w:hAnsi="Times New Roman" w:eastAsia="宋体"/>
                <w:color w:val="000000"/>
                <w:sz w:val="24"/>
                <w:lang w:eastAsia="zh-CN"/>
              </w:rPr>
              <w:t>atrial</w:t>
            </w:r>
            <w:r>
              <w:rPr>
                <w:rFonts w:hint="eastAsia" w:ascii="Times New Roman" w:hAnsi="Times New Roman" w:eastAsia="Times New Roman"/>
                <w:color w:val="000000"/>
                <w:sz w:val="24"/>
              </w:rPr>
              <w:t xml:space="preserve"> end-diastolic</w:t>
            </w:r>
            <w:r>
              <w:rPr>
                <w:rFonts w:hint="eastAsia" w:ascii="Times New Roman" w:hAnsi="Times New Roman" w:eastAsia="宋体"/>
                <w:color w:val="000000"/>
                <w:sz w:val="24"/>
              </w:rPr>
              <w:t xml:space="preserve"> area</w:t>
            </w:r>
            <w:r>
              <w:rPr>
                <w:rFonts w:hint="eastAsia" w:ascii="Times New Roman" w:hAnsi="Times New Roman" w:eastAsia="Times New Roman"/>
                <w:color w:val="000000"/>
                <w:sz w:val="24"/>
              </w:rPr>
              <w:t>; LA</w:t>
            </w:r>
            <w:r>
              <w:rPr>
                <w:rFonts w:hint="eastAsia" w:ascii="Times New Roman" w:hAnsi="Times New Roman" w:eastAsia="宋体"/>
                <w:color w:val="000000"/>
                <w:sz w:val="24"/>
              </w:rPr>
              <w:t>As</w:t>
            </w:r>
            <w:r>
              <w:rPr>
                <w:rFonts w:hint="eastAsia" w:ascii="Times New Roman" w:hAnsi="Times New Roman" w:eastAsia="Times New Roman"/>
                <w:color w:val="000000"/>
                <w:sz w:val="24"/>
              </w:rPr>
              <w:t xml:space="preserve"> left </w:t>
            </w:r>
            <w:r>
              <w:rPr>
                <w:rFonts w:hint="eastAsia" w:ascii="Times New Roman" w:hAnsi="Times New Roman" w:eastAsia="宋体"/>
                <w:color w:val="000000"/>
                <w:sz w:val="24"/>
                <w:lang w:eastAsia="zh-CN"/>
              </w:rPr>
              <w:t>atrial</w:t>
            </w:r>
            <w:r>
              <w:rPr>
                <w:rFonts w:hint="eastAsia" w:ascii="Times New Roman" w:hAnsi="Times New Roman" w:eastAsia="Times New Roman"/>
                <w:color w:val="000000"/>
                <w:sz w:val="24"/>
              </w:rPr>
              <w:t xml:space="preserve"> end-systolic</w:t>
            </w:r>
            <w:r>
              <w:rPr>
                <w:rFonts w:hint="eastAsia" w:ascii="Times New Roman" w:hAnsi="Times New Roman" w:eastAsia="宋体"/>
                <w:color w:val="000000"/>
                <w:sz w:val="24"/>
              </w:rPr>
              <w:t xml:space="preserve"> area</w:t>
            </w:r>
            <w:r>
              <w:rPr>
                <w:rFonts w:hint="eastAsia" w:ascii="Times New Roman" w:hAnsi="Times New Roman" w:eastAsia="Times New Roman"/>
                <w:color w:val="000000"/>
                <w:sz w:val="24"/>
              </w:rPr>
              <w:t>; Bold values refer to p &lt; 0.05.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2D7BB4"/>
    <w:rsid w:val="432D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123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2024-04-26T07:51:00Z</dcterms:created>
  <dc:creator>Samsung</dc:creator>
  <cp:lastModifiedBy>Samsung</cp:lastModifiedBy>
  <dcterms:modified xsi:type="dcterms:W3CDTF">2024-04-26T07:52:33Z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2052-10.8.0.6470</vt:lpwstr>
  </property>
</Properties>
</file>