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B491A4" w14:textId="77777777" w:rsidR="00C057DE" w:rsidRDefault="00C057DE" w:rsidP="00C057DE">
      <w:pPr>
        <w:pStyle w:val="MDPI63Notes"/>
      </w:pPr>
    </w:p>
    <w:tbl>
      <w:tblPr>
        <w:tblStyle w:val="TableGrid"/>
        <w:tblpPr w:leftFromText="180" w:rightFromText="180" w:vertAnchor="text" w:horzAnchor="margin" w:tblpY="753"/>
        <w:tblW w:w="0" w:type="auto"/>
        <w:tblBorders>
          <w:top w:val="single" w:sz="1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6"/>
        <w:gridCol w:w="3607"/>
      </w:tblGrid>
      <w:tr w:rsidR="005C0D0A" w:rsidRPr="002F0EC8" w14:paraId="01040968" w14:textId="77777777" w:rsidTr="005C0D0A">
        <w:tc>
          <w:tcPr>
            <w:tcW w:w="3606" w:type="dxa"/>
            <w:tcBorders>
              <w:top w:val="single" w:sz="18" w:space="0" w:color="auto"/>
              <w:bottom w:val="single" w:sz="18" w:space="0" w:color="auto"/>
            </w:tcBorders>
          </w:tcPr>
          <w:p w14:paraId="1F0FB776" w14:textId="77777777" w:rsidR="005C0D0A" w:rsidRPr="0084720F" w:rsidRDefault="005C0D0A" w:rsidP="005C0D0A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84720F">
              <w:rPr>
                <w:b/>
                <w:bCs/>
                <w:sz w:val="18"/>
                <w:szCs w:val="18"/>
              </w:rPr>
              <w:t>Cognitive Domain</w:t>
            </w:r>
          </w:p>
        </w:tc>
        <w:tc>
          <w:tcPr>
            <w:tcW w:w="3607" w:type="dxa"/>
            <w:tcBorders>
              <w:top w:val="single" w:sz="18" w:space="0" w:color="auto"/>
              <w:bottom w:val="single" w:sz="18" w:space="0" w:color="auto"/>
            </w:tcBorders>
          </w:tcPr>
          <w:p w14:paraId="38FDF09A" w14:textId="77777777" w:rsidR="005C0D0A" w:rsidRPr="0084720F" w:rsidRDefault="005C0D0A" w:rsidP="005C0D0A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84720F">
              <w:rPr>
                <w:b/>
                <w:bCs/>
                <w:sz w:val="18"/>
                <w:szCs w:val="18"/>
              </w:rPr>
              <w:t>Test(s)</w:t>
            </w:r>
          </w:p>
        </w:tc>
      </w:tr>
      <w:tr w:rsidR="005C0D0A" w:rsidRPr="002F0EC8" w14:paraId="0920E695" w14:textId="77777777" w:rsidTr="005C0D0A">
        <w:tc>
          <w:tcPr>
            <w:tcW w:w="3606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2E99CDF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Cognitive Screen</w:t>
            </w:r>
          </w:p>
        </w:tc>
        <w:tc>
          <w:tcPr>
            <w:tcW w:w="3607" w:type="dxa"/>
            <w:tcBorders>
              <w:top w:val="single" w:sz="18" w:space="0" w:color="auto"/>
              <w:bottom w:val="single" w:sz="4" w:space="0" w:color="auto"/>
            </w:tcBorders>
          </w:tcPr>
          <w:p w14:paraId="2733D26F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MMSE</w:t>
            </w:r>
          </w:p>
          <w:p w14:paraId="0A1CACE1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ACE-R</w:t>
            </w:r>
          </w:p>
        </w:tc>
      </w:tr>
      <w:tr w:rsidR="005C0D0A" w:rsidRPr="002F0EC8" w14:paraId="68BE632A" w14:textId="77777777" w:rsidTr="005C0D0A"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A8BC0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Language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37102DFD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Boston Naming Test</w:t>
            </w:r>
          </w:p>
          <w:p w14:paraId="02C10DFE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Auditory Naming Test</w:t>
            </w:r>
          </w:p>
          <w:p w14:paraId="43427CE6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Semantic Fluency</w:t>
            </w:r>
            <w:r>
              <w:rPr>
                <w:sz w:val="18"/>
                <w:szCs w:val="18"/>
              </w:rPr>
              <w:t>/</w:t>
            </w:r>
            <w:r w:rsidRPr="0084720F">
              <w:rPr>
                <w:sz w:val="18"/>
                <w:szCs w:val="18"/>
              </w:rPr>
              <w:t>Animal Naming</w:t>
            </w:r>
          </w:p>
        </w:tc>
      </w:tr>
      <w:tr w:rsidR="005C0D0A" w:rsidRPr="002F0EC8" w14:paraId="69C24758" w14:textId="77777777" w:rsidTr="005C0D0A"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EF2A68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Attention | Working memory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743AC40D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WAIS-IV, Digit Span</w:t>
            </w:r>
          </w:p>
          <w:p w14:paraId="0D8012B3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 xml:space="preserve">WMS-III; Spatial Span  </w:t>
            </w:r>
          </w:p>
          <w:p w14:paraId="055A06C4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Auditory Consonant Trigrams</w:t>
            </w:r>
          </w:p>
        </w:tc>
      </w:tr>
      <w:tr w:rsidR="005C0D0A" w:rsidRPr="002F0EC8" w14:paraId="3D82E0C4" w14:textId="77777777" w:rsidTr="005C0D0A"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7F95F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Executive</w:t>
            </w:r>
            <w:r>
              <w:rPr>
                <w:sz w:val="18"/>
                <w:szCs w:val="18"/>
              </w:rPr>
              <w:t xml:space="preserve"> </w:t>
            </w:r>
            <w:r w:rsidRPr="0084720F">
              <w:rPr>
                <w:sz w:val="18"/>
                <w:szCs w:val="18"/>
              </w:rPr>
              <w:t>function | Processing speed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47669BC3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 xml:space="preserve">WAIS-IV, Coding </w:t>
            </w:r>
          </w:p>
          <w:p w14:paraId="4672510B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Trail Making Test</w:t>
            </w:r>
            <w:r>
              <w:rPr>
                <w:sz w:val="18"/>
                <w:szCs w:val="18"/>
              </w:rPr>
              <w:t>,</w:t>
            </w:r>
            <w:r w:rsidRPr="0084720F">
              <w:rPr>
                <w:sz w:val="18"/>
                <w:szCs w:val="18"/>
              </w:rPr>
              <w:t xml:space="preserve"> Part A and B</w:t>
            </w:r>
          </w:p>
          <w:p w14:paraId="2A9BFE98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Controlled Oral Word Association Test</w:t>
            </w:r>
          </w:p>
        </w:tc>
      </w:tr>
      <w:tr w:rsidR="005C0D0A" w:rsidRPr="002F0EC8" w14:paraId="0ADEEDC1" w14:textId="77777777" w:rsidTr="005C0D0A">
        <w:trPr>
          <w:trHeight w:val="432"/>
        </w:trPr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586FC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Verbal memory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46484BD6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HVLT-R, Total Recall</w:t>
            </w:r>
          </w:p>
          <w:p w14:paraId="5E9225DC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HVLT-R, Delayed Recall</w:t>
            </w:r>
          </w:p>
          <w:p w14:paraId="27C34FF3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HVLT-R, Retention</w:t>
            </w:r>
          </w:p>
        </w:tc>
      </w:tr>
      <w:tr w:rsidR="005C0D0A" w:rsidRPr="002F0EC8" w14:paraId="65B61879" w14:textId="77777777" w:rsidTr="005C0D0A">
        <w:trPr>
          <w:trHeight w:val="432"/>
        </w:trPr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3BBBD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Visual memory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18560519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BVMT-R, Total Recall</w:t>
            </w:r>
          </w:p>
          <w:p w14:paraId="370E55D7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BVMT-R, Delayed Recall</w:t>
            </w:r>
          </w:p>
          <w:p w14:paraId="3BFFF711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BVMT-R, Recognition</w:t>
            </w:r>
          </w:p>
        </w:tc>
      </w:tr>
      <w:tr w:rsidR="005C0D0A" w:rsidRPr="002F0EC8" w14:paraId="7E65AA5F" w14:textId="77777777" w:rsidTr="005C0D0A">
        <w:trPr>
          <w:trHeight w:val="432"/>
        </w:trPr>
        <w:tc>
          <w:tcPr>
            <w:tcW w:w="36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D5B6DF" w14:textId="77777777" w:rsidR="005C0D0A" w:rsidRPr="0084720F" w:rsidRDefault="005C0D0A" w:rsidP="005C0D0A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Emotional</w:t>
            </w:r>
            <w:r>
              <w:rPr>
                <w:sz w:val="18"/>
                <w:szCs w:val="18"/>
              </w:rPr>
              <w:t xml:space="preserve"> </w:t>
            </w:r>
            <w:r w:rsidRPr="0084720F">
              <w:rPr>
                <w:sz w:val="18"/>
                <w:szCs w:val="18"/>
              </w:rPr>
              <w:t>&amp;</w:t>
            </w:r>
            <w:r>
              <w:rPr>
                <w:sz w:val="18"/>
                <w:szCs w:val="18"/>
              </w:rPr>
              <w:t xml:space="preserve"> </w:t>
            </w:r>
            <w:r w:rsidRPr="0084720F">
              <w:rPr>
                <w:sz w:val="18"/>
                <w:szCs w:val="18"/>
              </w:rPr>
              <w:t>Behavioral Functioning</w:t>
            </w:r>
          </w:p>
        </w:tc>
        <w:tc>
          <w:tcPr>
            <w:tcW w:w="3607" w:type="dxa"/>
            <w:tcBorders>
              <w:top w:val="single" w:sz="4" w:space="0" w:color="auto"/>
              <w:bottom w:val="single" w:sz="4" w:space="0" w:color="auto"/>
            </w:tcBorders>
          </w:tcPr>
          <w:p w14:paraId="42D5457B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 xml:space="preserve">Beck Anxiety Inventory </w:t>
            </w:r>
          </w:p>
          <w:p w14:paraId="0AD74991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>Beck Depression Inventory</w:t>
            </w:r>
          </w:p>
          <w:p w14:paraId="002DF6E7" w14:textId="77777777" w:rsidR="005C0D0A" w:rsidRPr="0084720F" w:rsidRDefault="005C0D0A" w:rsidP="005C0D0A">
            <w:pPr>
              <w:spacing w:line="240" w:lineRule="auto"/>
              <w:rPr>
                <w:sz w:val="18"/>
                <w:szCs w:val="18"/>
              </w:rPr>
            </w:pPr>
            <w:r w:rsidRPr="0084720F">
              <w:rPr>
                <w:sz w:val="18"/>
                <w:szCs w:val="18"/>
              </w:rPr>
              <w:t xml:space="preserve">Frontal Systems Behavior Scale </w:t>
            </w:r>
          </w:p>
        </w:tc>
      </w:tr>
      <w:tr w:rsidR="005C0D0A" w:rsidRPr="002F0EC8" w14:paraId="1F162BF7" w14:textId="77777777" w:rsidTr="005C0D0A">
        <w:trPr>
          <w:trHeight w:val="1152"/>
        </w:trPr>
        <w:tc>
          <w:tcPr>
            <w:tcW w:w="721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45F008" w14:textId="77777777" w:rsidR="005C0D0A" w:rsidRPr="00805B2F" w:rsidRDefault="005C0D0A" w:rsidP="005C0D0A">
            <w:pPr>
              <w:spacing w:line="240" w:lineRule="auto"/>
              <w:rPr>
                <w:sz w:val="17"/>
                <w:szCs w:val="17"/>
              </w:rPr>
            </w:pPr>
            <w:r w:rsidRPr="00805B2F">
              <w:rPr>
                <w:sz w:val="17"/>
                <w:szCs w:val="17"/>
              </w:rPr>
              <w:t>Abbreviations (PRT cohort only): MMSE= Mini Mental State Examination; ACE-R=Addenbrooke's Cognitive Examination-Revised; WAIS-IV= Wechsler Adult Intelligence Scale-4th edition; WMSIII= Wechsler Memory Scale—3rd edition; ACT=Auditory Consonant Trigrams; HVLT-R=Hopkins Verbal Learning Test–Revised; BVMT-R= Brief Visuospatial Memory Test–Revised</w:t>
            </w:r>
          </w:p>
        </w:tc>
      </w:tr>
    </w:tbl>
    <w:p w14:paraId="1F442B47" w14:textId="41B04BA1" w:rsidR="00C057DE" w:rsidRDefault="00C057DE" w:rsidP="00722AFF">
      <w:pPr>
        <w:pStyle w:val="MDPI41tablecaption"/>
        <w:ind w:left="0"/>
      </w:pPr>
      <w:r w:rsidRPr="0061037D">
        <w:rPr>
          <w:b/>
          <w:bCs/>
        </w:rPr>
        <w:t>Supplementary Table S1.</w:t>
      </w:r>
      <w:r w:rsidRPr="0061037D">
        <w:t xml:space="preserve"> Complete list of neuropsychological tests for PRT subjects</w:t>
      </w:r>
    </w:p>
    <w:sectPr w:rsidR="00C057DE" w:rsidSect="001437FA">
      <w:pgSz w:w="12240" w:h="15840"/>
      <w:pgMar w:top="1440" w:right="1152" w:bottom="1440" w:left="1440" w:header="720" w:footer="1224" w:gutter="144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6F7F4A"/>
    <w:multiLevelType w:val="hybridMultilevel"/>
    <w:tmpl w:val="9B7EA5D6"/>
    <w:lvl w:ilvl="0" w:tplc="0F2A2F0C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309027">
    <w:abstractNumId w:val="0"/>
  </w:num>
  <w:num w:numId="2" w16cid:durableId="1722629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7DE"/>
    <w:rsid w:val="001437FA"/>
    <w:rsid w:val="001E24E7"/>
    <w:rsid w:val="0020166B"/>
    <w:rsid w:val="00286525"/>
    <w:rsid w:val="00296582"/>
    <w:rsid w:val="002D675A"/>
    <w:rsid w:val="00584FB7"/>
    <w:rsid w:val="005C0D0A"/>
    <w:rsid w:val="005F64A9"/>
    <w:rsid w:val="00663EC6"/>
    <w:rsid w:val="006778A0"/>
    <w:rsid w:val="00722AFF"/>
    <w:rsid w:val="00805A13"/>
    <w:rsid w:val="008935F1"/>
    <w:rsid w:val="00912FD6"/>
    <w:rsid w:val="009D61A8"/>
    <w:rsid w:val="009D75C9"/>
    <w:rsid w:val="00A60C6C"/>
    <w:rsid w:val="00B168CD"/>
    <w:rsid w:val="00B85556"/>
    <w:rsid w:val="00C057DE"/>
    <w:rsid w:val="00CA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13C835"/>
  <w15:chartTrackingRefBased/>
  <w15:docId w15:val="{C128B195-F602-5741-A8AD-EB30D7B9C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7DE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57DE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57DE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57DE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57DE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57DE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57DE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57DE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57DE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57DE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9D75C9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21heading1">
    <w:name w:val="MDPI_2.1_heading1"/>
    <w:qFormat/>
    <w:rsid w:val="009D75C9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71References">
    <w:name w:val="MDPI_7.1_References"/>
    <w:qFormat/>
    <w:rsid w:val="009D75C9"/>
    <w:pPr>
      <w:numPr>
        <w:numId w:val="2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62BackMatter">
    <w:name w:val="MDPI_6.2_BackMatter"/>
    <w:qFormat/>
    <w:rsid w:val="009D75C9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paragraph" w:customStyle="1" w:styleId="MDPI63Notes">
    <w:name w:val="MDPI_6.3_Notes"/>
    <w:qFormat/>
    <w:rsid w:val="009D75C9"/>
    <w:pPr>
      <w:adjustRightInd w:val="0"/>
      <w:snapToGrid w:val="0"/>
      <w:spacing w:before="240" w:line="228" w:lineRule="auto"/>
      <w:jc w:val="both"/>
    </w:pPr>
    <w:rPr>
      <w:rFonts w:ascii="Palatino Linotype" w:eastAsia="SimSu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057DE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eastAsia="zh-CN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57DE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57DE"/>
    <w:rPr>
      <w:rFonts w:eastAsiaTheme="majorEastAsia" w:cstheme="majorBidi"/>
      <w:color w:val="0F4761" w:themeColor="accent1" w:themeShade="BF"/>
      <w:kern w:val="0"/>
      <w:sz w:val="28"/>
      <w:szCs w:val="28"/>
      <w:lang w:eastAsia="zh-CN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57DE"/>
    <w:rPr>
      <w:rFonts w:eastAsiaTheme="majorEastAsia" w:cstheme="majorBidi"/>
      <w:i/>
      <w:iCs/>
      <w:color w:val="0F4761" w:themeColor="accent1" w:themeShade="BF"/>
      <w:kern w:val="0"/>
      <w:sz w:val="20"/>
      <w:szCs w:val="20"/>
      <w:lang w:eastAsia="zh-CN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57DE"/>
    <w:rPr>
      <w:rFonts w:eastAsiaTheme="majorEastAsia" w:cstheme="majorBidi"/>
      <w:color w:val="0F4761" w:themeColor="accent1" w:themeShade="BF"/>
      <w:kern w:val="0"/>
      <w:sz w:val="20"/>
      <w:szCs w:val="20"/>
      <w:lang w:eastAsia="zh-CN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57DE"/>
    <w:rPr>
      <w:rFonts w:eastAsiaTheme="majorEastAsia" w:cstheme="majorBidi"/>
      <w:i/>
      <w:iCs/>
      <w:color w:val="595959" w:themeColor="text1" w:themeTint="A6"/>
      <w:kern w:val="0"/>
      <w:sz w:val="20"/>
      <w:szCs w:val="20"/>
      <w:lang w:eastAsia="zh-CN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57DE"/>
    <w:rPr>
      <w:rFonts w:eastAsiaTheme="majorEastAsia" w:cstheme="majorBidi"/>
      <w:color w:val="595959" w:themeColor="text1" w:themeTint="A6"/>
      <w:kern w:val="0"/>
      <w:sz w:val="20"/>
      <w:szCs w:val="20"/>
      <w:lang w:eastAsia="zh-CN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57DE"/>
    <w:rPr>
      <w:rFonts w:eastAsiaTheme="majorEastAsia" w:cstheme="majorBidi"/>
      <w:i/>
      <w:iCs/>
      <w:color w:val="272727" w:themeColor="text1" w:themeTint="D8"/>
      <w:kern w:val="0"/>
      <w:sz w:val="20"/>
      <w:szCs w:val="20"/>
      <w:lang w:eastAsia="zh-CN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57DE"/>
    <w:rPr>
      <w:rFonts w:eastAsiaTheme="majorEastAsia" w:cstheme="majorBidi"/>
      <w:color w:val="272727" w:themeColor="text1" w:themeTint="D8"/>
      <w:kern w:val="0"/>
      <w:sz w:val="20"/>
      <w:szCs w:val="20"/>
      <w:lang w:eastAsia="zh-CN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057DE"/>
    <w:pPr>
      <w:spacing w:after="80" w:line="240" w:lineRule="auto"/>
      <w:contextualSpacing/>
    </w:pPr>
    <w:rPr>
      <w:rFonts w:asciiTheme="majorHAnsi" w:eastAsiaTheme="majorEastAsia" w:hAnsiTheme="majorHAnsi" w:cstheme="majorBidi"/>
      <w:noProof w:val="0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57DE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57DE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57DE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eastAsia="zh-CN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C057DE"/>
    <w:pPr>
      <w:spacing w:before="160" w:after="160" w:line="240" w:lineRule="auto"/>
      <w:jc w:val="center"/>
    </w:pPr>
    <w:rPr>
      <w:rFonts w:cstheme="minorBidi"/>
      <w:i/>
      <w:iCs/>
      <w:noProof w:val="0"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57DE"/>
    <w:rPr>
      <w:rFonts w:ascii="Palatino Linotype" w:eastAsia="SimSun" w:hAnsi="Palatino Linotype"/>
      <w:i/>
      <w:iCs/>
      <w:color w:val="404040" w:themeColor="text1" w:themeTint="BF"/>
      <w:kern w:val="0"/>
      <w:sz w:val="20"/>
      <w:szCs w:val="20"/>
      <w:lang w:eastAsia="zh-CN"/>
      <w14:ligatures w14:val="none"/>
    </w:rPr>
  </w:style>
  <w:style w:type="paragraph" w:styleId="ListParagraph">
    <w:name w:val="List Paragraph"/>
    <w:basedOn w:val="Normal"/>
    <w:uiPriority w:val="34"/>
    <w:qFormat/>
    <w:rsid w:val="00C057DE"/>
    <w:pPr>
      <w:spacing w:after="80" w:line="240" w:lineRule="auto"/>
      <w:ind w:left="720"/>
      <w:contextualSpacing/>
    </w:pPr>
    <w:rPr>
      <w:rFonts w:cstheme="minorBidi"/>
      <w:noProof w:val="0"/>
    </w:rPr>
  </w:style>
  <w:style w:type="character" w:styleId="IntenseEmphasis">
    <w:name w:val="Intense Emphasis"/>
    <w:basedOn w:val="DefaultParagraphFont"/>
    <w:uiPriority w:val="21"/>
    <w:qFormat/>
    <w:rsid w:val="00C057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57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cstheme="minorBidi"/>
      <w:i/>
      <w:iCs/>
      <w:noProof w:val="0"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57DE"/>
    <w:rPr>
      <w:rFonts w:ascii="Palatino Linotype" w:eastAsia="SimSun" w:hAnsi="Palatino Linotype"/>
      <w:i/>
      <w:iCs/>
      <w:color w:val="0F4761" w:themeColor="accent1" w:themeShade="BF"/>
      <w:kern w:val="0"/>
      <w:sz w:val="20"/>
      <w:szCs w:val="20"/>
      <w:lang w:eastAsia="zh-CN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C057D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057DE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C057DE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0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Gardner, Melissa M.,MA</dc:creator>
  <cp:keywords/>
  <dc:description/>
  <cp:lastModifiedBy>Parsons, Michael W.</cp:lastModifiedBy>
  <cp:revision>2</cp:revision>
  <dcterms:created xsi:type="dcterms:W3CDTF">2024-08-25T14:57:00Z</dcterms:created>
  <dcterms:modified xsi:type="dcterms:W3CDTF">2024-08-25T14:57:00Z</dcterms:modified>
</cp:coreProperties>
</file>