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EF7B92" w14:textId="77777777" w:rsidR="00E34051" w:rsidRPr="00A45397" w:rsidRDefault="00000000">
      <w:pPr>
        <w:rPr>
          <w:rFonts w:ascii="Times New Roman" w:hAnsi="Times New Roman" w:cs="Times New Roman"/>
          <w:sz w:val="32"/>
          <w:szCs w:val="32"/>
        </w:rPr>
      </w:pPr>
      <w:r w:rsidRPr="00A45397">
        <w:rPr>
          <w:rFonts w:ascii="Times New Roman" w:hAnsi="Times New Roman" w:cs="Times New Roman"/>
          <w:sz w:val="32"/>
          <w:szCs w:val="32"/>
        </w:rPr>
        <w:t>Supplementary information for</w:t>
      </w:r>
    </w:p>
    <w:p w14:paraId="0E40178E" w14:textId="77777777" w:rsidR="00662EA1" w:rsidRPr="00A45397" w:rsidRDefault="00662EA1" w:rsidP="00662EA1">
      <w:pPr>
        <w:jc w:val="center"/>
        <w:rPr>
          <w:rFonts w:ascii="Times New Roman" w:hAnsi="Times New Roman" w:cs="Times New Roman"/>
          <w:b/>
          <w:bCs/>
          <w:sz w:val="32"/>
          <w:szCs w:val="32"/>
        </w:rPr>
      </w:pPr>
      <w:bookmarkStart w:id="0" w:name="OLE_LINK4"/>
      <w:r w:rsidRPr="00A45397">
        <w:rPr>
          <w:rFonts w:ascii="Times New Roman" w:hAnsi="Times New Roman" w:cs="Times New Roman"/>
          <w:b/>
          <w:bCs/>
          <w:sz w:val="32"/>
          <w:szCs w:val="32"/>
        </w:rPr>
        <w:t>Defect-mediated exciton localization and relaxation in CVD-grown monolayer MoS</w:t>
      </w:r>
      <w:r w:rsidRPr="00A45397">
        <w:rPr>
          <w:rFonts w:ascii="Times New Roman" w:hAnsi="Times New Roman" w:cs="Times New Roman"/>
          <w:b/>
          <w:bCs/>
          <w:sz w:val="32"/>
          <w:szCs w:val="32"/>
          <w:vertAlign w:val="subscript"/>
        </w:rPr>
        <w:t>2</w:t>
      </w:r>
    </w:p>
    <w:bookmarkEnd w:id="0"/>
    <w:p w14:paraId="4EB3DB11" w14:textId="77777777" w:rsidR="00E34051" w:rsidRPr="00A45397" w:rsidRDefault="00E34051">
      <w:pPr>
        <w:spacing w:line="480" w:lineRule="auto"/>
        <w:rPr>
          <w:rFonts w:ascii="Times New Roman" w:eastAsia="宋体" w:hAnsi="Times New Roman" w:cs="Times New Roman"/>
          <w:sz w:val="30"/>
          <w:szCs w:val="30"/>
        </w:rPr>
      </w:pPr>
    </w:p>
    <w:p w14:paraId="64E80233" w14:textId="33F29764" w:rsidR="00E34051" w:rsidRPr="00A45397" w:rsidRDefault="00000000">
      <w:pPr>
        <w:pStyle w:val="Default"/>
        <w:spacing w:line="480" w:lineRule="auto"/>
        <w:rPr>
          <w:rFonts w:ascii="Times New Roman" w:eastAsia="宋体" w:hAnsi="Times New Roman" w:cs="Times New Roman"/>
        </w:rPr>
      </w:pPr>
      <w:proofErr w:type="spellStart"/>
      <w:r w:rsidRPr="00A45397">
        <w:rPr>
          <w:rFonts w:ascii="Times New Roman" w:eastAsia="宋体" w:hAnsi="Times New Roman" w:cs="Times New Roman"/>
        </w:rPr>
        <w:t>Jiafan</w:t>
      </w:r>
      <w:proofErr w:type="spellEnd"/>
      <w:r w:rsidRPr="00A45397">
        <w:rPr>
          <w:rFonts w:ascii="Times New Roman" w:eastAsia="宋体" w:hAnsi="Times New Roman" w:cs="Times New Roman"/>
        </w:rPr>
        <w:t xml:space="preserve"> Qu,</w:t>
      </w:r>
      <w:r w:rsidRPr="00A45397">
        <w:rPr>
          <w:rFonts w:ascii="Times New Roman" w:hAnsi="Times New Roman" w:cs="Times New Roman"/>
          <w:color w:val="auto"/>
          <w:vertAlign w:val="superscript"/>
        </w:rPr>
        <w:t>1†</w:t>
      </w:r>
      <w:r w:rsidRPr="00A45397">
        <w:rPr>
          <w:rFonts w:ascii="Times New Roman" w:eastAsia="宋体" w:hAnsi="Times New Roman" w:cs="Times New Roman"/>
        </w:rPr>
        <w:t xml:space="preserve"> </w:t>
      </w:r>
      <w:proofErr w:type="spellStart"/>
      <w:r w:rsidRPr="00A45397">
        <w:rPr>
          <w:rFonts w:ascii="Times New Roman" w:eastAsia="宋体" w:hAnsi="Times New Roman" w:cs="Times New Roman"/>
        </w:rPr>
        <w:t>Yadong</w:t>
      </w:r>
      <w:proofErr w:type="spellEnd"/>
      <w:r w:rsidRPr="00A45397">
        <w:rPr>
          <w:rFonts w:ascii="Times New Roman" w:eastAsia="宋体" w:hAnsi="Times New Roman" w:cs="Times New Roman"/>
        </w:rPr>
        <w:t xml:space="preserve"> Wei,</w:t>
      </w:r>
      <w:r w:rsidRPr="00A45397">
        <w:rPr>
          <w:rFonts w:ascii="Times New Roman" w:hAnsi="Times New Roman" w:cs="Times New Roman"/>
          <w:color w:val="auto"/>
          <w:vertAlign w:val="superscript"/>
        </w:rPr>
        <w:t>2†</w:t>
      </w:r>
      <w:r w:rsidRPr="00A45397">
        <w:rPr>
          <w:rFonts w:ascii="Times New Roman" w:eastAsia="宋体" w:hAnsi="Times New Roman" w:cs="Times New Roman"/>
        </w:rPr>
        <w:t xml:space="preserve"> </w:t>
      </w:r>
      <w:r w:rsidRPr="00A45397">
        <w:rPr>
          <w:rFonts w:ascii="Times New Roman" w:hAnsi="Times New Roman" w:cs="Times New Roman"/>
        </w:rPr>
        <w:t>Liang Zhao,</w:t>
      </w:r>
      <w:r w:rsidRPr="00A45397">
        <w:rPr>
          <w:rFonts w:ascii="Times New Roman" w:hAnsi="Times New Roman" w:cs="Times New Roman"/>
          <w:vertAlign w:val="superscript"/>
        </w:rPr>
        <w:t>1</w:t>
      </w:r>
      <w:r w:rsidRPr="00A45397">
        <w:rPr>
          <w:rFonts w:ascii="Times New Roman" w:hAnsi="Times New Roman" w:cs="Times New Roman"/>
        </w:rPr>
        <w:t xml:space="preserve"> </w:t>
      </w:r>
      <w:r w:rsidRPr="00A45397">
        <w:rPr>
          <w:rFonts w:ascii="Times New Roman" w:eastAsia="宋体" w:hAnsi="Times New Roman" w:cs="Times New Roman"/>
        </w:rPr>
        <w:t>Ruoxi Tan,</w:t>
      </w:r>
      <w:r w:rsidRPr="00A45397">
        <w:rPr>
          <w:rFonts w:ascii="Times New Roman" w:hAnsi="Times New Roman" w:cs="Times New Roman"/>
          <w:vertAlign w:val="superscript"/>
        </w:rPr>
        <w:t>1</w:t>
      </w:r>
      <w:r w:rsidRPr="00A45397">
        <w:rPr>
          <w:rFonts w:ascii="Times New Roman" w:eastAsia="宋体" w:hAnsi="Times New Roman" w:cs="Times New Roman"/>
        </w:rPr>
        <w:t xml:space="preserve"> </w:t>
      </w:r>
      <w:proofErr w:type="spellStart"/>
      <w:r w:rsidRPr="00A45397">
        <w:rPr>
          <w:rFonts w:ascii="Times New Roman" w:eastAsia="宋体" w:hAnsi="Times New Roman" w:cs="Times New Roman"/>
        </w:rPr>
        <w:t>Weiqi</w:t>
      </w:r>
      <w:proofErr w:type="spellEnd"/>
      <w:r w:rsidRPr="00A45397">
        <w:rPr>
          <w:rFonts w:ascii="Times New Roman" w:eastAsia="宋体" w:hAnsi="Times New Roman" w:cs="Times New Roman"/>
        </w:rPr>
        <w:t xml:space="preserve"> Li,</w:t>
      </w:r>
      <w:r w:rsidRPr="00A45397">
        <w:rPr>
          <w:rFonts w:ascii="Times New Roman" w:hAnsi="Times New Roman" w:cs="Times New Roman"/>
          <w:vertAlign w:val="superscript"/>
        </w:rPr>
        <w:t>3</w:t>
      </w:r>
      <w:r w:rsidRPr="00A45397">
        <w:rPr>
          <w:rFonts w:ascii="Times New Roman" w:eastAsia="宋体" w:hAnsi="Times New Roman" w:cs="Times New Roman"/>
        </w:rPr>
        <w:t xml:space="preserve"> </w:t>
      </w:r>
      <w:r w:rsidRPr="00A45397">
        <w:rPr>
          <w:rFonts w:ascii="Times New Roman" w:hAnsi="Times New Roman" w:cs="Times New Roman"/>
        </w:rPr>
        <w:t>Hongyan Shi,</w:t>
      </w:r>
      <w:r w:rsidRPr="00A45397">
        <w:rPr>
          <w:rFonts w:ascii="Times New Roman" w:hAnsi="Times New Roman" w:cs="Times New Roman"/>
          <w:vertAlign w:val="superscript"/>
        </w:rPr>
        <w:t>1,4</w:t>
      </w:r>
      <w:r w:rsidRPr="00A45397">
        <w:rPr>
          <w:rFonts w:ascii="Times New Roman" w:hAnsi="Times New Roman" w:cs="Times New Roman"/>
        </w:rPr>
        <w:t xml:space="preserve"> </w:t>
      </w:r>
      <w:r w:rsidR="00122066" w:rsidRPr="00A45397">
        <w:rPr>
          <w:rFonts w:ascii="Times New Roman" w:hAnsi="Times New Roman" w:cs="Times New Roman"/>
        </w:rPr>
        <w:t>Yueling Zhang,</w:t>
      </w:r>
      <w:r w:rsidR="00122066" w:rsidRPr="00A45397">
        <w:rPr>
          <w:rFonts w:ascii="Times New Roman" w:hAnsi="Times New Roman" w:cs="Times New Roman"/>
          <w:vertAlign w:val="superscript"/>
        </w:rPr>
        <w:t>5</w:t>
      </w:r>
      <w:r w:rsidR="00122066" w:rsidRPr="00A45397">
        <w:rPr>
          <w:rFonts w:ascii="Times New Roman" w:hAnsi="Times New Roman" w:cs="Times New Roman"/>
        </w:rPr>
        <w:t xml:space="preserve"> </w:t>
      </w:r>
      <w:proofErr w:type="spellStart"/>
      <w:r w:rsidRPr="00A45397">
        <w:rPr>
          <w:rFonts w:ascii="Times New Roman" w:eastAsia="宋体" w:hAnsi="Times New Roman" w:cs="Times New Roman"/>
        </w:rPr>
        <w:t>Jianqun</w:t>
      </w:r>
      <w:proofErr w:type="spellEnd"/>
      <w:r w:rsidRPr="00A45397">
        <w:rPr>
          <w:rFonts w:ascii="Times New Roman" w:eastAsia="宋体" w:hAnsi="Times New Roman" w:cs="Times New Roman"/>
        </w:rPr>
        <w:t xml:space="preserve"> Yang,</w:t>
      </w:r>
      <w:r w:rsidRPr="00A45397">
        <w:rPr>
          <w:rFonts w:ascii="Times New Roman" w:hAnsi="Times New Roman" w:cs="Times New Roman"/>
          <w:vertAlign w:val="superscript"/>
        </w:rPr>
        <w:t>2</w:t>
      </w:r>
      <w:r w:rsidRPr="00A45397">
        <w:rPr>
          <w:rFonts w:ascii="Times New Roman" w:hAnsi="Times New Roman" w:cs="Times New Roman"/>
        </w:rPr>
        <w:t xml:space="preserve"> </w:t>
      </w:r>
      <w:bookmarkStart w:id="1" w:name="_Hlk175495287"/>
      <w:r w:rsidR="00452CB1" w:rsidRPr="00A45397">
        <w:rPr>
          <w:rFonts w:ascii="Times New Roman" w:eastAsia="宋体" w:hAnsi="Times New Roman" w:cs="Times New Roman"/>
        </w:rPr>
        <w:t>Bo Gao</w:t>
      </w:r>
      <w:r w:rsidR="00452CB1" w:rsidRPr="00A45397">
        <w:rPr>
          <w:rFonts w:ascii="Times New Roman" w:hAnsi="Times New Roman" w:cs="Times New Roman"/>
          <w:vertAlign w:val="superscript"/>
        </w:rPr>
        <w:t>1,4</w:t>
      </w:r>
      <w:r w:rsidR="00452CB1" w:rsidRPr="00A45397">
        <w:rPr>
          <w:rFonts w:ascii="Times New Roman" w:eastAsia="宋体" w:hAnsi="Times New Roman" w:cs="Times New Roman"/>
          <w:vertAlign w:val="superscript"/>
        </w:rPr>
        <w:t>*</w:t>
      </w:r>
      <w:r w:rsidR="00452CB1" w:rsidRPr="00A45397">
        <w:rPr>
          <w:rFonts w:ascii="Times New Roman" w:eastAsia="宋体" w:hAnsi="Times New Roman" w:cs="Times New Roman"/>
        </w:rPr>
        <w:t xml:space="preserve"> and </w:t>
      </w:r>
      <w:proofErr w:type="spellStart"/>
      <w:r w:rsidRPr="00A45397">
        <w:rPr>
          <w:rFonts w:ascii="Times New Roman" w:eastAsia="宋体" w:hAnsi="Times New Roman" w:cs="Times New Roman"/>
        </w:rPr>
        <w:t>Xingji</w:t>
      </w:r>
      <w:proofErr w:type="spellEnd"/>
      <w:r w:rsidRPr="00A45397">
        <w:rPr>
          <w:rFonts w:ascii="Times New Roman" w:eastAsia="宋体" w:hAnsi="Times New Roman" w:cs="Times New Roman"/>
        </w:rPr>
        <w:t xml:space="preserve"> Li</w:t>
      </w:r>
      <w:r w:rsidRPr="00A45397">
        <w:rPr>
          <w:rFonts w:ascii="Times New Roman" w:hAnsi="Times New Roman" w:cs="Times New Roman"/>
          <w:vertAlign w:val="superscript"/>
        </w:rPr>
        <w:t>2</w:t>
      </w:r>
      <w:r w:rsidRPr="00A45397">
        <w:rPr>
          <w:rFonts w:ascii="Times New Roman" w:eastAsia="宋体" w:hAnsi="Times New Roman" w:cs="Times New Roman"/>
          <w:vertAlign w:val="superscript"/>
        </w:rPr>
        <w:t>*</w:t>
      </w:r>
      <w:r w:rsidRPr="00A45397">
        <w:rPr>
          <w:rFonts w:ascii="Times New Roman" w:eastAsia="宋体" w:hAnsi="Times New Roman" w:cs="Times New Roman"/>
        </w:rPr>
        <w:t xml:space="preserve"> </w:t>
      </w:r>
      <w:bookmarkEnd w:id="1"/>
    </w:p>
    <w:p w14:paraId="33A9555D" w14:textId="77777777" w:rsidR="00E34051" w:rsidRPr="00A45397" w:rsidRDefault="00E34051">
      <w:pPr>
        <w:spacing w:line="480" w:lineRule="auto"/>
        <w:rPr>
          <w:rFonts w:ascii="Times New Roman" w:hAnsi="Times New Roman" w:cs="Times New Roman"/>
          <w:sz w:val="24"/>
          <w:szCs w:val="18"/>
          <w:vertAlign w:val="superscript"/>
        </w:rPr>
      </w:pPr>
    </w:p>
    <w:p w14:paraId="023CADC6" w14:textId="77777777" w:rsidR="00E34051" w:rsidRPr="00A45397" w:rsidRDefault="00000000">
      <w:pPr>
        <w:spacing w:line="480" w:lineRule="auto"/>
        <w:rPr>
          <w:rFonts w:ascii="Times New Roman" w:eastAsia="宋体" w:hAnsi="Times New Roman" w:cs="Times New Roman"/>
          <w:b/>
          <w:bCs/>
          <w:sz w:val="30"/>
          <w:szCs w:val="30"/>
        </w:rPr>
      </w:pPr>
      <w:r w:rsidRPr="00A45397">
        <w:rPr>
          <w:rFonts w:ascii="Times New Roman" w:hAnsi="Times New Roman" w:cs="Times New Roman"/>
          <w:sz w:val="24"/>
          <w:szCs w:val="18"/>
          <w:vertAlign w:val="superscript"/>
        </w:rPr>
        <w:t>1</w:t>
      </w:r>
      <w:r w:rsidRPr="00A45397">
        <w:rPr>
          <w:rFonts w:ascii="Times New Roman" w:hAnsi="Times New Roman" w:cs="Times New Roman"/>
          <w:sz w:val="24"/>
          <w:szCs w:val="18"/>
        </w:rPr>
        <w:t>Institute of Modern Optics, School of Physics, Key Laboratory of Micro-Nano Optoelectronic Information System, Ministry of Industry and Information Technology, Key Laboratory of Micro-Optics and Photonic Technology of Heilongjiang Province, Harbin Institute of Technology, Harbin 150001, China</w:t>
      </w:r>
    </w:p>
    <w:p w14:paraId="097CD61E" w14:textId="77777777" w:rsidR="000B34E8" w:rsidRPr="000B34E8" w:rsidRDefault="000B34E8" w:rsidP="000B34E8">
      <w:pPr>
        <w:spacing w:line="480" w:lineRule="auto"/>
        <w:rPr>
          <w:rFonts w:ascii="Times New Roman" w:hAnsi="Times New Roman" w:cs="Times New Roman"/>
          <w:sz w:val="24"/>
          <w:szCs w:val="18"/>
        </w:rPr>
      </w:pPr>
      <w:r w:rsidRPr="000B34E8">
        <w:rPr>
          <w:rFonts w:ascii="Times New Roman" w:hAnsi="Times New Roman" w:cs="Times New Roman" w:hint="eastAsia"/>
          <w:sz w:val="24"/>
          <w:szCs w:val="18"/>
          <w:vertAlign w:val="superscript"/>
        </w:rPr>
        <w:t>2</w:t>
      </w:r>
      <w:r w:rsidRPr="000B34E8">
        <w:rPr>
          <w:rFonts w:ascii="Times New Roman" w:hAnsi="Times New Roman" w:cs="Times New Roman"/>
          <w:sz w:val="24"/>
          <w:szCs w:val="18"/>
        </w:rPr>
        <w:t>Technology Innovation Center of Materials and Devices for Extreme Environment</w:t>
      </w:r>
      <w:r w:rsidRPr="000B34E8">
        <w:rPr>
          <w:rFonts w:ascii="Times New Roman" w:hAnsi="Times New Roman" w:cs="Times New Roman" w:hint="eastAsia"/>
          <w:sz w:val="24"/>
          <w:szCs w:val="18"/>
        </w:rPr>
        <w:t xml:space="preserve">, </w:t>
      </w:r>
      <w:r w:rsidRPr="000B34E8">
        <w:rPr>
          <w:rFonts w:ascii="Times New Roman" w:hAnsi="Times New Roman" w:cs="Times New Roman"/>
          <w:sz w:val="24"/>
          <w:szCs w:val="18"/>
        </w:rPr>
        <w:t>School of Materials Science and Engineering, Harbin Institute of Technology, Harbin 150001, China</w:t>
      </w:r>
    </w:p>
    <w:p w14:paraId="665C03E8" w14:textId="77777777" w:rsidR="00E34051" w:rsidRPr="00A45397" w:rsidRDefault="00000000">
      <w:pPr>
        <w:spacing w:line="480" w:lineRule="auto"/>
        <w:rPr>
          <w:rFonts w:ascii="Times New Roman" w:hAnsi="Times New Roman" w:cs="Times New Roman"/>
          <w:sz w:val="24"/>
          <w:szCs w:val="18"/>
        </w:rPr>
      </w:pPr>
      <w:r w:rsidRPr="00A45397">
        <w:rPr>
          <w:rFonts w:ascii="Times New Roman" w:hAnsi="Times New Roman" w:cs="Times New Roman"/>
          <w:sz w:val="24"/>
          <w:szCs w:val="18"/>
          <w:vertAlign w:val="superscript"/>
        </w:rPr>
        <w:t>3</w:t>
      </w:r>
      <w:r w:rsidRPr="00A45397">
        <w:rPr>
          <w:rFonts w:ascii="Times New Roman" w:hAnsi="Times New Roman" w:cs="Times New Roman"/>
          <w:sz w:val="24"/>
          <w:szCs w:val="18"/>
        </w:rPr>
        <w:t>School of Physics, Harbin Institute of Technology, Harbin 150001, China</w:t>
      </w:r>
    </w:p>
    <w:p w14:paraId="730ED03E" w14:textId="77777777" w:rsidR="00E34051" w:rsidRPr="00A45397" w:rsidRDefault="00000000">
      <w:pPr>
        <w:spacing w:line="480" w:lineRule="auto"/>
        <w:rPr>
          <w:rFonts w:ascii="Times New Roman" w:hAnsi="Times New Roman" w:cs="Times New Roman"/>
          <w:sz w:val="24"/>
          <w:szCs w:val="18"/>
        </w:rPr>
      </w:pPr>
      <w:r w:rsidRPr="00A45397">
        <w:rPr>
          <w:rFonts w:ascii="Times New Roman" w:hAnsi="Times New Roman" w:cs="Times New Roman"/>
          <w:sz w:val="24"/>
          <w:szCs w:val="18"/>
          <w:vertAlign w:val="superscript"/>
        </w:rPr>
        <w:t>4</w:t>
      </w:r>
      <w:r w:rsidRPr="00A45397">
        <w:rPr>
          <w:rFonts w:ascii="Times New Roman" w:hAnsi="Times New Roman" w:cs="Times New Roman"/>
          <w:sz w:val="24"/>
          <w:szCs w:val="18"/>
        </w:rPr>
        <w:t>Collaborative Innovation Center of Extreme Optics, Shanxi University, Taiyuan 030006, China</w:t>
      </w:r>
    </w:p>
    <w:p w14:paraId="266592A2" w14:textId="75FDADE2" w:rsidR="00122066" w:rsidRPr="00A45397" w:rsidRDefault="00122066" w:rsidP="00122066">
      <w:pPr>
        <w:spacing w:line="480" w:lineRule="auto"/>
        <w:rPr>
          <w:rFonts w:ascii="Times New Roman" w:hAnsi="Times New Roman" w:cs="Times New Roman"/>
          <w:sz w:val="24"/>
          <w:szCs w:val="18"/>
        </w:rPr>
      </w:pPr>
      <w:r w:rsidRPr="00A45397">
        <w:rPr>
          <w:rFonts w:ascii="Times New Roman" w:hAnsi="Times New Roman" w:cs="Times New Roman"/>
          <w:sz w:val="24"/>
          <w:szCs w:val="18"/>
          <w:vertAlign w:val="superscript"/>
        </w:rPr>
        <w:t>5</w:t>
      </w:r>
      <w:r w:rsidRPr="00A45397">
        <w:rPr>
          <w:rFonts w:ascii="Times New Roman" w:hAnsi="Times New Roman" w:cs="Times New Roman"/>
          <w:sz w:val="24"/>
          <w:szCs w:val="18"/>
        </w:rPr>
        <w:t>State Key Laboratory for Animal Disease Control and Prevention, Harbin Veterinary Research Institute, Chinese Academy of Agricultural Sciences, Harbin 150069, China</w:t>
      </w:r>
    </w:p>
    <w:p w14:paraId="1A57C91F" w14:textId="77777777" w:rsidR="00E34051" w:rsidRPr="00A45397" w:rsidRDefault="00E34051">
      <w:pPr>
        <w:pStyle w:val="Default"/>
        <w:rPr>
          <w:rFonts w:ascii="Times New Roman" w:hAnsi="Times New Roman" w:cs="Times New Roman"/>
        </w:rPr>
      </w:pPr>
    </w:p>
    <w:p w14:paraId="72F77B2F" w14:textId="77777777" w:rsidR="00A45397" w:rsidRPr="00A45397" w:rsidRDefault="00A45397" w:rsidP="00A45397">
      <w:pPr>
        <w:pStyle w:val="Default"/>
        <w:spacing w:line="480" w:lineRule="auto"/>
        <w:rPr>
          <w:rFonts w:ascii="Times New Roman" w:hAnsi="Times New Roman" w:cs="Times New Roman"/>
          <w:color w:val="auto"/>
        </w:rPr>
      </w:pPr>
      <w:r w:rsidRPr="00A45397">
        <w:rPr>
          <w:rFonts w:ascii="Times New Roman" w:hAnsi="Times New Roman" w:cs="Times New Roman"/>
          <w:color w:val="auto"/>
        </w:rPr>
        <w:t xml:space="preserve">*Corresponding author: gaobo@hit.edu.cn, </w:t>
      </w:r>
      <w:bookmarkStart w:id="2" w:name="OLE_LINK5"/>
      <w:r w:rsidRPr="00A45397">
        <w:rPr>
          <w:rFonts w:ascii="Times New Roman" w:hAnsi="Times New Roman" w:cs="Times New Roman"/>
        </w:rPr>
        <w:fldChar w:fldCharType="begin"/>
      </w:r>
      <w:r w:rsidRPr="00A45397">
        <w:rPr>
          <w:rFonts w:ascii="Times New Roman" w:hAnsi="Times New Roman" w:cs="Times New Roman"/>
        </w:rPr>
        <w:instrText>HYPERLINK "mailto:lxj0218@hit.edu.cn"</w:instrText>
      </w:r>
      <w:r w:rsidRPr="00A45397">
        <w:rPr>
          <w:rFonts w:ascii="Times New Roman" w:hAnsi="Times New Roman" w:cs="Times New Roman"/>
        </w:rPr>
      </w:r>
      <w:r w:rsidRPr="00A45397">
        <w:rPr>
          <w:rFonts w:ascii="Times New Roman" w:hAnsi="Times New Roman" w:cs="Times New Roman"/>
        </w:rPr>
        <w:fldChar w:fldCharType="separate"/>
      </w:r>
      <w:r w:rsidRPr="00A45397">
        <w:rPr>
          <w:rFonts w:ascii="Times New Roman" w:hAnsi="Times New Roman" w:cs="Times New Roman"/>
          <w:color w:val="auto"/>
        </w:rPr>
        <w:t>lxj0218@hit.edu.cn</w:t>
      </w:r>
      <w:r w:rsidRPr="00A45397">
        <w:rPr>
          <w:rFonts w:ascii="Times New Roman" w:hAnsi="Times New Roman" w:cs="Times New Roman"/>
          <w:color w:val="auto"/>
        </w:rPr>
        <w:fldChar w:fldCharType="end"/>
      </w:r>
      <w:bookmarkEnd w:id="2"/>
    </w:p>
    <w:p w14:paraId="1B3DA167" w14:textId="77777777" w:rsidR="00A45397" w:rsidRPr="00A45397" w:rsidRDefault="00A45397" w:rsidP="00A45397">
      <w:pPr>
        <w:spacing w:line="480" w:lineRule="auto"/>
        <w:rPr>
          <w:rFonts w:ascii="Times New Roman" w:eastAsia="宋体" w:hAnsi="Times New Roman" w:cs="Times New Roman"/>
          <w:b/>
          <w:bCs/>
          <w:sz w:val="24"/>
          <w:szCs w:val="28"/>
        </w:rPr>
      </w:pPr>
      <w:r w:rsidRPr="00A45397">
        <w:rPr>
          <w:rFonts w:ascii="Times New Roman" w:hAnsi="Times New Roman" w:cs="Times New Roman"/>
          <w:sz w:val="24"/>
          <w:szCs w:val="28"/>
        </w:rPr>
        <w:t>†These authors contributed equally to this work</w:t>
      </w:r>
    </w:p>
    <w:p w14:paraId="33E18022" w14:textId="77777777" w:rsidR="00E34051" w:rsidRPr="00A45397" w:rsidRDefault="00000000">
      <w:pPr>
        <w:widowControl/>
        <w:jc w:val="left"/>
        <w:rPr>
          <w:rFonts w:ascii="Times New Roman" w:hAnsi="Times New Roman" w:cs="Times New Roman"/>
          <w:sz w:val="24"/>
          <w:szCs w:val="24"/>
        </w:rPr>
      </w:pPr>
      <w:r w:rsidRPr="00A45397">
        <w:rPr>
          <w:rFonts w:ascii="Times New Roman" w:hAnsi="Times New Roman" w:cs="Times New Roman"/>
          <w:sz w:val="24"/>
          <w:szCs w:val="24"/>
        </w:rPr>
        <w:br w:type="page"/>
      </w:r>
    </w:p>
    <w:p w14:paraId="6CFD69DF" w14:textId="77777777" w:rsidR="00E34051" w:rsidRPr="00A45397" w:rsidRDefault="00000000">
      <w:pPr>
        <w:jc w:val="center"/>
        <w:rPr>
          <w:rFonts w:ascii="Times New Roman" w:hAnsi="Times New Roman" w:cs="Times New Roman"/>
          <w:sz w:val="24"/>
          <w:szCs w:val="24"/>
        </w:rPr>
      </w:pPr>
      <w:r w:rsidRPr="00A45397">
        <w:rPr>
          <w:rFonts w:ascii="Times New Roman" w:hAnsi="Times New Roman" w:cs="Times New Roman"/>
          <w:noProof/>
        </w:rPr>
        <w:lastRenderedPageBreak/>
        <w:drawing>
          <wp:inline distT="0" distB="0" distL="114300" distR="114300" wp14:anchorId="6CAF6462" wp14:editId="451F2267">
            <wp:extent cx="2990850" cy="1234392"/>
            <wp:effectExtent l="0" t="0" r="0" b="444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a:stretch>
                      <a:fillRect/>
                    </a:stretch>
                  </pic:blipFill>
                  <pic:spPr>
                    <a:xfrm>
                      <a:off x="0" y="0"/>
                      <a:ext cx="3004825" cy="1240160"/>
                    </a:xfrm>
                    <a:prstGeom prst="rect">
                      <a:avLst/>
                    </a:prstGeom>
                  </pic:spPr>
                </pic:pic>
              </a:graphicData>
            </a:graphic>
          </wp:inline>
        </w:drawing>
      </w:r>
    </w:p>
    <w:p w14:paraId="50D381D4" w14:textId="3761D5FB" w:rsidR="00E34051" w:rsidRPr="00A45397" w:rsidRDefault="00000000">
      <w:pPr>
        <w:spacing w:line="480" w:lineRule="auto"/>
        <w:rPr>
          <w:rFonts w:ascii="Times New Roman" w:hAnsi="Times New Roman" w:cs="Times New Roman"/>
          <w:szCs w:val="21"/>
        </w:rPr>
      </w:pPr>
      <w:r w:rsidRPr="00A45397">
        <w:rPr>
          <w:rFonts w:ascii="Times New Roman" w:hAnsi="Times New Roman" w:cs="Times New Roman"/>
          <w:szCs w:val="21"/>
        </w:rPr>
        <w:t>Supplementary Figure 1: Schematic illustration for the growth of monolayer MoS</w:t>
      </w:r>
      <w:r w:rsidRPr="00A45397">
        <w:rPr>
          <w:rFonts w:ascii="Times New Roman" w:hAnsi="Times New Roman" w:cs="Times New Roman"/>
          <w:szCs w:val="21"/>
          <w:vertAlign w:val="subscript"/>
        </w:rPr>
        <w:t>2</w:t>
      </w:r>
      <w:r w:rsidRPr="00A45397">
        <w:rPr>
          <w:rFonts w:ascii="Times New Roman" w:hAnsi="Times New Roman" w:cs="Times New Roman"/>
          <w:szCs w:val="21"/>
        </w:rPr>
        <w:t xml:space="preserve"> with high n-type doping and a large </w:t>
      </w:r>
      <w:r w:rsidR="00D321CB">
        <w:rPr>
          <w:rFonts w:ascii="Times New Roman" w:hAnsi="Times New Roman" w:cs="Times New Roman" w:hint="eastAsia"/>
          <w:szCs w:val="21"/>
        </w:rPr>
        <w:t>quantity</w:t>
      </w:r>
      <w:r w:rsidRPr="00A45397">
        <w:rPr>
          <w:rFonts w:ascii="Times New Roman" w:hAnsi="Times New Roman" w:cs="Times New Roman"/>
          <w:szCs w:val="21"/>
        </w:rPr>
        <w:t xml:space="preserve"> of defects. </w:t>
      </w:r>
    </w:p>
    <w:p w14:paraId="43F8EC98" w14:textId="3623C2BC" w:rsidR="00E0592E" w:rsidRPr="00A45397" w:rsidRDefault="00000000">
      <w:pPr>
        <w:spacing w:line="480" w:lineRule="auto"/>
        <w:ind w:firstLineChars="100" w:firstLine="240"/>
        <w:rPr>
          <w:rFonts w:ascii="Times New Roman" w:hAnsi="Times New Roman" w:cs="Times New Roman"/>
          <w:sz w:val="24"/>
          <w:szCs w:val="24"/>
        </w:rPr>
      </w:pPr>
      <w:r w:rsidRPr="00A45397">
        <w:rPr>
          <w:rFonts w:ascii="Times New Roman" w:hAnsi="Times New Roman" w:cs="Times New Roman"/>
          <w:sz w:val="24"/>
          <w:szCs w:val="24"/>
        </w:rPr>
        <w:t xml:space="preserve">NaOH-promoted CVD method has been </w:t>
      </w:r>
      <w:r w:rsidR="000965F7" w:rsidRPr="00A45397">
        <w:rPr>
          <w:rFonts w:ascii="Times New Roman" w:hAnsi="Times New Roman" w:cs="Times New Roman"/>
          <w:sz w:val="24"/>
          <w:szCs w:val="24"/>
        </w:rPr>
        <w:t xml:space="preserve">well </w:t>
      </w:r>
      <w:r w:rsidRPr="00A45397">
        <w:rPr>
          <w:rFonts w:ascii="Times New Roman" w:hAnsi="Times New Roman" w:cs="Times New Roman"/>
          <w:sz w:val="24"/>
          <w:szCs w:val="24"/>
        </w:rPr>
        <w:t>developed to grow high sulfur vacancy defect concentration and high n-type doping monolayer 2D materials under atmospheric pressure</w:t>
      </w:r>
      <w:r w:rsidR="000965F7" w:rsidRPr="00A45397">
        <w:rPr>
          <w:rFonts w:ascii="Times New Roman" w:hAnsi="Times New Roman" w:cs="Times New Roman"/>
          <w:sz w:val="24"/>
          <w:szCs w:val="24"/>
        </w:rPr>
        <w:t xml:space="preserve"> in our group</w:t>
      </w:r>
      <w:r w:rsidRPr="00A45397">
        <w:rPr>
          <w:rFonts w:ascii="Times New Roman" w:hAnsi="Times New Roman" w:cs="Times New Roman"/>
          <w:sz w:val="24"/>
          <w:szCs w:val="24"/>
        </w:rPr>
        <w:t>. For growing MoS</w:t>
      </w:r>
      <w:r w:rsidRPr="00A45397">
        <w:rPr>
          <w:rFonts w:ascii="Times New Roman" w:hAnsi="Times New Roman" w:cs="Times New Roman"/>
          <w:sz w:val="24"/>
          <w:szCs w:val="24"/>
          <w:vertAlign w:val="subscript"/>
        </w:rPr>
        <w:t>2</w:t>
      </w:r>
      <w:r w:rsidRPr="00A45397">
        <w:rPr>
          <w:rFonts w:ascii="Times New Roman" w:hAnsi="Times New Roman" w:cs="Times New Roman"/>
          <w:sz w:val="24"/>
          <w:szCs w:val="24"/>
        </w:rPr>
        <w:t xml:space="preserve"> in this study, MoO</w:t>
      </w:r>
      <w:r w:rsidRPr="00A45397">
        <w:rPr>
          <w:rFonts w:ascii="Times New Roman" w:hAnsi="Times New Roman" w:cs="Times New Roman"/>
          <w:sz w:val="24"/>
          <w:szCs w:val="24"/>
          <w:vertAlign w:val="subscript"/>
        </w:rPr>
        <w:t>3</w:t>
      </w:r>
      <w:r w:rsidRPr="00A45397">
        <w:rPr>
          <w:rFonts w:ascii="Times New Roman" w:hAnsi="Times New Roman" w:cs="Times New Roman"/>
          <w:sz w:val="24"/>
          <w:szCs w:val="24"/>
        </w:rPr>
        <w:t xml:space="preserve"> (Sigma-Aldrich) and pure sulfur (Sinopharm) were used. 3mol/L NaOH (Sigma-Aldrich) aqueous solution was </w:t>
      </w:r>
      <w:r w:rsidR="000965F7" w:rsidRPr="00A45397">
        <w:rPr>
          <w:rFonts w:ascii="Times New Roman" w:hAnsi="Times New Roman" w:cs="Times New Roman"/>
          <w:sz w:val="24"/>
          <w:szCs w:val="24"/>
        </w:rPr>
        <w:t>coated on</w:t>
      </w:r>
      <w:r w:rsidRPr="00A45397">
        <w:rPr>
          <w:rFonts w:ascii="Times New Roman" w:hAnsi="Times New Roman" w:cs="Times New Roman"/>
          <w:sz w:val="24"/>
          <w:szCs w:val="24"/>
        </w:rPr>
        <w:t xml:space="preserve">to </w:t>
      </w:r>
      <w:r w:rsidR="000965F7" w:rsidRPr="00A45397">
        <w:rPr>
          <w:rFonts w:ascii="Times New Roman" w:hAnsi="Times New Roman" w:cs="Times New Roman"/>
          <w:sz w:val="24"/>
          <w:szCs w:val="24"/>
        </w:rPr>
        <w:t>one</w:t>
      </w:r>
      <w:r w:rsidRPr="00A45397">
        <w:rPr>
          <w:rFonts w:ascii="Times New Roman" w:hAnsi="Times New Roman" w:cs="Times New Roman"/>
          <w:sz w:val="24"/>
          <w:szCs w:val="24"/>
        </w:rPr>
        <w:t xml:space="preserve"> edge of the Si/SiO</w:t>
      </w:r>
      <w:r w:rsidRPr="00A45397">
        <w:rPr>
          <w:rFonts w:ascii="Times New Roman" w:hAnsi="Times New Roman" w:cs="Times New Roman"/>
          <w:sz w:val="24"/>
          <w:szCs w:val="24"/>
          <w:vertAlign w:val="subscript"/>
        </w:rPr>
        <w:t>2</w:t>
      </w:r>
      <w:r w:rsidRPr="00A45397">
        <w:rPr>
          <w:rFonts w:ascii="Times New Roman" w:hAnsi="Times New Roman" w:cs="Times New Roman"/>
          <w:sz w:val="24"/>
          <w:szCs w:val="24"/>
        </w:rPr>
        <w:t xml:space="preserve"> growth substrate (</w:t>
      </w:r>
      <w:proofErr w:type="spellStart"/>
      <w:r w:rsidRPr="00A45397">
        <w:rPr>
          <w:rFonts w:ascii="Times New Roman" w:hAnsi="Times New Roman" w:cs="Times New Roman"/>
          <w:sz w:val="24"/>
          <w:szCs w:val="24"/>
        </w:rPr>
        <w:t>Resemi</w:t>
      </w:r>
      <w:proofErr w:type="spellEnd"/>
      <w:r w:rsidRPr="00A45397">
        <w:rPr>
          <w:rFonts w:ascii="Times New Roman" w:hAnsi="Times New Roman" w:cs="Times New Roman"/>
          <w:sz w:val="24"/>
          <w:szCs w:val="24"/>
        </w:rPr>
        <w:t>) using a pipette and evenly spread into a strip approximately 2 mm wide</w:t>
      </w:r>
      <w:r w:rsidR="000965F7" w:rsidRPr="00A45397">
        <w:rPr>
          <w:rFonts w:ascii="Times New Roman" w:hAnsi="Times New Roman" w:cs="Times New Roman"/>
          <w:sz w:val="24"/>
          <w:szCs w:val="24"/>
        </w:rPr>
        <w:t>. Then,</w:t>
      </w:r>
      <w:r w:rsidRPr="00A45397">
        <w:rPr>
          <w:rFonts w:ascii="Times New Roman" w:hAnsi="Times New Roman" w:cs="Times New Roman"/>
          <w:sz w:val="24"/>
          <w:szCs w:val="24"/>
        </w:rPr>
        <w:t xml:space="preserve"> the substrate was placed face down above an alumina crucible containing 1 mg of MoO</w:t>
      </w:r>
      <w:r w:rsidRPr="00A45397">
        <w:rPr>
          <w:rFonts w:ascii="Times New Roman" w:hAnsi="Times New Roman" w:cs="Times New Roman"/>
          <w:sz w:val="24"/>
          <w:szCs w:val="24"/>
          <w:vertAlign w:val="subscript"/>
        </w:rPr>
        <w:t>3</w:t>
      </w:r>
      <w:r w:rsidRPr="00A45397">
        <w:rPr>
          <w:rFonts w:ascii="Times New Roman" w:hAnsi="Times New Roman" w:cs="Times New Roman"/>
          <w:sz w:val="24"/>
          <w:szCs w:val="24"/>
        </w:rPr>
        <w:t xml:space="preserve"> powder, followed by loading in the center of the tube furnace. A firebrick crucible filled with 20 mg of sulfur powder was placed upstream in the quartz tube outside the tube furnace. Before growth, the whole airtight CVD system was purged with 300 </w:t>
      </w:r>
      <w:proofErr w:type="spellStart"/>
      <w:r w:rsidRPr="00A45397">
        <w:rPr>
          <w:rFonts w:ascii="Times New Roman" w:hAnsi="Times New Roman" w:cs="Times New Roman"/>
          <w:sz w:val="24"/>
          <w:szCs w:val="24"/>
        </w:rPr>
        <w:t>sccm</w:t>
      </w:r>
      <w:proofErr w:type="spellEnd"/>
      <w:r w:rsidRPr="00A45397">
        <w:rPr>
          <w:rFonts w:ascii="Times New Roman" w:hAnsi="Times New Roman" w:cs="Times New Roman"/>
          <w:sz w:val="24"/>
          <w:szCs w:val="24"/>
        </w:rPr>
        <w:t xml:space="preserve"> argon (</w:t>
      </w:r>
      <w:proofErr w:type="spellStart"/>
      <w:r w:rsidRPr="00A45397">
        <w:rPr>
          <w:rFonts w:ascii="Times New Roman" w:hAnsi="Times New Roman" w:cs="Times New Roman"/>
          <w:sz w:val="24"/>
          <w:szCs w:val="24"/>
        </w:rPr>
        <w:t>Ar</w:t>
      </w:r>
      <w:proofErr w:type="spellEnd"/>
      <w:r w:rsidRPr="00A45397">
        <w:rPr>
          <w:rFonts w:ascii="Times New Roman" w:hAnsi="Times New Roman" w:cs="Times New Roman"/>
          <w:sz w:val="24"/>
          <w:szCs w:val="24"/>
        </w:rPr>
        <w:t xml:space="preserve">) for 4 min. The furnace was heated to 680 °C at a rate of 34 °C/min. The deposition was carried out for 12 min at atmospheric pressure under a constant </w:t>
      </w:r>
      <w:proofErr w:type="spellStart"/>
      <w:r w:rsidRPr="00A45397">
        <w:rPr>
          <w:rFonts w:ascii="Times New Roman" w:hAnsi="Times New Roman" w:cs="Times New Roman"/>
          <w:sz w:val="24"/>
          <w:szCs w:val="24"/>
        </w:rPr>
        <w:t>Ar</w:t>
      </w:r>
      <w:proofErr w:type="spellEnd"/>
      <w:r w:rsidRPr="00A45397">
        <w:rPr>
          <w:rFonts w:ascii="Times New Roman" w:hAnsi="Times New Roman" w:cs="Times New Roman"/>
          <w:sz w:val="24"/>
          <w:szCs w:val="24"/>
        </w:rPr>
        <w:t xml:space="preserve"> gas flow of 60 </w:t>
      </w:r>
      <w:proofErr w:type="spellStart"/>
      <w:r w:rsidRPr="00A45397">
        <w:rPr>
          <w:rFonts w:ascii="Times New Roman" w:hAnsi="Times New Roman" w:cs="Times New Roman"/>
          <w:sz w:val="24"/>
          <w:szCs w:val="24"/>
        </w:rPr>
        <w:t>sccm</w:t>
      </w:r>
      <w:proofErr w:type="spellEnd"/>
      <w:r w:rsidRPr="00A45397">
        <w:rPr>
          <w:rFonts w:ascii="Times New Roman" w:hAnsi="Times New Roman" w:cs="Times New Roman"/>
          <w:sz w:val="24"/>
          <w:szCs w:val="24"/>
        </w:rPr>
        <w:t xml:space="preserve">. During growth, the sulfur powder was kept at temperature around 180 °C using an independent heating apparatus. After deposition, the furnace was cooled down to room temperature rapidly under 120 </w:t>
      </w:r>
      <w:proofErr w:type="spellStart"/>
      <w:r w:rsidRPr="00A45397">
        <w:rPr>
          <w:rFonts w:ascii="Times New Roman" w:hAnsi="Times New Roman" w:cs="Times New Roman"/>
          <w:sz w:val="24"/>
          <w:szCs w:val="24"/>
        </w:rPr>
        <w:t>sccm</w:t>
      </w:r>
      <w:proofErr w:type="spellEnd"/>
      <w:r w:rsidRPr="00A45397">
        <w:rPr>
          <w:rFonts w:ascii="Times New Roman" w:hAnsi="Times New Roman" w:cs="Times New Roman"/>
          <w:sz w:val="24"/>
          <w:szCs w:val="24"/>
        </w:rPr>
        <w:t xml:space="preserve"> of Ar.</w:t>
      </w:r>
    </w:p>
    <w:p w14:paraId="5D28788E" w14:textId="567790C0" w:rsidR="00E34051" w:rsidRPr="00A45397" w:rsidRDefault="00000000">
      <w:pPr>
        <w:spacing w:line="480" w:lineRule="auto"/>
        <w:ind w:firstLineChars="100" w:firstLine="240"/>
        <w:rPr>
          <w:rFonts w:ascii="Times New Roman" w:hAnsi="Times New Roman" w:cs="Times New Roman"/>
        </w:rPr>
      </w:pPr>
      <w:r w:rsidRPr="00A45397">
        <w:rPr>
          <w:rFonts w:ascii="Times New Roman" w:hAnsi="Times New Roman" w:cs="Times New Roman"/>
          <w:sz w:val="24"/>
          <w:szCs w:val="24"/>
        </w:rPr>
        <w:t xml:space="preserve"> </w:t>
      </w:r>
      <w:r w:rsidRPr="00A45397">
        <w:rPr>
          <w:rFonts w:ascii="Times New Roman" w:hAnsi="Times New Roman" w:cs="Times New Roman"/>
          <w:sz w:val="24"/>
          <w:szCs w:val="24"/>
        </w:rPr>
        <w:br w:type="page"/>
      </w:r>
    </w:p>
    <w:p w14:paraId="74A5D7EB" w14:textId="77777777" w:rsidR="00E34051" w:rsidRPr="00A45397" w:rsidRDefault="00000000">
      <w:pPr>
        <w:rPr>
          <w:rFonts w:ascii="Times New Roman" w:hAnsi="Times New Roman" w:cs="Times New Roman"/>
          <w:sz w:val="24"/>
          <w:szCs w:val="24"/>
        </w:rPr>
      </w:pPr>
      <w:r w:rsidRPr="00A45397">
        <w:rPr>
          <w:rFonts w:ascii="Times New Roman" w:hAnsi="Times New Roman" w:cs="Times New Roman"/>
          <w:noProof/>
        </w:rPr>
        <w:lastRenderedPageBreak/>
        <mc:AlternateContent>
          <mc:Choice Requires="wps">
            <w:drawing>
              <wp:anchor distT="0" distB="0" distL="114300" distR="114300" simplePos="0" relativeHeight="251661312" behindDoc="0" locked="0" layoutInCell="1" allowOverlap="1" wp14:anchorId="7D4DD822" wp14:editId="2E698D7C">
                <wp:simplePos x="0" y="0"/>
                <wp:positionH relativeFrom="column">
                  <wp:posOffset>3544570</wp:posOffset>
                </wp:positionH>
                <wp:positionV relativeFrom="paragraph">
                  <wp:posOffset>238760</wp:posOffset>
                </wp:positionV>
                <wp:extent cx="444500" cy="410210"/>
                <wp:effectExtent l="0" t="0" r="0" b="0"/>
                <wp:wrapNone/>
                <wp:docPr id="7" name="文本框 7"/>
                <wp:cNvGraphicFramePr/>
                <a:graphic xmlns:a="http://schemas.openxmlformats.org/drawingml/2006/main">
                  <a:graphicData uri="http://schemas.microsoft.com/office/word/2010/wordprocessingShape">
                    <wps:wsp>
                      <wps:cNvSpPr txBox="1"/>
                      <wps:spPr>
                        <a:xfrm>
                          <a:off x="0" y="0"/>
                          <a:ext cx="444500" cy="4102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45B625" w14:textId="77777777" w:rsidR="00E34051" w:rsidRDefault="00000000">
                            <w:pPr>
                              <w:rPr>
                                <w:rFonts w:ascii="Arial" w:hAnsi="Arial" w:cs="Arial"/>
                                <w:b/>
                                <w:bCs/>
                                <w:sz w:val="28"/>
                                <w:szCs w:val="32"/>
                              </w:rPr>
                            </w:pPr>
                            <w:r>
                              <w:rPr>
                                <w:rFonts w:ascii="Arial" w:hAnsi="Arial" w:cs="Arial" w:hint="eastAsia"/>
                                <w:b/>
                                <w:bCs/>
                                <w:sz w:val="28"/>
                                <w:szCs w:val="32"/>
                              </w:rPr>
                              <w:t>c</w:t>
                            </w:r>
                            <w:r>
                              <w:rPr>
                                <w:rFonts w:ascii="Arial" w:hAnsi="Arial" w:cs="Arial"/>
                                <w:b/>
                                <w:bCs/>
                                <w:sz w:val="28"/>
                                <w:szCs w:val="32"/>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7D4DD822" id="_x0000_t202" coordsize="21600,21600" o:spt="202" path="m,l,21600r21600,l21600,xe">
                <v:stroke joinstyle="miter"/>
                <v:path gradientshapeok="t" o:connecttype="rect"/>
              </v:shapetype>
              <v:shape id="文本框 7" o:spid="_x0000_s1026" type="#_x0000_t202" style="position:absolute;left:0;text-align:left;margin-left:279.1pt;margin-top:18.8pt;width:35pt;height:32.3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JHXTQIAAPQEAAAOAAAAZHJzL2Uyb0RvYy54bWysVM2O0zAQviPxDpbvNElJF6iarkpXRUgr&#10;dkVBnF3HbiIcj7HdJuXpd+ykabVwWcTFHs//fDPjxW3XKHIU1tWgC5pNUkqE5lDWel/Q7982b95T&#10;4jzTJVOgRUFPwtHb5etXi9bMxRQqUKWwBJ1oN29NQSvvzTxJHK9Ew9wEjNAolGAb5vFp90lpWYve&#10;G5VM0/QmacGWxgIXziH3rhfSZfQvpeD+QUonPFEFxdx8PG08d+FMlgs231tmqpoPabB/yKJhtcag&#10;o6s75hk52PoPV03NLTiQfsKhSUDKmotYA1aTpc+q2VbMiFgLguPMCJP7f275l+PWPFriu4/QYQMD&#10;IK1xc4fMUE8nbRNuzJSgHCE8jbCJzhOOzDzPZylKOIryLJ1mEdbkYmys858ENCQQBbXYlQgWO947&#10;jwFR9awSYmnY1ErFzihN2oLevJ2l0WCUoIXSaHhJNVL+pETwoPRXIUldxowDI86TWCtLjgwngXEu&#10;tI/FRk+oHbQkhn2J4aAfTEWctZcYjxYxMmg/Gje1BhvrfZZ2+fOcsuz1zwj0dQcIfLfrhhbuoDxh&#10;Zy30Q+8M39SI/z1z/pFZnHJsGW6uf8BDKkCcYaAoqcD+/hs/6OPwoZSSFremoO7XgVlBifqscSw/&#10;ZHke1iw+8tm7KT7stWR3LdGHZg3Yjgz/CMMjGfS9OpPSQvMDF3wVoqKIaY6xC+rP5Nr3u4wfBBer&#10;VVTCxTLM3+ut4cF1gFfD6uBB1nHYAkw9NgN8uFpxBodvIOzu9TtqXT6r5RMAAAD//wMAUEsDBBQA&#10;BgAIAAAAIQD8EgGs4AAAAAoBAAAPAAAAZHJzL2Rvd25yZXYueG1sTI9NS8NAEIbvBf/DMoK3duNK&#10;YojZlBIoguihtRdvk+w2Ce5HzG7b6K93etLjzDy887zleraGnfUUBu8k3K8SYNq1Xg2uk3B43y5z&#10;YCGiU2i80xK+dYB1dbMosVD+4nb6vI8doxAXCpTQxzgWnIe21xbDyo/a0e3oJ4uRxqnjasILhVvD&#10;RZJk3OLg6EOPo6573X7uT1bCS719w10jbP5j6ufX42b8OnykUt7dzpsnYFHP8Q+Gqz6pQ0VOjT85&#10;FZiRkKa5IFTCw2MGjIBMXBcNkYkQwKuS/69Q/QIAAP//AwBQSwECLQAUAAYACAAAACEAtoM4kv4A&#10;AADhAQAAEwAAAAAAAAAAAAAAAAAAAAAAW0NvbnRlbnRfVHlwZXNdLnhtbFBLAQItABQABgAIAAAA&#10;IQA4/SH/1gAAAJQBAAALAAAAAAAAAAAAAAAAAC8BAABfcmVscy8ucmVsc1BLAQItABQABgAIAAAA&#10;IQA0eJHXTQIAAPQEAAAOAAAAAAAAAAAAAAAAAC4CAABkcnMvZTJvRG9jLnhtbFBLAQItABQABgAI&#10;AAAAIQD8EgGs4AAAAAoBAAAPAAAAAAAAAAAAAAAAAKcEAABkcnMvZG93bnJldi54bWxQSwUGAAAA&#10;AAQABADzAAAAtAUAAAAA&#10;" filled="f" stroked="f" strokeweight=".5pt">
                <v:textbox>
                  <w:txbxContent>
                    <w:p w14:paraId="3A45B625" w14:textId="77777777" w:rsidR="00E34051" w:rsidRDefault="00000000">
                      <w:pPr>
                        <w:rPr>
                          <w:rFonts w:ascii="Arial" w:hAnsi="Arial" w:cs="Arial"/>
                          <w:b/>
                          <w:bCs/>
                          <w:sz w:val="28"/>
                          <w:szCs w:val="32"/>
                        </w:rPr>
                      </w:pPr>
                      <w:r>
                        <w:rPr>
                          <w:rFonts w:ascii="Arial" w:hAnsi="Arial" w:cs="Arial" w:hint="eastAsia"/>
                          <w:b/>
                          <w:bCs/>
                          <w:sz w:val="28"/>
                          <w:szCs w:val="32"/>
                        </w:rPr>
                        <w:t>c</w:t>
                      </w:r>
                      <w:r>
                        <w:rPr>
                          <w:rFonts w:ascii="Arial" w:hAnsi="Arial" w:cs="Arial"/>
                          <w:b/>
                          <w:bCs/>
                          <w:sz w:val="28"/>
                          <w:szCs w:val="32"/>
                        </w:rPr>
                        <w:t>)</w:t>
                      </w:r>
                    </w:p>
                  </w:txbxContent>
                </v:textbox>
              </v:shape>
            </w:pict>
          </mc:Fallback>
        </mc:AlternateContent>
      </w:r>
      <w:r w:rsidRPr="00A45397">
        <w:rPr>
          <w:rFonts w:ascii="Times New Roman" w:hAnsi="Times New Roman" w:cs="Times New Roman"/>
          <w:noProof/>
        </w:rPr>
        <w:drawing>
          <wp:inline distT="0" distB="0" distL="114300" distR="114300" wp14:anchorId="22658EB6" wp14:editId="2B84C243">
            <wp:extent cx="5248910" cy="3133725"/>
            <wp:effectExtent l="0" t="0" r="0" b="0"/>
            <wp:docPr id="16"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4"/>
                    <pic:cNvPicPr>
                      <a:picLocks noChangeAspect="1"/>
                    </pic:cNvPicPr>
                  </pic:nvPicPr>
                  <pic:blipFill>
                    <a:blip r:embed="rId6"/>
                    <a:srcRect l="3855" t="7493" r="29683" b="9195"/>
                    <a:stretch>
                      <a:fillRect/>
                    </a:stretch>
                  </pic:blipFill>
                  <pic:spPr>
                    <a:xfrm>
                      <a:off x="0" y="0"/>
                      <a:ext cx="5248910" cy="3133725"/>
                    </a:xfrm>
                    <a:prstGeom prst="rect">
                      <a:avLst/>
                    </a:prstGeom>
                  </pic:spPr>
                </pic:pic>
              </a:graphicData>
            </a:graphic>
          </wp:inline>
        </w:drawing>
      </w:r>
      <w:r w:rsidRPr="00A45397">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5989F9D7" wp14:editId="1D4296E8">
                <wp:simplePos x="0" y="0"/>
                <wp:positionH relativeFrom="column">
                  <wp:posOffset>525145</wp:posOffset>
                </wp:positionH>
                <wp:positionV relativeFrom="paragraph">
                  <wp:posOffset>266065</wp:posOffset>
                </wp:positionV>
                <wp:extent cx="444500" cy="410210"/>
                <wp:effectExtent l="0" t="0" r="12700" b="8890"/>
                <wp:wrapNone/>
                <wp:docPr id="4" name="文本框 4"/>
                <wp:cNvGraphicFramePr/>
                <a:graphic xmlns:a="http://schemas.openxmlformats.org/drawingml/2006/main">
                  <a:graphicData uri="http://schemas.microsoft.com/office/word/2010/wordprocessingShape">
                    <wps:wsp>
                      <wps:cNvSpPr txBox="1"/>
                      <wps:spPr>
                        <a:xfrm>
                          <a:off x="1706245" y="902970"/>
                          <a:ext cx="444500" cy="4102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FDA5E6" w14:textId="77777777" w:rsidR="00E34051" w:rsidRDefault="00000000">
                            <w:pPr>
                              <w:rPr>
                                <w:rFonts w:ascii="Arial" w:hAnsi="Arial" w:cs="Arial"/>
                                <w:b/>
                                <w:bCs/>
                                <w:sz w:val="28"/>
                                <w:szCs w:val="32"/>
                              </w:rPr>
                            </w:pPr>
                            <w:r>
                              <w:rPr>
                                <w:rFonts w:ascii="Arial" w:hAnsi="Arial" w:cs="Arial"/>
                                <w:b/>
                                <w:bCs/>
                                <w:sz w:val="28"/>
                                <w:szCs w:val="32"/>
                              </w:rPr>
                              <w:t>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5989F9D7" id="文本框 4" o:spid="_x0000_s1027" type="#_x0000_t202" style="position:absolute;left:0;text-align:left;margin-left:41.35pt;margin-top:20.95pt;width:35pt;height:32.3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I+pWgIAAAYFAAAOAAAAZHJzL2Uyb0RvYy54bWysVEuP0zAQviPxHyzfaZKSdmnVdFW6KkKq&#10;2BUFcXYdu41wPMZ2m5Rfv2MnfWjhsoiLM843z29mPLtva0WOwroKdEGzQUqJ0BzKSu8K+v3b6t0H&#10;SpxnumQKtCjoSTh6P3/7ZtaYqRjCHlQpLEEn2k0bU9C992aaJI7vRc3cAIzQCEqwNfN4tbuktKxB&#10;77VKhmk6ThqwpbHAhXP496ED6Tz6l1Jw/yilE56ogmJuPp42nttwJvMZm+4sM/uK92mwf8iiZpXG&#10;oBdXD8wzcrDVH67qiltwIP2AQ52AlBUXsQasJktfVLPZMyNiLUiOMxea3P9zy78cN+bJEt9+hBYb&#10;GAhpjJs6/BnqaaWtwxczJQG/S8fDfETJqaCTdDi56xkUrScc8TzPRynyzBHPs3SYRTy5+jHW+U8C&#10;ahKEglpsUOSNHdfOY2xUPauEsBpWlVKxSUqTpqDj96M0GlwQtFAaDa9ZR8mflAgelP4qJKlKTK4z&#10;jKMllsqSI8OhYJwL7WPd0RNqBzOJYV9j2OsHUxHH7jXGF4sYGbS/GNeVBhvrfZF2+fOcsuz0zwx0&#10;dQcKfLttsfCbpm6hPGGvLXRr4AxfVdiGNXP+iVmce+wc7rJ/xEMqQLqhlyjZg/39t/9BH8cRUUoa&#10;3KOCul8HZgUl6rPGQZ1keR4WL17y0d0QL/YW2d4i+lAvAbuS4atheBSDvldnUVqof+DKL0JUhJjm&#10;GLug/iwufbfd+GRwsVhEJVw1w/xabwwPrgPLGhYHD7KKMxfY6rjpWcRli6PYPwxhm2/vUev6fM2f&#10;AQAA//8DAFBLAwQUAAYACAAAACEABQUoD+AAAAAJAQAADwAAAGRycy9kb3ducmV2LnhtbEyPQU+D&#10;QBCF7yb+h82YeLNLiVRElqYhaUyMHlp78TawUyCys8huW/TXu5z0NjPv5c338vVkenGm0XWWFSwX&#10;EQji2uqOGwWH9+1dCsJ5ZI29ZVLwTQ7WxfVVjpm2F97Ree8bEULYZaig9X7IpHR1Swbdwg7EQTva&#10;0aAP69hIPeIlhJtexlG0kgY7Dh9aHKhsqf7cn4yCl3L7hrsqNulPXz6/HjfD1+EjUer2Zto8gfA0&#10;+T8zzPgBHYrAVNkTayd6BWn8EJwK7pePIGY9mQ9VGKJVArLI5f8GxS8AAAD//wMAUEsBAi0AFAAG&#10;AAgAAAAhALaDOJL+AAAA4QEAABMAAAAAAAAAAAAAAAAAAAAAAFtDb250ZW50X1R5cGVzXS54bWxQ&#10;SwECLQAUAAYACAAAACEAOP0h/9YAAACUAQAACwAAAAAAAAAAAAAAAAAvAQAAX3JlbHMvLnJlbHNQ&#10;SwECLQAUAAYACAAAACEA4hCPqVoCAAAGBQAADgAAAAAAAAAAAAAAAAAuAgAAZHJzL2Uyb0RvYy54&#10;bWxQSwECLQAUAAYACAAAACEABQUoD+AAAAAJAQAADwAAAAAAAAAAAAAAAAC0BAAAZHJzL2Rvd25y&#10;ZXYueG1sUEsFBgAAAAAEAAQA8wAAAMEFAAAAAA==&#10;" filled="f" stroked="f" strokeweight=".5pt">
                <v:textbox>
                  <w:txbxContent>
                    <w:p w14:paraId="2EFDA5E6" w14:textId="77777777" w:rsidR="00E34051" w:rsidRDefault="00000000">
                      <w:pPr>
                        <w:rPr>
                          <w:rFonts w:ascii="Arial" w:hAnsi="Arial" w:cs="Arial"/>
                          <w:b/>
                          <w:bCs/>
                          <w:sz w:val="28"/>
                          <w:szCs w:val="32"/>
                        </w:rPr>
                      </w:pPr>
                      <w:r>
                        <w:rPr>
                          <w:rFonts w:ascii="Arial" w:hAnsi="Arial" w:cs="Arial"/>
                          <w:b/>
                          <w:bCs/>
                          <w:sz w:val="28"/>
                          <w:szCs w:val="32"/>
                        </w:rPr>
                        <w:t>a)</w:t>
                      </w:r>
                    </w:p>
                  </w:txbxContent>
                </v:textbox>
              </v:shape>
            </w:pict>
          </mc:Fallback>
        </mc:AlternateContent>
      </w:r>
      <w:r w:rsidRPr="00A45397">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1EA4080B" wp14:editId="15D54599">
                <wp:simplePos x="0" y="0"/>
                <wp:positionH relativeFrom="column">
                  <wp:posOffset>2016125</wp:posOffset>
                </wp:positionH>
                <wp:positionV relativeFrom="paragraph">
                  <wp:posOffset>266065</wp:posOffset>
                </wp:positionV>
                <wp:extent cx="444500" cy="410210"/>
                <wp:effectExtent l="0" t="0" r="0" b="0"/>
                <wp:wrapNone/>
                <wp:docPr id="5" name="文本框 5"/>
                <wp:cNvGraphicFramePr/>
                <a:graphic xmlns:a="http://schemas.openxmlformats.org/drawingml/2006/main">
                  <a:graphicData uri="http://schemas.microsoft.com/office/word/2010/wordprocessingShape">
                    <wps:wsp>
                      <wps:cNvSpPr txBox="1"/>
                      <wps:spPr>
                        <a:xfrm>
                          <a:off x="0" y="0"/>
                          <a:ext cx="444500" cy="4102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F46049" w14:textId="77777777" w:rsidR="00E34051" w:rsidRDefault="00000000">
                            <w:pPr>
                              <w:rPr>
                                <w:rFonts w:ascii="Arial" w:hAnsi="Arial" w:cs="Arial"/>
                                <w:b/>
                                <w:bCs/>
                                <w:sz w:val="28"/>
                                <w:szCs w:val="32"/>
                              </w:rPr>
                            </w:pPr>
                            <w:r>
                              <w:rPr>
                                <w:rFonts w:ascii="Arial" w:hAnsi="Arial" w:cs="Arial" w:hint="eastAsia"/>
                                <w:b/>
                                <w:bCs/>
                                <w:sz w:val="28"/>
                                <w:szCs w:val="32"/>
                              </w:rPr>
                              <w:t>b</w:t>
                            </w:r>
                            <w:r>
                              <w:rPr>
                                <w:rFonts w:ascii="Arial" w:hAnsi="Arial" w:cs="Arial"/>
                                <w:b/>
                                <w:bCs/>
                                <w:sz w:val="28"/>
                                <w:szCs w:val="32"/>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1EA4080B" id="文本框 5" o:spid="_x0000_s1028" type="#_x0000_t202" style="position:absolute;left:0;text-align:left;margin-left:158.75pt;margin-top:20.95pt;width:35pt;height:32.3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V+pUQIAAPsEAAAOAAAAZHJzL2Uyb0RvYy54bWysVM2O0zAQviPxDpbvNElJF6iarkpXRUgr&#10;dkVBnF3HbiIcj7HdJuXpd+w0abVwWcTFHs//fDPjxW3XKHIU1tWgC5pNUkqE5lDWel/Q7982b95T&#10;4jzTJVOgRUFPwtHb5etXi9bMxRQqUKWwBJ1oN29NQSvvzTxJHK9Ew9wEjNAolGAb5vFp90lpWYve&#10;G5VM0/QmacGWxgIXziH3rhfSZfQvpeD+QUonPFEFxdx8PG08d+FMlgs231tmqpqf02D/kEXDao1B&#10;R1d3zDNysPUfrpqaW3Ag/YRDk4CUNRexBqwmS59Vs62YEbEWBMeZESb3/9zyL8etebTEdx+hwwYG&#10;QFrj5g6ZoZ5O2ibcmClBOUJ4GmETnSccmXmez1KUcBTlWTrNIqzJxdhY5z8JaEggCmqxKxEsdrx3&#10;HgOi6qASYmnY1ErFzihN2oLevJ2l0WCUoIXSaHhJNVL+pETwoPRXIUldxowDI86TWCtLjgwngXEu&#10;tI/FRk+oHbQkhn2J4Vk/mIo4ay8xHi1iZNB+NG5qDTbW+yzt8ueQsuz1BwT6ugMEvtt1WHhBp0Mn&#10;d1CesMEW+tl3hm9qbMM9c/6RWRx27BwusH/AQypAuOFMUVKB/f03ftDHGUQpJS0uT0HdrwOzghL1&#10;WeN0fsjyPGxbfOSzd1N82GvJ7lqiD80asCsZfhWGRzLoezWQ0kLzA/d8FaKiiGmOsQvqB3Lt+5XG&#10;f4KL1Soq4X4Z5u/11vDgOqCsYXXwIOs4cwGtHpszirhhcRTPv0FY4et31Lr8WcsnAAAA//8DAFBL&#10;AwQUAAYACAAAACEAjq62B+EAAAAKAQAADwAAAGRycy9kb3ducmV2LnhtbEyPwU7DMAyG70i8Q2Qk&#10;biztRkcpTaep0oSE4LCxCze38dqKxilNthWenuwER9uffn9/vppML040us6ygngWgSCure64UbB/&#10;39ylIJxH1thbJgXf5GBVXF/lmGl75i2ddr4RIYRdhgpa74dMSle3ZNDN7EAcbgc7GvRhHBupRzyH&#10;cNPLeRQtpcGOw4cWBypbqj93R6Pgpdy84baam/SnL59fD+vha/+RKHV7M62fQHia/B8MF/2gDkVw&#10;quyRtRO9gkX8kARUwX38CCIAi/SyqAIZLROQRS7/Vyh+AQAA//8DAFBLAQItABQABgAIAAAAIQC2&#10;gziS/gAAAOEBAAATAAAAAAAAAAAAAAAAAAAAAABbQ29udGVudF9UeXBlc10ueG1sUEsBAi0AFAAG&#10;AAgAAAAhADj9If/WAAAAlAEAAAsAAAAAAAAAAAAAAAAALwEAAF9yZWxzLy5yZWxzUEsBAi0AFAAG&#10;AAgAAAAhAHGBX6lRAgAA+wQAAA4AAAAAAAAAAAAAAAAALgIAAGRycy9lMm9Eb2MueG1sUEsBAi0A&#10;FAAGAAgAAAAhAI6utgfhAAAACgEAAA8AAAAAAAAAAAAAAAAAqwQAAGRycy9kb3ducmV2LnhtbFBL&#10;BQYAAAAABAAEAPMAAAC5BQAAAAA=&#10;" filled="f" stroked="f" strokeweight=".5pt">
                <v:textbox>
                  <w:txbxContent>
                    <w:p w14:paraId="3FF46049" w14:textId="77777777" w:rsidR="00E34051" w:rsidRDefault="00000000">
                      <w:pPr>
                        <w:rPr>
                          <w:rFonts w:ascii="Arial" w:hAnsi="Arial" w:cs="Arial"/>
                          <w:b/>
                          <w:bCs/>
                          <w:sz w:val="28"/>
                          <w:szCs w:val="32"/>
                        </w:rPr>
                      </w:pPr>
                      <w:r>
                        <w:rPr>
                          <w:rFonts w:ascii="Arial" w:hAnsi="Arial" w:cs="Arial" w:hint="eastAsia"/>
                          <w:b/>
                          <w:bCs/>
                          <w:sz w:val="28"/>
                          <w:szCs w:val="32"/>
                        </w:rPr>
                        <w:t>b</w:t>
                      </w:r>
                      <w:r>
                        <w:rPr>
                          <w:rFonts w:ascii="Arial" w:hAnsi="Arial" w:cs="Arial"/>
                          <w:b/>
                          <w:bCs/>
                          <w:sz w:val="28"/>
                          <w:szCs w:val="32"/>
                        </w:rPr>
                        <w:t>)</w:t>
                      </w:r>
                    </w:p>
                  </w:txbxContent>
                </v:textbox>
              </v:shape>
            </w:pict>
          </mc:Fallback>
        </mc:AlternateContent>
      </w:r>
    </w:p>
    <w:p w14:paraId="195947A3" w14:textId="619BF362" w:rsidR="00E34051" w:rsidRPr="00A45397" w:rsidRDefault="00000000">
      <w:pPr>
        <w:spacing w:line="480" w:lineRule="auto"/>
        <w:rPr>
          <w:rFonts w:ascii="Times New Roman" w:hAnsi="Times New Roman" w:cs="Times New Roman"/>
          <w:szCs w:val="21"/>
        </w:rPr>
      </w:pPr>
      <w:r w:rsidRPr="00A45397">
        <w:rPr>
          <w:rFonts w:ascii="Times New Roman" w:hAnsi="Times New Roman" w:cs="Times New Roman"/>
          <w:szCs w:val="21"/>
        </w:rPr>
        <w:t>Supplementary Figure 2: Density functional theory simulated the band structure of monolayer MoS</w:t>
      </w:r>
      <w:r w:rsidRPr="00A45397">
        <w:rPr>
          <w:rFonts w:ascii="Times New Roman" w:hAnsi="Times New Roman" w:cs="Times New Roman"/>
          <w:szCs w:val="21"/>
          <w:vertAlign w:val="subscript"/>
        </w:rPr>
        <w:t>2</w:t>
      </w:r>
      <w:r w:rsidRPr="00A45397">
        <w:rPr>
          <w:rFonts w:ascii="Times New Roman" w:hAnsi="Times New Roman" w:cs="Times New Roman"/>
          <w:szCs w:val="21"/>
        </w:rPr>
        <w:t xml:space="preserve"> with a) 3% b) 6% and c) 9% S</w:t>
      </w:r>
      <w:r w:rsidR="000965F7" w:rsidRPr="00A45397">
        <w:rPr>
          <w:rFonts w:ascii="Times New Roman" w:hAnsi="Times New Roman" w:cs="Times New Roman"/>
          <w:szCs w:val="21"/>
        </w:rPr>
        <w:t>-</w:t>
      </w:r>
      <w:r w:rsidRPr="00A45397">
        <w:rPr>
          <w:rFonts w:ascii="Times New Roman" w:hAnsi="Times New Roman" w:cs="Times New Roman"/>
          <w:szCs w:val="21"/>
        </w:rPr>
        <w:t xml:space="preserve">vacancy defects. </w:t>
      </w:r>
    </w:p>
    <w:p w14:paraId="111DF609" w14:textId="532CC8A2" w:rsidR="00E34051" w:rsidRPr="00A45397" w:rsidRDefault="00000000">
      <w:pPr>
        <w:spacing w:line="480" w:lineRule="auto"/>
        <w:ind w:firstLineChars="100" w:firstLine="240"/>
        <w:rPr>
          <w:rFonts w:ascii="Times New Roman" w:hAnsi="Times New Roman" w:cs="Times New Roman"/>
          <w:sz w:val="24"/>
          <w:szCs w:val="24"/>
        </w:rPr>
      </w:pPr>
      <w:r w:rsidRPr="00A45397">
        <w:rPr>
          <w:rFonts w:ascii="Times New Roman" w:hAnsi="Times New Roman" w:cs="Times New Roman"/>
          <w:sz w:val="24"/>
          <w:szCs w:val="24"/>
        </w:rPr>
        <w:t xml:space="preserve">It can be observed that several new bands have appeared between the conduction band and the valence band, which are formed </w:t>
      </w:r>
      <w:r w:rsidR="000965F7" w:rsidRPr="00A45397">
        <w:rPr>
          <w:rFonts w:ascii="Times New Roman" w:hAnsi="Times New Roman" w:cs="Times New Roman"/>
          <w:sz w:val="24"/>
          <w:szCs w:val="24"/>
        </w:rPr>
        <w:t>because of</w:t>
      </w:r>
      <w:r w:rsidRPr="00A45397">
        <w:rPr>
          <w:rFonts w:ascii="Times New Roman" w:hAnsi="Times New Roman" w:cs="Times New Roman"/>
          <w:sz w:val="24"/>
          <w:szCs w:val="24"/>
        </w:rPr>
        <w:t xml:space="preserve"> defects. With the increase of defects, the quantity of defect levels correspondingly increases. Similar results </w:t>
      </w:r>
      <w:r w:rsidR="000965F7" w:rsidRPr="00A45397">
        <w:rPr>
          <w:rFonts w:ascii="Times New Roman" w:hAnsi="Times New Roman" w:cs="Times New Roman"/>
          <w:sz w:val="24"/>
          <w:szCs w:val="24"/>
        </w:rPr>
        <w:t>are</w:t>
      </w:r>
      <w:r w:rsidRPr="00A45397">
        <w:rPr>
          <w:rFonts w:ascii="Times New Roman" w:hAnsi="Times New Roman" w:cs="Times New Roman"/>
          <w:sz w:val="24"/>
          <w:szCs w:val="24"/>
        </w:rPr>
        <w:t xml:space="preserve"> reported</w:t>
      </w:r>
      <w:r w:rsidR="000965F7" w:rsidRPr="00A45397">
        <w:rPr>
          <w:rFonts w:ascii="Times New Roman" w:hAnsi="Times New Roman" w:cs="Times New Roman"/>
          <w:sz w:val="24"/>
          <w:szCs w:val="24"/>
        </w:rPr>
        <w:t xml:space="preserve"> previously</w:t>
      </w:r>
      <w:r w:rsidR="00D45083" w:rsidRPr="00A45397">
        <w:rPr>
          <w:rFonts w:ascii="Times New Roman" w:hAnsi="Times New Roman" w:cs="Times New Roman"/>
          <w:sz w:val="24"/>
          <w:szCs w:val="24"/>
        </w:rPr>
        <w:fldChar w:fldCharType="begin"/>
      </w:r>
      <w:r w:rsidR="00D45083" w:rsidRPr="00A45397">
        <w:rPr>
          <w:rFonts w:ascii="Times New Roman" w:hAnsi="Times New Roman" w:cs="Times New Roman"/>
          <w:sz w:val="24"/>
          <w:szCs w:val="24"/>
        </w:rPr>
        <w:instrText xml:space="preserve"> ADDIN EN.CITE &lt;EndNote&gt;&lt;Cite&gt;&lt;Author&gt;Bussolotti&lt;/Author&gt;&lt;Year&gt;2021&lt;/Year&gt;&lt;RecNum&gt;357&lt;/RecNum&gt;&lt;DisplayText&gt;&lt;style face="superscript"&gt;1&lt;/style&gt;&lt;/DisplayText&gt;&lt;record&gt;&lt;rec-number&gt;357&lt;/rec-number&gt;&lt;foreign-keys&gt;&lt;key app="EN" db-id="x2rdzp2sszpwt9ea02sxwfxjf5fevprvxxsv" timestamp="1722679761"&gt;357&lt;/key&gt;&lt;/foreign-keys&gt;&lt;ref-type name="Journal Article"&gt;17&lt;/ref-type&gt;&lt;contributors&gt;&lt;authors&gt;&lt;author&gt;Bussolotti, Fabio&lt;/author&gt;&lt;author&gt;Yang, Jing&lt;/author&gt;&lt;author&gt;Kawai, Hiroyo&lt;/author&gt;&lt;author&gt;Wong, Calvin Pei Yu&lt;/author&gt;&lt;author&gt;Goh, Kuan Eng Johnson&lt;/author&gt;&lt;/authors&gt;&lt;/contributors&gt;&lt;titles&gt;&lt;title&gt;Impact of S-vacancies on the charge injection barrier at the electrical contact with the MoS2 monolayer&lt;/title&gt;&lt;secondary-title&gt;ACS nano&lt;/secondary-title&gt;&lt;/titles&gt;&lt;periodical&gt;&lt;full-title&gt;ACS Nano&lt;/full-title&gt;&lt;/periodical&gt;&lt;pages&gt;2686-2697&lt;/pages&gt;&lt;volume&gt;15&lt;/volume&gt;&lt;number&gt;2&lt;/number&gt;&lt;dates&gt;&lt;year&gt;2021&lt;/year&gt;&lt;/dates&gt;&lt;isbn&gt;1936-0851&lt;/isbn&gt;&lt;urls&gt;&lt;/urls&gt;&lt;/record&gt;&lt;/Cite&gt;&lt;/EndNote&gt;</w:instrText>
      </w:r>
      <w:r w:rsidR="00D45083" w:rsidRPr="00A45397">
        <w:rPr>
          <w:rFonts w:ascii="Times New Roman" w:hAnsi="Times New Roman" w:cs="Times New Roman"/>
          <w:sz w:val="24"/>
          <w:szCs w:val="24"/>
        </w:rPr>
        <w:fldChar w:fldCharType="separate"/>
      </w:r>
      <w:r w:rsidR="00D45083" w:rsidRPr="00A45397">
        <w:rPr>
          <w:rFonts w:ascii="Times New Roman" w:hAnsi="Times New Roman" w:cs="Times New Roman"/>
          <w:sz w:val="24"/>
          <w:szCs w:val="24"/>
          <w:vertAlign w:val="superscript"/>
        </w:rPr>
        <w:t>1</w:t>
      </w:r>
      <w:r w:rsidR="00D45083" w:rsidRPr="00A45397">
        <w:rPr>
          <w:rFonts w:ascii="Times New Roman" w:hAnsi="Times New Roman" w:cs="Times New Roman"/>
          <w:sz w:val="24"/>
          <w:szCs w:val="24"/>
        </w:rPr>
        <w:fldChar w:fldCharType="end"/>
      </w:r>
      <w:r w:rsidRPr="00A45397">
        <w:rPr>
          <w:rFonts w:ascii="Times New Roman" w:hAnsi="Times New Roman" w:cs="Times New Roman"/>
          <w:sz w:val="24"/>
          <w:szCs w:val="24"/>
        </w:rPr>
        <w:t>.</w:t>
      </w:r>
      <w:r w:rsidR="00D45083" w:rsidRPr="00A45397">
        <w:rPr>
          <w:rFonts w:ascii="Times New Roman" w:hAnsi="Times New Roman" w:cs="Times New Roman"/>
          <w:sz w:val="24"/>
          <w:szCs w:val="24"/>
        </w:rPr>
        <w:t xml:space="preserve"> </w:t>
      </w:r>
    </w:p>
    <w:p w14:paraId="45746520" w14:textId="77777777" w:rsidR="00E34051" w:rsidRPr="00A45397" w:rsidRDefault="00E34051">
      <w:pPr>
        <w:rPr>
          <w:rFonts w:ascii="Times New Roman" w:hAnsi="Times New Roman" w:cs="Times New Roman"/>
          <w:sz w:val="24"/>
          <w:szCs w:val="24"/>
        </w:rPr>
      </w:pPr>
    </w:p>
    <w:p w14:paraId="1D585CC3" w14:textId="77777777" w:rsidR="00E34051" w:rsidRPr="00A45397" w:rsidRDefault="00000000">
      <w:pPr>
        <w:widowControl/>
        <w:jc w:val="left"/>
        <w:rPr>
          <w:rFonts w:ascii="Times New Roman" w:hAnsi="Times New Roman" w:cs="Times New Roman"/>
          <w:sz w:val="24"/>
          <w:szCs w:val="24"/>
        </w:rPr>
      </w:pPr>
      <w:r w:rsidRPr="00A45397">
        <w:rPr>
          <w:rFonts w:ascii="Times New Roman" w:hAnsi="Times New Roman" w:cs="Times New Roman"/>
          <w:sz w:val="24"/>
          <w:szCs w:val="24"/>
        </w:rPr>
        <w:br w:type="page"/>
      </w:r>
    </w:p>
    <w:p w14:paraId="61EB5A0A" w14:textId="77777777" w:rsidR="00E34051" w:rsidRPr="00A45397" w:rsidRDefault="00000000">
      <w:pPr>
        <w:jc w:val="center"/>
        <w:rPr>
          <w:rFonts w:ascii="Times New Roman" w:hAnsi="Times New Roman" w:cs="Times New Roman"/>
          <w:sz w:val="24"/>
          <w:szCs w:val="24"/>
        </w:rPr>
      </w:pPr>
      <w:r w:rsidRPr="00A45397">
        <w:rPr>
          <w:rFonts w:ascii="Times New Roman" w:hAnsi="Times New Roman" w:cs="Times New Roman"/>
          <w:noProof/>
        </w:rPr>
        <w:lastRenderedPageBreak/>
        <w:drawing>
          <wp:inline distT="0" distB="0" distL="114300" distR="114300" wp14:anchorId="31DBA984" wp14:editId="530309DD">
            <wp:extent cx="3726815" cy="2850515"/>
            <wp:effectExtent l="0" t="0" r="0" b="0"/>
            <wp:docPr id="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pic:cNvPicPr>
                      <a:picLocks noChangeAspect="1"/>
                    </pic:cNvPicPr>
                  </pic:nvPicPr>
                  <pic:blipFill>
                    <a:blip r:embed="rId7"/>
                    <a:stretch>
                      <a:fillRect/>
                    </a:stretch>
                  </pic:blipFill>
                  <pic:spPr>
                    <a:xfrm>
                      <a:off x="0" y="0"/>
                      <a:ext cx="3726815" cy="2850515"/>
                    </a:xfrm>
                    <a:prstGeom prst="rect">
                      <a:avLst/>
                    </a:prstGeom>
                  </pic:spPr>
                </pic:pic>
              </a:graphicData>
            </a:graphic>
          </wp:inline>
        </w:drawing>
      </w:r>
    </w:p>
    <w:p w14:paraId="1CEA0A20" w14:textId="14B8EB27" w:rsidR="00E34051" w:rsidRPr="00A45397" w:rsidRDefault="00000000">
      <w:pPr>
        <w:spacing w:line="480" w:lineRule="auto"/>
        <w:rPr>
          <w:rFonts w:ascii="Times New Roman" w:hAnsi="Times New Roman" w:cs="Times New Roman"/>
          <w:szCs w:val="21"/>
        </w:rPr>
      </w:pPr>
      <w:r w:rsidRPr="00A45397">
        <w:rPr>
          <w:rFonts w:ascii="Times New Roman" w:hAnsi="Times New Roman" w:cs="Times New Roman"/>
          <w:szCs w:val="21"/>
        </w:rPr>
        <w:t>Supplementary Figure 3: Integrated photoluminescence intensity (</w:t>
      </w:r>
      <w:r w:rsidRPr="00A45397">
        <w:rPr>
          <w:rFonts w:ascii="Times New Roman" w:hAnsi="Times New Roman" w:cs="Times New Roman"/>
          <w:i/>
          <w:iCs/>
          <w:szCs w:val="21"/>
        </w:rPr>
        <w:t>I</w:t>
      </w:r>
      <w:r w:rsidRPr="00A45397">
        <w:rPr>
          <w:rFonts w:ascii="Times New Roman" w:hAnsi="Times New Roman" w:cs="Times New Roman"/>
          <w:szCs w:val="21"/>
        </w:rPr>
        <w:t xml:space="preserve">) of defect PL (measured at 2K) as a function of the laser </w:t>
      </w:r>
      <w:r w:rsidR="001A596C" w:rsidRPr="00A45397">
        <w:rPr>
          <w:rFonts w:ascii="Times New Roman" w:hAnsi="Times New Roman" w:cs="Times New Roman"/>
          <w:szCs w:val="21"/>
        </w:rPr>
        <w:t xml:space="preserve">power </w:t>
      </w:r>
      <w:r w:rsidRPr="00A45397">
        <w:rPr>
          <w:rFonts w:ascii="Times New Roman" w:hAnsi="Times New Roman" w:cs="Times New Roman"/>
          <w:szCs w:val="21"/>
        </w:rPr>
        <w:t>(</w:t>
      </w:r>
      <w:r w:rsidRPr="00A45397">
        <w:rPr>
          <w:rFonts w:ascii="Times New Roman" w:hAnsi="Times New Roman" w:cs="Times New Roman"/>
          <w:i/>
          <w:iCs/>
          <w:szCs w:val="21"/>
        </w:rPr>
        <w:t>P</w:t>
      </w:r>
      <w:r w:rsidRPr="00A45397">
        <w:rPr>
          <w:rFonts w:ascii="Times New Roman" w:hAnsi="Times New Roman" w:cs="Times New Roman"/>
          <w:szCs w:val="21"/>
        </w:rPr>
        <w:t xml:space="preserve">). </w:t>
      </w:r>
    </w:p>
    <w:p w14:paraId="599334F5" w14:textId="77777777" w:rsidR="00E34051" w:rsidRPr="00A45397" w:rsidRDefault="00000000">
      <w:pPr>
        <w:spacing w:line="480" w:lineRule="auto"/>
        <w:ind w:firstLineChars="100" w:firstLine="240"/>
        <w:rPr>
          <w:rFonts w:ascii="Times New Roman" w:hAnsi="Times New Roman" w:cs="Times New Roman"/>
          <w:sz w:val="24"/>
          <w:szCs w:val="24"/>
        </w:rPr>
      </w:pPr>
      <w:r w:rsidRPr="00A45397">
        <w:rPr>
          <w:rFonts w:ascii="Times New Roman" w:hAnsi="Times New Roman" w:cs="Times New Roman"/>
          <w:sz w:val="24"/>
          <w:szCs w:val="24"/>
        </w:rPr>
        <w:t>The PL intensity shows a power law dependence on the laser excitation power.</w:t>
      </w:r>
    </w:p>
    <w:p w14:paraId="7F6371D8" w14:textId="761B523B" w:rsidR="00E34051" w:rsidRPr="00A45397" w:rsidRDefault="001A596C">
      <w:pPr>
        <w:spacing w:line="480" w:lineRule="auto"/>
        <w:ind w:firstLineChars="100" w:firstLine="240"/>
        <w:rPr>
          <w:rFonts w:ascii="Times New Roman" w:hAnsi="Times New Roman" w:cs="Times New Roman"/>
          <w:sz w:val="24"/>
          <w:szCs w:val="24"/>
        </w:rPr>
      </w:pPr>
      <m:oMathPara>
        <m:oMath>
          <m:r>
            <w:rPr>
              <w:rFonts w:ascii="Cambria Math" w:hAnsi="Cambria Math" w:cs="Times New Roman"/>
              <w:sz w:val="24"/>
              <w:szCs w:val="24"/>
            </w:rPr>
            <m:t>I</m:t>
          </m:r>
          <m:r>
            <m:rPr>
              <m:sty m:val="p"/>
            </m:rPr>
            <w:rPr>
              <w:rFonts w:ascii="Cambria Math" w:hAnsi="Cambria Math" w:cs="Times New Roman"/>
              <w:sz w:val="24"/>
              <w:szCs w:val="24"/>
            </w:rPr>
            <m:t>∝</m:t>
          </m:r>
          <m:sSup>
            <m:sSupPr>
              <m:ctrlPr>
                <w:rPr>
                  <w:rFonts w:ascii="Cambria Math" w:hAnsi="Cambria Math" w:cs="Times New Roman"/>
                  <w:i/>
                  <w:iCs/>
                  <w:sz w:val="24"/>
                  <w:szCs w:val="24"/>
                </w:rPr>
              </m:ctrlPr>
            </m:sSupPr>
            <m:e>
              <m:r>
                <w:rPr>
                  <w:rFonts w:ascii="Cambria Math" w:hAnsi="Cambria Math" w:cs="Times New Roman"/>
                  <w:sz w:val="24"/>
                  <w:szCs w:val="24"/>
                </w:rPr>
                <m:t>P</m:t>
              </m:r>
            </m:e>
            <m:sup>
              <m:r>
                <w:rPr>
                  <w:rFonts w:ascii="Cambria Math" w:hAnsi="Cambria Math" w:cs="Times New Roman"/>
                  <w:sz w:val="24"/>
                  <w:szCs w:val="24"/>
                </w:rPr>
                <m:t>α</m:t>
              </m:r>
            </m:sup>
          </m:sSup>
        </m:oMath>
      </m:oMathPara>
    </w:p>
    <w:p w14:paraId="25135951" w14:textId="7AA3DA3C" w:rsidR="00E34051" w:rsidRPr="00A45397" w:rsidRDefault="001A596C">
      <w:pPr>
        <w:spacing w:line="480" w:lineRule="auto"/>
        <w:ind w:firstLineChars="100" w:firstLine="240"/>
        <w:rPr>
          <w:rFonts w:ascii="Times New Roman" w:hAnsi="Times New Roman" w:cs="Times New Roman"/>
          <w:sz w:val="24"/>
          <w:szCs w:val="24"/>
        </w:rPr>
      </w:pPr>
      <m:oMath>
        <m:r>
          <w:rPr>
            <w:rFonts w:ascii="Cambria Math" w:hAnsi="Cambria Math" w:cs="Times New Roman"/>
            <w:sz w:val="24"/>
            <w:szCs w:val="24"/>
          </w:rPr>
          <m:t>α</m:t>
        </m:r>
        <m:r>
          <m:rPr>
            <m:sty m:val="p"/>
          </m:rPr>
          <w:rPr>
            <w:rFonts w:ascii="Cambria Math" w:hAnsi="Cambria Math" w:cs="Times New Roman"/>
            <w:sz w:val="24"/>
            <w:szCs w:val="24"/>
          </w:rPr>
          <m:t>&lt;1</m:t>
        </m:r>
      </m:oMath>
      <w:r w:rsidRPr="00A45397">
        <w:rPr>
          <w:rFonts w:ascii="Times New Roman" w:hAnsi="Times New Roman" w:cs="Times New Roman"/>
          <w:sz w:val="24"/>
          <w:szCs w:val="24"/>
        </w:rPr>
        <w:t xml:space="preserve"> suggests the recombination of electrons in defect levels and holes in valence band shown in Figure 3c (orange arrow), which also called free to bound transition</w:t>
      </w:r>
      <w:r w:rsidR="00D45083" w:rsidRPr="00A45397">
        <w:rPr>
          <w:rFonts w:ascii="Times New Roman" w:hAnsi="Times New Roman" w:cs="Times New Roman"/>
          <w:sz w:val="24"/>
          <w:szCs w:val="24"/>
        </w:rPr>
        <w:fldChar w:fldCharType="begin"/>
      </w:r>
      <w:r w:rsidR="00D45083" w:rsidRPr="00A45397">
        <w:rPr>
          <w:rFonts w:ascii="Times New Roman" w:hAnsi="Times New Roman" w:cs="Times New Roman"/>
          <w:sz w:val="24"/>
          <w:szCs w:val="24"/>
        </w:rPr>
        <w:instrText xml:space="preserve"> ADDIN EN.CITE &lt;EndNote&gt;&lt;Cite&gt;&lt;Author&gt;Schmidt&lt;/Author&gt;&lt;Year&gt;1992&lt;/Year&gt;&lt;RecNum&gt;358&lt;/RecNum&gt;&lt;DisplayText&gt;&lt;style face="superscript"&gt;2, 3&lt;/style&gt;&lt;/DisplayText&gt;&lt;record&gt;&lt;rec-number&gt;358&lt;/rec-number&gt;&lt;foreign-keys&gt;&lt;key app="EN" db-id="x2rdzp2sszpwt9ea02sxwfxjf5fevprvxxsv" timestamp="1722679768"&gt;358&lt;/key&gt;&lt;/foreign-keys&gt;&lt;ref-type name="Journal Article"&gt;17&lt;/ref-type&gt;&lt;contributors&gt;&lt;authors&gt;&lt;author&gt;Schmidt, TLKZ&lt;/author&gt;&lt;author&gt;Lischka, K&lt;/author&gt;&lt;author&gt;Zulehner, W&lt;/author&gt;&lt;/authors&gt;&lt;/contributors&gt;&lt;titles&gt;&lt;title&gt;Excitation-power dependence of the near-band-edge photoluminescence of semiconductors&lt;/title&gt;&lt;secondary-title&gt;Physical Review B&lt;/secondary-title&gt;&lt;/titles&gt;&lt;periodical&gt;&lt;full-title&gt;Physical Review B&lt;/full-title&gt;&lt;/periodical&gt;&lt;pages&gt;8989&lt;/pages&gt;&lt;volume&gt;45&lt;/volume&gt;&lt;number&gt;16&lt;/number&gt;&lt;dates&gt;&lt;year&gt;1992&lt;/year&gt;&lt;/dates&gt;&lt;urls&gt;&lt;/urls&gt;&lt;/record&gt;&lt;/Cite&gt;&lt;Cite&gt;&lt;Author&gt;Kaplan&lt;/Author&gt;&lt;Year&gt;2016&lt;/Year&gt;&lt;RecNum&gt;356&lt;/RecNum&gt;&lt;record&gt;&lt;rec-number&gt;356&lt;/rec-number&gt;&lt;foreign-keys&gt;&lt;key app="EN" db-id="x2rdzp2sszpwt9ea02sxwfxjf5fevprvxxsv" timestamp="1722679752"&gt;356&lt;/key&gt;&lt;/foreign-keys&gt;&lt;ref-type name="Journal Article"&gt;17&lt;/ref-type&gt;&lt;contributors&gt;&lt;authors&gt;&lt;author&gt;Kaplan, D&lt;/author&gt;&lt;author&gt;Gong, Y&lt;/author&gt;&lt;author&gt;Mills, K&lt;/author&gt;&lt;author&gt;Swaminathan, V&lt;/author&gt;&lt;author&gt;Ajayan, PM&lt;/author&gt;&lt;author&gt;Shirodkar, S&lt;/author&gt;&lt;author&gt;Kaxiras, E&lt;/author&gt;&lt;/authors&gt;&lt;/contributors&gt;&lt;titles&gt;&lt;title&gt;Excitation intensity dependence of photoluminescence from monolayers of MoS2 and WS2/MoS2 heterostructures&lt;/title&gt;&lt;secondary-title&gt;2D Materials&lt;/secondary-title&gt;&lt;/titles&gt;&lt;periodical&gt;&lt;full-title&gt;2D Materials&lt;/full-title&gt;&lt;/periodical&gt;&lt;pages&gt;015005&lt;/pages&gt;&lt;volume&gt;3&lt;/volume&gt;&lt;number&gt;1&lt;/number&gt;&lt;dates&gt;&lt;year&gt;2016&lt;/year&gt;&lt;/dates&gt;&lt;isbn&gt;2053-1583&lt;/isbn&gt;&lt;urls&gt;&lt;/urls&gt;&lt;/record&gt;&lt;/Cite&gt;&lt;/EndNote&gt;</w:instrText>
      </w:r>
      <w:r w:rsidR="00D45083" w:rsidRPr="00A45397">
        <w:rPr>
          <w:rFonts w:ascii="Times New Roman" w:hAnsi="Times New Roman" w:cs="Times New Roman"/>
          <w:sz w:val="24"/>
          <w:szCs w:val="24"/>
        </w:rPr>
        <w:fldChar w:fldCharType="separate"/>
      </w:r>
      <w:r w:rsidR="00D45083" w:rsidRPr="00A45397">
        <w:rPr>
          <w:rFonts w:ascii="Times New Roman" w:hAnsi="Times New Roman" w:cs="Times New Roman"/>
          <w:sz w:val="24"/>
          <w:szCs w:val="24"/>
          <w:vertAlign w:val="superscript"/>
        </w:rPr>
        <w:t>2, 3</w:t>
      </w:r>
      <w:r w:rsidR="00D45083" w:rsidRPr="00A45397">
        <w:rPr>
          <w:rFonts w:ascii="Times New Roman" w:hAnsi="Times New Roman" w:cs="Times New Roman"/>
          <w:sz w:val="24"/>
          <w:szCs w:val="24"/>
        </w:rPr>
        <w:fldChar w:fldCharType="end"/>
      </w:r>
      <w:r w:rsidRPr="00A45397">
        <w:rPr>
          <w:rFonts w:ascii="Times New Roman" w:hAnsi="Times New Roman" w:cs="Times New Roman"/>
          <w:sz w:val="24"/>
          <w:szCs w:val="24"/>
        </w:rPr>
        <w:t>. As the excitation power increases, the defect PL exhibits a sublinear increase, further indicating the blocking effect of limited defect energy levels in capturing excitons. With increasing excitation power, the number of excitons rises, while the number of defect energy levels remains finite. Once the defect energy levels are continuously filled with captured electrons, the Pauli exclusion principle impedes the capture of subsequent electrons. This means that the concentration of excitons (proportional to the excitation light intensity) is not proportional to the number of electrons on defect levels (proportional to the defect PL intensity) that can recombine with holes, but instead follows a sublinear relationship.</w:t>
      </w:r>
      <w:r w:rsidRPr="00A45397">
        <w:rPr>
          <w:rFonts w:ascii="Times New Roman" w:hAnsi="Times New Roman" w:cs="Times New Roman"/>
          <w:sz w:val="24"/>
          <w:szCs w:val="24"/>
        </w:rPr>
        <w:br w:type="page"/>
      </w:r>
    </w:p>
    <w:p w14:paraId="725636FD" w14:textId="77777777" w:rsidR="00E34051" w:rsidRPr="00A45397" w:rsidRDefault="00000000">
      <w:pPr>
        <w:jc w:val="center"/>
        <w:rPr>
          <w:rFonts w:ascii="Times New Roman" w:hAnsi="Times New Roman" w:cs="Times New Roman"/>
          <w:sz w:val="24"/>
          <w:szCs w:val="24"/>
        </w:rPr>
      </w:pPr>
      <w:r w:rsidRPr="00A45397">
        <w:rPr>
          <w:rFonts w:ascii="Times New Roman" w:hAnsi="Times New Roman" w:cs="Times New Roman"/>
          <w:noProof/>
        </w:rPr>
        <w:lastRenderedPageBreak/>
        <w:drawing>
          <wp:inline distT="0" distB="0" distL="114300" distR="114300" wp14:anchorId="369E461E" wp14:editId="07344C3D">
            <wp:extent cx="3187700" cy="2399411"/>
            <wp:effectExtent l="0" t="0" r="0" b="1270"/>
            <wp:docPr id="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pic:cNvPicPr>
                      <a:picLocks noChangeAspect="1"/>
                    </pic:cNvPicPr>
                  </pic:nvPicPr>
                  <pic:blipFill>
                    <a:blip r:embed="rId8"/>
                    <a:stretch>
                      <a:fillRect/>
                    </a:stretch>
                  </pic:blipFill>
                  <pic:spPr>
                    <a:xfrm>
                      <a:off x="0" y="0"/>
                      <a:ext cx="3197345" cy="2406671"/>
                    </a:xfrm>
                    <a:prstGeom prst="rect">
                      <a:avLst/>
                    </a:prstGeom>
                  </pic:spPr>
                </pic:pic>
              </a:graphicData>
            </a:graphic>
          </wp:inline>
        </w:drawing>
      </w:r>
    </w:p>
    <w:p w14:paraId="70887B72" w14:textId="77777777" w:rsidR="00E34051" w:rsidRPr="00A45397" w:rsidRDefault="00E34051">
      <w:pPr>
        <w:rPr>
          <w:rFonts w:ascii="Times New Roman" w:hAnsi="Times New Roman" w:cs="Times New Roman"/>
          <w:sz w:val="24"/>
          <w:szCs w:val="24"/>
        </w:rPr>
      </w:pPr>
    </w:p>
    <w:p w14:paraId="3EF4C837" w14:textId="1273517F" w:rsidR="00E34051" w:rsidRPr="00A45397" w:rsidRDefault="00000000">
      <w:pPr>
        <w:spacing w:line="480" w:lineRule="auto"/>
        <w:rPr>
          <w:rFonts w:ascii="Times New Roman" w:hAnsi="Times New Roman" w:cs="Times New Roman"/>
          <w:szCs w:val="21"/>
        </w:rPr>
      </w:pPr>
      <w:r w:rsidRPr="00A45397">
        <w:rPr>
          <w:rFonts w:ascii="Times New Roman" w:hAnsi="Times New Roman" w:cs="Times New Roman"/>
          <w:szCs w:val="21"/>
        </w:rPr>
        <w:t>Supplementary Figure 4: Normalized decay curves of A</w:t>
      </w:r>
      <w:r w:rsidRPr="00A45397">
        <w:rPr>
          <w:rFonts w:ascii="Times New Roman" w:hAnsi="Times New Roman" w:cs="Times New Roman"/>
          <w:szCs w:val="21"/>
          <w:vertAlign w:val="superscript"/>
        </w:rPr>
        <w:t>-</w:t>
      </w:r>
      <w:r w:rsidRPr="00A45397">
        <w:rPr>
          <w:rFonts w:ascii="Times New Roman" w:hAnsi="Times New Roman" w:cs="Times New Roman"/>
          <w:szCs w:val="21"/>
        </w:rPr>
        <w:t xml:space="preserve"> </w:t>
      </w:r>
      <w:proofErr w:type="spellStart"/>
      <w:r w:rsidRPr="00A45397">
        <w:rPr>
          <w:rFonts w:ascii="Times New Roman" w:hAnsi="Times New Roman" w:cs="Times New Roman"/>
          <w:szCs w:val="21"/>
        </w:rPr>
        <w:t>trions</w:t>
      </w:r>
      <w:proofErr w:type="spellEnd"/>
      <w:r w:rsidRPr="00A45397">
        <w:rPr>
          <w:rFonts w:ascii="Times New Roman" w:hAnsi="Times New Roman" w:cs="Times New Roman"/>
          <w:szCs w:val="21"/>
        </w:rPr>
        <w:t xml:space="preserve"> and B excitons from 0</w:t>
      </w:r>
      <w:r w:rsidR="001A596C" w:rsidRPr="00A45397">
        <w:rPr>
          <w:rFonts w:ascii="Times New Roman" w:hAnsi="Times New Roman" w:cs="Times New Roman"/>
          <w:szCs w:val="21"/>
        </w:rPr>
        <w:t xml:space="preserve"> </w:t>
      </w:r>
      <w:proofErr w:type="spellStart"/>
      <w:r w:rsidRPr="00A45397">
        <w:rPr>
          <w:rFonts w:ascii="Times New Roman" w:hAnsi="Times New Roman" w:cs="Times New Roman"/>
          <w:szCs w:val="21"/>
        </w:rPr>
        <w:t>ps</w:t>
      </w:r>
      <w:proofErr w:type="spellEnd"/>
      <w:r w:rsidRPr="00A45397">
        <w:rPr>
          <w:rFonts w:ascii="Times New Roman" w:hAnsi="Times New Roman" w:cs="Times New Roman"/>
          <w:szCs w:val="21"/>
        </w:rPr>
        <w:t xml:space="preserve"> to 2.0</w:t>
      </w:r>
      <w:r w:rsidR="001A596C" w:rsidRPr="00A45397">
        <w:rPr>
          <w:rFonts w:ascii="Times New Roman" w:hAnsi="Times New Roman" w:cs="Times New Roman"/>
          <w:szCs w:val="21"/>
        </w:rPr>
        <w:t xml:space="preserve"> </w:t>
      </w:r>
      <w:r w:rsidRPr="00A45397">
        <w:rPr>
          <w:rFonts w:ascii="Times New Roman" w:hAnsi="Times New Roman" w:cs="Times New Roman"/>
          <w:szCs w:val="21"/>
        </w:rPr>
        <w:t xml:space="preserve">ps. It can be observed </w:t>
      </w:r>
      <w:r w:rsidR="001A596C" w:rsidRPr="00A45397">
        <w:rPr>
          <w:rFonts w:ascii="Times New Roman" w:hAnsi="Times New Roman" w:cs="Times New Roman"/>
          <w:szCs w:val="21"/>
        </w:rPr>
        <w:t>that</w:t>
      </w:r>
      <w:r w:rsidRPr="00A45397">
        <w:rPr>
          <w:rFonts w:ascii="Times New Roman" w:hAnsi="Times New Roman" w:cs="Times New Roman"/>
          <w:szCs w:val="21"/>
        </w:rPr>
        <w:t xml:space="preserve"> the generation</w:t>
      </w:r>
      <w:r w:rsidR="001A596C" w:rsidRPr="00A45397">
        <w:rPr>
          <w:rFonts w:ascii="Times New Roman" w:hAnsi="Times New Roman" w:cs="Times New Roman"/>
          <w:szCs w:val="21"/>
        </w:rPr>
        <w:t xml:space="preserve"> time</w:t>
      </w:r>
      <w:r w:rsidRPr="00A45397">
        <w:rPr>
          <w:rFonts w:ascii="Times New Roman" w:hAnsi="Times New Roman" w:cs="Times New Roman"/>
          <w:szCs w:val="21"/>
        </w:rPr>
        <w:t xml:space="preserve"> of </w:t>
      </w:r>
      <w:r w:rsidR="00F35D6B">
        <w:rPr>
          <w:rFonts w:ascii="Times New Roman" w:hAnsi="Times New Roman" w:cs="Times New Roman" w:hint="eastAsia"/>
          <w:szCs w:val="21"/>
        </w:rPr>
        <w:t xml:space="preserve">both </w:t>
      </w:r>
      <w:r w:rsidRPr="00A45397">
        <w:rPr>
          <w:rFonts w:ascii="Times New Roman" w:hAnsi="Times New Roman" w:cs="Times New Roman"/>
          <w:szCs w:val="21"/>
        </w:rPr>
        <w:t>A</w:t>
      </w:r>
      <w:r w:rsidRPr="00A45397">
        <w:rPr>
          <w:rFonts w:ascii="Times New Roman" w:hAnsi="Times New Roman" w:cs="Times New Roman"/>
          <w:szCs w:val="21"/>
          <w:vertAlign w:val="superscript"/>
        </w:rPr>
        <w:t>-</w:t>
      </w:r>
      <w:r w:rsidRPr="00A45397">
        <w:rPr>
          <w:rFonts w:ascii="Times New Roman" w:hAnsi="Times New Roman" w:cs="Times New Roman"/>
          <w:szCs w:val="21"/>
        </w:rPr>
        <w:t xml:space="preserve"> </w:t>
      </w:r>
      <w:proofErr w:type="spellStart"/>
      <w:r w:rsidRPr="00A45397">
        <w:rPr>
          <w:rFonts w:ascii="Times New Roman" w:hAnsi="Times New Roman" w:cs="Times New Roman"/>
          <w:szCs w:val="21"/>
        </w:rPr>
        <w:t>trions</w:t>
      </w:r>
      <w:proofErr w:type="spellEnd"/>
      <w:r w:rsidRPr="00A45397">
        <w:rPr>
          <w:rFonts w:ascii="Times New Roman" w:hAnsi="Times New Roman" w:cs="Times New Roman"/>
          <w:szCs w:val="21"/>
        </w:rPr>
        <w:t xml:space="preserve"> and B excitons is </w:t>
      </w:r>
      <w:r w:rsidR="00F35D6B">
        <w:rPr>
          <w:rFonts w:ascii="Times New Roman" w:hAnsi="Times New Roman" w:cs="Times New Roman"/>
          <w:szCs w:val="21"/>
        </w:rPr>
        <w:t>~</w:t>
      </w:r>
      <w:r w:rsidRPr="00A45397">
        <w:rPr>
          <w:rFonts w:ascii="Times New Roman" w:hAnsi="Times New Roman" w:cs="Times New Roman"/>
          <w:szCs w:val="21"/>
        </w:rPr>
        <w:t>0.62</w:t>
      </w:r>
      <w:r w:rsidR="001A596C" w:rsidRPr="00A45397">
        <w:rPr>
          <w:rFonts w:ascii="Times New Roman" w:hAnsi="Times New Roman" w:cs="Times New Roman"/>
          <w:szCs w:val="21"/>
        </w:rPr>
        <w:t xml:space="preserve"> </w:t>
      </w:r>
      <w:r w:rsidRPr="00A45397">
        <w:rPr>
          <w:rFonts w:ascii="Times New Roman" w:hAnsi="Times New Roman" w:cs="Times New Roman"/>
          <w:szCs w:val="21"/>
        </w:rPr>
        <w:t>ps.</w:t>
      </w:r>
    </w:p>
    <w:p w14:paraId="4FB1ACF0" w14:textId="77777777" w:rsidR="00E34051" w:rsidRPr="00A45397" w:rsidRDefault="00000000">
      <w:pPr>
        <w:widowControl/>
        <w:jc w:val="center"/>
        <w:rPr>
          <w:rFonts w:ascii="Times New Roman" w:hAnsi="Times New Roman" w:cs="Times New Roman"/>
          <w:sz w:val="24"/>
          <w:szCs w:val="24"/>
        </w:rPr>
      </w:pPr>
      <w:r w:rsidRPr="00A45397">
        <w:rPr>
          <w:rFonts w:ascii="Times New Roman" w:hAnsi="Times New Roman" w:cs="Times New Roman"/>
          <w:sz w:val="24"/>
          <w:szCs w:val="24"/>
        </w:rPr>
        <w:br w:type="page"/>
      </w:r>
      <w:r w:rsidRPr="00A45397">
        <w:rPr>
          <w:rFonts w:ascii="Times New Roman" w:hAnsi="Times New Roman" w:cs="Times New Roman"/>
          <w:noProof/>
        </w:rPr>
        <w:lastRenderedPageBreak/>
        <mc:AlternateContent>
          <mc:Choice Requires="wps">
            <w:drawing>
              <wp:anchor distT="0" distB="0" distL="114300" distR="114300" simplePos="0" relativeHeight="251663360" behindDoc="0" locked="0" layoutInCell="1" allowOverlap="1" wp14:anchorId="7714CDE0" wp14:editId="742B05A1">
                <wp:simplePos x="0" y="0"/>
                <wp:positionH relativeFrom="column">
                  <wp:posOffset>2571115</wp:posOffset>
                </wp:positionH>
                <wp:positionV relativeFrom="paragraph">
                  <wp:posOffset>-83185</wp:posOffset>
                </wp:positionV>
                <wp:extent cx="381000" cy="372745"/>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381000" cy="3727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55814E" w14:textId="77777777" w:rsidR="00E34051" w:rsidRDefault="00000000">
                            <w:pPr>
                              <w:rPr>
                                <w:rFonts w:ascii="Arial" w:hAnsi="Arial" w:cs="Arial"/>
                                <w:b/>
                                <w:bCs/>
                                <w:sz w:val="28"/>
                                <w:szCs w:val="32"/>
                              </w:rPr>
                            </w:pPr>
                            <w:r>
                              <w:rPr>
                                <w:rFonts w:ascii="Arial" w:hAnsi="Arial" w:cs="Arial" w:hint="eastAsia"/>
                                <w:b/>
                                <w:bCs/>
                                <w:sz w:val="28"/>
                                <w:szCs w:val="32"/>
                              </w:rPr>
                              <w:t>b</w:t>
                            </w:r>
                            <w:r>
                              <w:rPr>
                                <w:rFonts w:ascii="Arial" w:hAnsi="Arial" w:cs="Arial"/>
                                <w:b/>
                                <w:bCs/>
                                <w:sz w:val="28"/>
                                <w:szCs w:val="32"/>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7714CDE0" id="文本框 14" o:spid="_x0000_s1029" type="#_x0000_t202" style="position:absolute;left:0;text-align:left;margin-left:202.45pt;margin-top:-6.55pt;width:30pt;height:29.3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T1kUgIAAPsEAAAOAAAAZHJzL2Uyb0RvYy54bWysVN+P0zAMfkfif4jyztr9uh3TutPYaQhp&#10;4k4MxHOWJmtFGockWzv+epx07aaDl0O8tE5sf7Y/21k8NJUiJ2FdCTqjw0FKidAc8lIfMvrt6+bd&#10;PSXOM50zBVpk9CwcfVi+fbOozVyMoACVC0sQRLt5bTJaeG/mSeJ4ISrmBmCERqUEWzGPR3tIcstq&#10;RK9UMkrTu6QGmxsLXDiHt4+tki4jvpSC+ycpnfBEZRRz8/Fr43cfvslyweYHy0xR8ksa7B+yqFip&#10;MWgP9cg8I0db/gFVldyCA+kHHKoEpCy5iDVgNcP0RTW7ghkRa0FynOlpcv8Pln8+7cyzJb75AA02&#10;MBBSGzd3eBnqaaStwh8zJahHCs89baLxhOPl+H6YpqjhqBrPRrPJNKAkV2djnf8ooCJByKjFrkSy&#10;2GnrfGvamYRYGjalUrEzSpM6o3fjaRodeg2CK40xrqlGyZ+VCAhKfxGSlHnMOFzEeRJrZcmJ4SQw&#10;zoX2sdiIhNbBSmLY1zhe7IOriLP2GufeI0YG7XvnqtRgY70v0s5/dCnL1r5joK07UOCbfYOFYyO6&#10;Tu4hP2ODLbSz7wzflNiGLXP+mVkcduwcLrB/wo9UgHTDRaKkAPvrb/fBHmcQtZTUuDwZdT+PzApK&#10;1CeN0/l+OJmEbYuHyXQ2woO91exvNfpYrQG7MsSnwvAoBnuvOlFaqL7jnq9CVFQxzTF2Rn0nrn27&#10;0vhOcLFaRSPcL8P8Vu8MD9CBZQ2rowdZxpkLbLXcXFjEDYtTe3kNwgrfnqPV9c1a/gYAAP//AwBQ&#10;SwMEFAAGAAgAAAAhACtZMprhAAAACgEAAA8AAABkcnMvZG93bnJldi54bWxMj01Pg0AQhu8m/ofN&#10;mHhrFyolFVmahqQxMXpo7cXbwG6ByM4iu23RX+/0pLf5ePLOM/l6sr04m9F3jhTE8wiEodrpjhoF&#10;h/ftbAXCBySNvSOj4Nt4WBe3Nzlm2l1oZ8770AgOIZ+hgjaEIZPS162x6OduMMS7oxstBm7HRuoR&#10;Lxxue7mIolRa7IgvtDiYsjX15/5kFbyU2zfcVQu7+unL59fjZvg6fCyVur+bNk8ggpnCHwxXfVaH&#10;gp0qdyLtRa8giZJHRhXM4ocYBBNJep1UXCxTkEUu/79Q/AIAAP//AwBQSwECLQAUAAYACAAAACEA&#10;toM4kv4AAADhAQAAEwAAAAAAAAAAAAAAAAAAAAAAW0NvbnRlbnRfVHlwZXNdLnhtbFBLAQItABQA&#10;BgAIAAAAIQA4/SH/1gAAAJQBAAALAAAAAAAAAAAAAAAAAC8BAABfcmVscy8ucmVsc1BLAQItABQA&#10;BgAIAAAAIQCIFT1kUgIAAPsEAAAOAAAAAAAAAAAAAAAAAC4CAABkcnMvZTJvRG9jLnhtbFBLAQIt&#10;ABQABgAIAAAAIQArWTKa4QAAAAoBAAAPAAAAAAAAAAAAAAAAAKwEAABkcnMvZG93bnJldi54bWxQ&#10;SwUGAAAAAAQABADzAAAAugUAAAAA&#10;" filled="f" stroked="f" strokeweight=".5pt">
                <v:textbox>
                  <w:txbxContent>
                    <w:p w14:paraId="3955814E" w14:textId="77777777" w:rsidR="00E34051" w:rsidRDefault="00000000">
                      <w:pPr>
                        <w:rPr>
                          <w:rFonts w:ascii="Arial" w:hAnsi="Arial" w:cs="Arial"/>
                          <w:b/>
                          <w:bCs/>
                          <w:sz w:val="28"/>
                          <w:szCs w:val="32"/>
                        </w:rPr>
                      </w:pPr>
                      <w:r>
                        <w:rPr>
                          <w:rFonts w:ascii="Arial" w:hAnsi="Arial" w:cs="Arial" w:hint="eastAsia"/>
                          <w:b/>
                          <w:bCs/>
                          <w:sz w:val="28"/>
                          <w:szCs w:val="32"/>
                        </w:rPr>
                        <w:t>b</w:t>
                      </w:r>
                      <w:r>
                        <w:rPr>
                          <w:rFonts w:ascii="Arial" w:hAnsi="Arial" w:cs="Arial"/>
                          <w:b/>
                          <w:bCs/>
                          <w:sz w:val="28"/>
                          <w:szCs w:val="32"/>
                        </w:rPr>
                        <w:t>)</w:t>
                      </w:r>
                    </w:p>
                  </w:txbxContent>
                </v:textbox>
              </v:shape>
            </w:pict>
          </mc:Fallback>
        </mc:AlternateContent>
      </w:r>
      <w:r w:rsidRPr="00A45397">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3183EA0D" wp14:editId="2CB6B23E">
                <wp:simplePos x="0" y="0"/>
                <wp:positionH relativeFrom="column">
                  <wp:posOffset>182245</wp:posOffset>
                </wp:positionH>
                <wp:positionV relativeFrom="paragraph">
                  <wp:posOffset>-78740</wp:posOffset>
                </wp:positionV>
                <wp:extent cx="381000" cy="372745"/>
                <wp:effectExtent l="0" t="0" r="0" b="0"/>
                <wp:wrapNone/>
                <wp:docPr id="11" name="文本框 11"/>
                <wp:cNvGraphicFramePr/>
                <a:graphic xmlns:a="http://schemas.openxmlformats.org/drawingml/2006/main">
                  <a:graphicData uri="http://schemas.microsoft.com/office/word/2010/wordprocessingShape">
                    <wps:wsp>
                      <wps:cNvSpPr txBox="1"/>
                      <wps:spPr>
                        <a:xfrm>
                          <a:off x="1270635" y="1139190"/>
                          <a:ext cx="381000" cy="3727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3AB69E" w14:textId="77777777" w:rsidR="00E34051" w:rsidRDefault="00000000">
                            <w:pPr>
                              <w:rPr>
                                <w:rFonts w:ascii="Arial" w:hAnsi="Arial" w:cs="Arial"/>
                                <w:b/>
                                <w:bCs/>
                                <w:sz w:val="28"/>
                                <w:szCs w:val="32"/>
                              </w:rPr>
                            </w:pPr>
                            <w:r>
                              <w:rPr>
                                <w:rFonts w:ascii="Arial" w:hAnsi="Arial" w:cs="Arial"/>
                                <w:b/>
                                <w:bCs/>
                                <w:sz w:val="28"/>
                                <w:szCs w:val="32"/>
                              </w:rPr>
                              <w:t>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3183EA0D" id="文本框 11" o:spid="_x0000_s1030" type="#_x0000_t202" style="position:absolute;left:0;text-align:left;margin-left:14.35pt;margin-top:-6.2pt;width:30pt;height:29.3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hZ7XQIAAAcFAAAOAAAAZHJzL2Uyb0RvYy54bWysVEtv2zAMvg/YfxB0X2zn0TRBnCJLkWFA&#10;sBbLhp0VWYqNyaImKbGzX19KzgvdLh12kSmT/Eh+JDV7aGtFDsK6CnROs15KidAcikrvcvr92+rD&#10;PSXOM10wBVrk9CgcfZi/fzdrzFT0oQRVCEsQRLtpY3Jaem+mSeJ4KWrmemCERqUEWzOPV7tLCssa&#10;RK9V0k/Tu6QBWxgLXDiHfx87JZ1HfCkF909SOuGJyinm5uNp47kNZzKfsenOMlNW/JQG+4csalZp&#10;DHqBemSekb2t/oCqK27BgfQ9DnUCUlZcxBqwmix9Vc2mZEbEWpAcZy40uf8Hy78cNubZEt9+hBYb&#10;GAhpjJs6/BnqaaWtwxczJUHfH6d3gxElR5SzwSSbnCgUrSccDQb3WZoi0RwNBuP+eDgKiMkVyFjn&#10;PwmoSRByarFDkTh2WDvfmZ5NQlwNq0qp2CWlSZNTjJ5Gh4sGwZXGGNe0o+SPSgQEpb8KSaoCk+sc&#10;42yJpbLkwHAqGOdC+1h4RELr4CYx7FscT/bBVcS5e4vzxSNGBu0vznWlwcZ6X6Vd/DynLDv7MwNd&#10;3YEC325bLDynw3NXt1AcsdkWuj1whq8qbMOaOf/MLA4+dg6X2T/hIRUg3XCSKCnB/v7b/2CP84ha&#10;ShpcpJy6X3tmBSXqs8ZJnWTDYdi8eBmOxn282FvN9laj9/USsCsZPhuGRzHYe3UWpYX6B+78IkRF&#10;FdMcY+fUn8Wl79Yb3wwuFotohLtmmF/rjeEBOrCsYbH3IKs4c4GtjpsTi7htcWpPL0NY59t7tLq+&#10;X/MXAAAA//8DAFBLAwQUAAYACAAAACEAp+lDL+AAAAAIAQAADwAAAGRycy9kb3ducmV2LnhtbEyP&#10;wU7CQBCG7ya+w2ZMvMGWitiUTglpQkyMHkAu3qbdpW3oztbuAtWndznhcWa+/PP92Wo0nTjrwbWW&#10;EWbTCITmyqqWa4T952aSgHCeWFFnWSP8aAer/P4uo1TZC2/1eedrEULYpYTQeN+nUrqq0Ybc1Paa&#10;w+1gB0M+jEMt1UCXEG46GUfRQhpqOXxoqNdFo6vj7mQQ3orNB23L2CS/XfH6flj33/uvZ8THh3G9&#10;BOH16G8wXPWDOuTBqbQnVk50CHHyEkiEySyegwhAcl2UCPPFE8g8k/8L5H8AAAD//wMAUEsBAi0A&#10;FAAGAAgAAAAhALaDOJL+AAAA4QEAABMAAAAAAAAAAAAAAAAAAAAAAFtDb250ZW50X1R5cGVzXS54&#10;bWxQSwECLQAUAAYACAAAACEAOP0h/9YAAACUAQAACwAAAAAAAAAAAAAAAAAvAQAAX3JlbHMvLnJl&#10;bHNQSwECLQAUAAYACAAAACEAO0oWe10CAAAHBQAADgAAAAAAAAAAAAAAAAAuAgAAZHJzL2Uyb0Rv&#10;Yy54bWxQSwECLQAUAAYACAAAACEAp+lDL+AAAAAIAQAADwAAAAAAAAAAAAAAAAC3BAAAZHJzL2Rv&#10;d25yZXYueG1sUEsFBgAAAAAEAAQA8wAAAMQFAAAAAA==&#10;" filled="f" stroked="f" strokeweight=".5pt">
                <v:textbox>
                  <w:txbxContent>
                    <w:p w14:paraId="7B3AB69E" w14:textId="77777777" w:rsidR="00E34051" w:rsidRDefault="00000000">
                      <w:pPr>
                        <w:rPr>
                          <w:rFonts w:ascii="Arial" w:hAnsi="Arial" w:cs="Arial"/>
                          <w:b/>
                          <w:bCs/>
                          <w:sz w:val="28"/>
                          <w:szCs w:val="32"/>
                        </w:rPr>
                      </w:pPr>
                      <w:r>
                        <w:rPr>
                          <w:rFonts w:ascii="Arial" w:hAnsi="Arial" w:cs="Arial"/>
                          <w:b/>
                          <w:bCs/>
                          <w:sz w:val="28"/>
                          <w:szCs w:val="32"/>
                        </w:rPr>
                        <w:t>a)</w:t>
                      </w:r>
                    </w:p>
                  </w:txbxContent>
                </v:textbox>
              </v:shape>
            </w:pict>
          </mc:Fallback>
        </mc:AlternateContent>
      </w:r>
      <w:r w:rsidRPr="00A45397">
        <w:rPr>
          <w:rFonts w:ascii="Times New Roman" w:hAnsi="Times New Roman" w:cs="Times New Roman"/>
          <w:noProof/>
        </w:rPr>
        <w:drawing>
          <wp:inline distT="0" distB="0" distL="114300" distR="114300" wp14:anchorId="77E0ACDE" wp14:editId="4BC6C632">
            <wp:extent cx="4786630" cy="1842770"/>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8"/>
                    <pic:cNvPicPr>
                      <a:picLocks noChangeAspect="1"/>
                    </pic:cNvPicPr>
                  </pic:nvPicPr>
                  <pic:blipFill>
                    <a:blip r:embed="rId9"/>
                    <a:srcRect l="2065" t="8310" r="4747"/>
                    <a:stretch>
                      <a:fillRect/>
                    </a:stretch>
                  </pic:blipFill>
                  <pic:spPr>
                    <a:xfrm>
                      <a:off x="0" y="0"/>
                      <a:ext cx="4786630" cy="1842770"/>
                    </a:xfrm>
                    <a:prstGeom prst="rect">
                      <a:avLst/>
                    </a:prstGeom>
                  </pic:spPr>
                </pic:pic>
              </a:graphicData>
            </a:graphic>
          </wp:inline>
        </w:drawing>
      </w:r>
    </w:p>
    <w:p w14:paraId="6E444D8C" w14:textId="77777777" w:rsidR="00E34051" w:rsidRPr="00A45397" w:rsidRDefault="00E34051">
      <w:pPr>
        <w:rPr>
          <w:rFonts w:ascii="Times New Roman" w:hAnsi="Times New Roman" w:cs="Times New Roman"/>
          <w:sz w:val="24"/>
          <w:szCs w:val="24"/>
        </w:rPr>
      </w:pPr>
    </w:p>
    <w:p w14:paraId="4D5FF64F" w14:textId="6D0A222B" w:rsidR="00E34051" w:rsidRPr="00A45397" w:rsidRDefault="00000000">
      <w:pPr>
        <w:spacing w:line="480" w:lineRule="auto"/>
        <w:rPr>
          <w:rFonts w:ascii="Times New Roman" w:hAnsi="Times New Roman" w:cs="Times New Roman"/>
          <w:szCs w:val="21"/>
        </w:rPr>
      </w:pPr>
      <w:r w:rsidRPr="00A45397">
        <w:rPr>
          <w:rFonts w:ascii="Times New Roman" w:hAnsi="Times New Roman" w:cs="Times New Roman"/>
          <w:szCs w:val="21"/>
        </w:rPr>
        <w:t>Supplementary Figure 5: Transient absorption spectra of monolayer MoS</w:t>
      </w:r>
      <w:r w:rsidRPr="00A45397">
        <w:rPr>
          <w:rFonts w:ascii="Times New Roman" w:hAnsi="Times New Roman" w:cs="Times New Roman"/>
          <w:szCs w:val="21"/>
          <w:vertAlign w:val="subscript"/>
        </w:rPr>
        <w:t>2</w:t>
      </w:r>
      <w:r w:rsidRPr="00A45397">
        <w:rPr>
          <w:rFonts w:ascii="Times New Roman" w:hAnsi="Times New Roman" w:cs="Times New Roman"/>
          <w:szCs w:val="21"/>
        </w:rPr>
        <w:t xml:space="preserve"> under (a) 515 nm and (b) 343 nm pump with different delay time.</w:t>
      </w:r>
    </w:p>
    <w:p w14:paraId="757917AD" w14:textId="77777777" w:rsidR="00E34051" w:rsidRPr="00A45397" w:rsidRDefault="00E34051">
      <w:pPr>
        <w:rPr>
          <w:rFonts w:ascii="Times New Roman" w:hAnsi="Times New Roman" w:cs="Times New Roman"/>
          <w:sz w:val="24"/>
          <w:szCs w:val="24"/>
        </w:rPr>
      </w:pPr>
    </w:p>
    <w:p w14:paraId="418E4607" w14:textId="77777777" w:rsidR="00E34051" w:rsidRPr="00A45397" w:rsidRDefault="00E34051">
      <w:pPr>
        <w:rPr>
          <w:rFonts w:ascii="Times New Roman" w:hAnsi="Times New Roman" w:cs="Times New Roman"/>
          <w:sz w:val="24"/>
          <w:szCs w:val="24"/>
        </w:rPr>
      </w:pPr>
    </w:p>
    <w:p w14:paraId="0A214FE4" w14:textId="77777777" w:rsidR="00E34051" w:rsidRPr="00A45397" w:rsidRDefault="00E34051">
      <w:pPr>
        <w:rPr>
          <w:rFonts w:ascii="Times New Roman" w:hAnsi="Times New Roman" w:cs="Times New Roman"/>
          <w:sz w:val="24"/>
          <w:szCs w:val="24"/>
        </w:rPr>
      </w:pPr>
    </w:p>
    <w:p w14:paraId="3B028D09" w14:textId="77777777" w:rsidR="00E34051" w:rsidRPr="00A45397" w:rsidRDefault="00E34051">
      <w:pPr>
        <w:rPr>
          <w:rFonts w:ascii="Times New Roman" w:hAnsi="Times New Roman" w:cs="Times New Roman"/>
          <w:sz w:val="24"/>
          <w:szCs w:val="24"/>
        </w:rPr>
      </w:pPr>
    </w:p>
    <w:p w14:paraId="6BE95661" w14:textId="77777777" w:rsidR="00E34051" w:rsidRPr="00A45397" w:rsidRDefault="00E34051">
      <w:pPr>
        <w:rPr>
          <w:rFonts w:ascii="Times New Roman" w:hAnsi="Times New Roman" w:cs="Times New Roman"/>
          <w:sz w:val="24"/>
          <w:szCs w:val="24"/>
        </w:rPr>
      </w:pPr>
    </w:p>
    <w:p w14:paraId="71A3A558" w14:textId="77777777" w:rsidR="00E34051" w:rsidRPr="00A45397" w:rsidRDefault="00E34051">
      <w:pPr>
        <w:rPr>
          <w:rFonts w:ascii="Times New Roman" w:hAnsi="Times New Roman" w:cs="Times New Roman"/>
          <w:sz w:val="24"/>
          <w:szCs w:val="24"/>
        </w:rPr>
      </w:pPr>
    </w:p>
    <w:p w14:paraId="2E0B2691" w14:textId="77777777" w:rsidR="00E34051" w:rsidRPr="00A45397" w:rsidRDefault="00E34051">
      <w:pPr>
        <w:rPr>
          <w:rFonts w:ascii="Times New Roman" w:hAnsi="Times New Roman" w:cs="Times New Roman"/>
          <w:sz w:val="24"/>
          <w:szCs w:val="24"/>
        </w:rPr>
      </w:pPr>
    </w:p>
    <w:p w14:paraId="7CD35D6B" w14:textId="77777777" w:rsidR="00E34051" w:rsidRPr="00A45397" w:rsidRDefault="00E34051">
      <w:pPr>
        <w:rPr>
          <w:rFonts w:ascii="Times New Roman" w:hAnsi="Times New Roman" w:cs="Times New Roman"/>
          <w:sz w:val="24"/>
          <w:szCs w:val="24"/>
        </w:rPr>
      </w:pPr>
    </w:p>
    <w:p w14:paraId="53B3BC6B" w14:textId="77777777" w:rsidR="00E34051" w:rsidRPr="00A45397" w:rsidRDefault="00E34051">
      <w:pPr>
        <w:rPr>
          <w:rFonts w:ascii="Times New Roman" w:hAnsi="Times New Roman" w:cs="Times New Roman"/>
          <w:sz w:val="24"/>
          <w:szCs w:val="24"/>
        </w:rPr>
      </w:pPr>
    </w:p>
    <w:p w14:paraId="31503A1A" w14:textId="77777777" w:rsidR="00E34051" w:rsidRPr="00A45397" w:rsidRDefault="00E34051">
      <w:pPr>
        <w:rPr>
          <w:rFonts w:ascii="Times New Roman" w:hAnsi="Times New Roman" w:cs="Times New Roman"/>
          <w:sz w:val="24"/>
          <w:szCs w:val="24"/>
        </w:rPr>
      </w:pPr>
    </w:p>
    <w:p w14:paraId="6DD1BA21" w14:textId="77777777" w:rsidR="00E34051" w:rsidRPr="00A45397" w:rsidRDefault="00E34051">
      <w:pPr>
        <w:rPr>
          <w:rFonts w:ascii="Times New Roman" w:hAnsi="Times New Roman" w:cs="Times New Roman"/>
          <w:sz w:val="24"/>
          <w:szCs w:val="24"/>
        </w:rPr>
      </w:pPr>
    </w:p>
    <w:p w14:paraId="21DE7728" w14:textId="77777777" w:rsidR="00E34051" w:rsidRPr="00A45397" w:rsidRDefault="00E34051">
      <w:pPr>
        <w:rPr>
          <w:rFonts w:ascii="Times New Roman" w:hAnsi="Times New Roman" w:cs="Times New Roman"/>
          <w:sz w:val="24"/>
          <w:szCs w:val="24"/>
        </w:rPr>
      </w:pPr>
    </w:p>
    <w:p w14:paraId="6E8DF40C" w14:textId="77777777" w:rsidR="00E34051" w:rsidRPr="00A45397" w:rsidRDefault="00E34051">
      <w:pPr>
        <w:rPr>
          <w:rFonts w:ascii="Times New Roman" w:hAnsi="Times New Roman" w:cs="Times New Roman"/>
          <w:sz w:val="24"/>
          <w:szCs w:val="24"/>
        </w:rPr>
      </w:pPr>
    </w:p>
    <w:p w14:paraId="56D86B3E" w14:textId="77777777" w:rsidR="00E34051" w:rsidRPr="00A45397" w:rsidRDefault="00E34051">
      <w:pPr>
        <w:rPr>
          <w:rFonts w:ascii="Times New Roman" w:hAnsi="Times New Roman" w:cs="Times New Roman"/>
          <w:sz w:val="24"/>
          <w:szCs w:val="24"/>
        </w:rPr>
      </w:pPr>
    </w:p>
    <w:p w14:paraId="4796FF2B" w14:textId="77777777" w:rsidR="00E34051" w:rsidRPr="00A45397" w:rsidRDefault="00E34051">
      <w:pPr>
        <w:rPr>
          <w:rFonts w:ascii="Times New Roman" w:hAnsi="Times New Roman" w:cs="Times New Roman"/>
          <w:sz w:val="24"/>
          <w:szCs w:val="24"/>
        </w:rPr>
      </w:pPr>
    </w:p>
    <w:p w14:paraId="06C7DFB4" w14:textId="77777777" w:rsidR="00E34051" w:rsidRPr="00A45397" w:rsidRDefault="00E34051">
      <w:pPr>
        <w:rPr>
          <w:rFonts w:ascii="Times New Roman" w:hAnsi="Times New Roman" w:cs="Times New Roman"/>
          <w:sz w:val="24"/>
          <w:szCs w:val="24"/>
        </w:rPr>
      </w:pPr>
    </w:p>
    <w:p w14:paraId="3CDDB004" w14:textId="77777777" w:rsidR="00E34051" w:rsidRPr="00A45397" w:rsidRDefault="00E34051">
      <w:pPr>
        <w:rPr>
          <w:rFonts w:ascii="Times New Roman" w:hAnsi="Times New Roman" w:cs="Times New Roman"/>
          <w:sz w:val="24"/>
          <w:szCs w:val="24"/>
        </w:rPr>
      </w:pPr>
    </w:p>
    <w:p w14:paraId="1FB66910" w14:textId="77777777" w:rsidR="00E34051" w:rsidRPr="00A45397" w:rsidRDefault="00E34051">
      <w:pPr>
        <w:rPr>
          <w:rFonts w:ascii="Times New Roman" w:hAnsi="Times New Roman" w:cs="Times New Roman"/>
          <w:sz w:val="24"/>
          <w:szCs w:val="24"/>
        </w:rPr>
      </w:pPr>
    </w:p>
    <w:p w14:paraId="33E95BF6" w14:textId="77777777" w:rsidR="00E34051" w:rsidRPr="00A45397" w:rsidRDefault="00E34051">
      <w:pPr>
        <w:rPr>
          <w:rFonts w:ascii="Times New Roman" w:hAnsi="Times New Roman" w:cs="Times New Roman"/>
          <w:sz w:val="24"/>
          <w:szCs w:val="24"/>
        </w:rPr>
      </w:pPr>
    </w:p>
    <w:p w14:paraId="1A79BB58" w14:textId="77777777" w:rsidR="00E34051" w:rsidRPr="00A45397" w:rsidRDefault="00E34051">
      <w:pPr>
        <w:rPr>
          <w:rFonts w:ascii="Times New Roman" w:hAnsi="Times New Roman" w:cs="Times New Roman"/>
          <w:sz w:val="24"/>
          <w:szCs w:val="24"/>
        </w:rPr>
      </w:pPr>
    </w:p>
    <w:p w14:paraId="4B14E3AD" w14:textId="77777777" w:rsidR="00E34051" w:rsidRPr="00A45397" w:rsidRDefault="00E34051">
      <w:pPr>
        <w:rPr>
          <w:rFonts w:ascii="Times New Roman" w:hAnsi="Times New Roman" w:cs="Times New Roman"/>
          <w:sz w:val="24"/>
          <w:szCs w:val="24"/>
        </w:rPr>
      </w:pPr>
    </w:p>
    <w:p w14:paraId="7B6F5356" w14:textId="77777777" w:rsidR="00E34051" w:rsidRPr="00A45397" w:rsidRDefault="00E34051">
      <w:pPr>
        <w:rPr>
          <w:rFonts w:ascii="Times New Roman" w:hAnsi="Times New Roman" w:cs="Times New Roman"/>
          <w:sz w:val="24"/>
          <w:szCs w:val="24"/>
        </w:rPr>
      </w:pPr>
    </w:p>
    <w:p w14:paraId="78DD153B" w14:textId="77777777" w:rsidR="00E34051" w:rsidRPr="00A45397" w:rsidRDefault="00E34051">
      <w:pPr>
        <w:rPr>
          <w:rFonts w:ascii="Times New Roman" w:hAnsi="Times New Roman" w:cs="Times New Roman"/>
          <w:sz w:val="24"/>
          <w:szCs w:val="24"/>
        </w:rPr>
      </w:pPr>
    </w:p>
    <w:p w14:paraId="54847689" w14:textId="77777777" w:rsidR="00E34051" w:rsidRPr="00A45397" w:rsidRDefault="00E34051">
      <w:pPr>
        <w:rPr>
          <w:rFonts w:ascii="Times New Roman" w:hAnsi="Times New Roman" w:cs="Times New Roman"/>
          <w:sz w:val="24"/>
          <w:szCs w:val="24"/>
        </w:rPr>
      </w:pPr>
    </w:p>
    <w:p w14:paraId="78C45A94" w14:textId="77777777" w:rsidR="00E34051" w:rsidRPr="00A45397" w:rsidRDefault="00E34051">
      <w:pPr>
        <w:rPr>
          <w:rFonts w:ascii="Times New Roman" w:hAnsi="Times New Roman" w:cs="Times New Roman"/>
          <w:sz w:val="24"/>
          <w:szCs w:val="24"/>
        </w:rPr>
      </w:pPr>
    </w:p>
    <w:p w14:paraId="1FD3E6CA" w14:textId="77777777" w:rsidR="00E34051" w:rsidRPr="00A45397" w:rsidRDefault="00E34051">
      <w:pPr>
        <w:rPr>
          <w:rFonts w:ascii="Times New Roman" w:hAnsi="Times New Roman" w:cs="Times New Roman"/>
          <w:sz w:val="24"/>
          <w:szCs w:val="24"/>
        </w:rPr>
      </w:pPr>
    </w:p>
    <w:p w14:paraId="1F499326" w14:textId="77777777" w:rsidR="00E34051" w:rsidRPr="00A45397" w:rsidRDefault="00E34051">
      <w:pPr>
        <w:rPr>
          <w:rFonts w:ascii="Times New Roman" w:hAnsi="Times New Roman" w:cs="Times New Roman"/>
          <w:sz w:val="24"/>
          <w:szCs w:val="24"/>
        </w:rPr>
      </w:pPr>
    </w:p>
    <w:p w14:paraId="649EE262" w14:textId="77777777" w:rsidR="00E34051" w:rsidRPr="00A45397" w:rsidRDefault="00E34051">
      <w:pPr>
        <w:rPr>
          <w:rFonts w:ascii="Times New Roman" w:hAnsi="Times New Roman" w:cs="Times New Roman"/>
          <w:sz w:val="24"/>
          <w:szCs w:val="24"/>
        </w:rPr>
      </w:pPr>
    </w:p>
    <w:p w14:paraId="3E5FB1AD" w14:textId="77777777" w:rsidR="00E34051" w:rsidRPr="00A45397" w:rsidRDefault="00E34051">
      <w:pPr>
        <w:rPr>
          <w:rFonts w:ascii="Times New Roman" w:hAnsi="Times New Roman" w:cs="Times New Roman"/>
          <w:sz w:val="24"/>
          <w:szCs w:val="24"/>
        </w:rPr>
      </w:pPr>
    </w:p>
    <w:p w14:paraId="78301F26" w14:textId="77777777" w:rsidR="00E34051" w:rsidRPr="00A45397" w:rsidRDefault="00000000">
      <w:pPr>
        <w:jc w:val="center"/>
        <w:rPr>
          <w:rFonts w:ascii="Times New Roman" w:hAnsi="Times New Roman" w:cs="Times New Roman"/>
        </w:rPr>
      </w:pPr>
      <w:r w:rsidRPr="00A45397">
        <w:rPr>
          <w:rFonts w:ascii="Times New Roman" w:hAnsi="Times New Roman" w:cs="Times New Roman"/>
          <w:noProof/>
        </w:rPr>
        <w:lastRenderedPageBreak/>
        <w:drawing>
          <wp:inline distT="0" distB="0" distL="114300" distR="114300" wp14:anchorId="292157D8" wp14:editId="7F33C0A6">
            <wp:extent cx="3623310" cy="2770505"/>
            <wp:effectExtent l="0" t="0" r="0" b="11430"/>
            <wp:docPr id="1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
                    <pic:cNvPicPr>
                      <a:picLocks noChangeAspect="1"/>
                    </pic:cNvPicPr>
                  </pic:nvPicPr>
                  <pic:blipFill>
                    <a:blip r:embed="rId10"/>
                    <a:stretch>
                      <a:fillRect/>
                    </a:stretch>
                  </pic:blipFill>
                  <pic:spPr>
                    <a:xfrm>
                      <a:off x="0" y="0"/>
                      <a:ext cx="3623310" cy="2770505"/>
                    </a:xfrm>
                    <a:prstGeom prst="rect">
                      <a:avLst/>
                    </a:prstGeom>
                  </pic:spPr>
                </pic:pic>
              </a:graphicData>
            </a:graphic>
          </wp:inline>
        </w:drawing>
      </w:r>
    </w:p>
    <w:p w14:paraId="6927E4D2" w14:textId="38CDABD4" w:rsidR="00E34051" w:rsidRPr="00A45397" w:rsidRDefault="00000000">
      <w:pPr>
        <w:spacing w:line="480" w:lineRule="auto"/>
        <w:jc w:val="left"/>
        <w:rPr>
          <w:rFonts w:ascii="Times New Roman" w:hAnsi="Times New Roman" w:cs="Times New Roman"/>
          <w:szCs w:val="21"/>
        </w:rPr>
      </w:pPr>
      <w:r w:rsidRPr="00A45397">
        <w:rPr>
          <w:rFonts w:ascii="Times New Roman" w:hAnsi="Times New Roman" w:cs="Times New Roman"/>
          <w:szCs w:val="21"/>
        </w:rPr>
        <w:t>Supplementary Figure 6: Bleaching peak position of B/C/D excitons as a function of delay time</w:t>
      </w:r>
      <w:r w:rsidR="001A596C" w:rsidRPr="00A45397">
        <w:rPr>
          <w:rFonts w:ascii="Times New Roman" w:hAnsi="Times New Roman" w:cs="Times New Roman"/>
          <w:szCs w:val="21"/>
        </w:rPr>
        <w:t xml:space="preserve"> under 343 nm and 515 nm pump</w:t>
      </w:r>
      <w:r w:rsidRPr="00A45397">
        <w:rPr>
          <w:rFonts w:ascii="Times New Roman" w:hAnsi="Times New Roman" w:cs="Times New Roman"/>
          <w:szCs w:val="21"/>
        </w:rPr>
        <w:t xml:space="preserve">. </w:t>
      </w:r>
    </w:p>
    <w:p w14:paraId="3A823B69" w14:textId="77777777" w:rsidR="00E34051" w:rsidRPr="00A45397" w:rsidRDefault="00E34051">
      <w:pPr>
        <w:jc w:val="left"/>
        <w:rPr>
          <w:rFonts w:ascii="Times New Roman" w:hAnsi="Times New Roman" w:cs="Times New Roman"/>
          <w:sz w:val="24"/>
          <w:szCs w:val="24"/>
        </w:rPr>
      </w:pPr>
    </w:p>
    <w:p w14:paraId="312DECEF" w14:textId="77777777" w:rsidR="00E34051" w:rsidRPr="00A45397" w:rsidRDefault="00E34051">
      <w:pPr>
        <w:jc w:val="left"/>
        <w:rPr>
          <w:rFonts w:ascii="Times New Roman" w:hAnsi="Times New Roman" w:cs="Times New Roman"/>
          <w:sz w:val="24"/>
          <w:szCs w:val="24"/>
        </w:rPr>
      </w:pPr>
    </w:p>
    <w:p w14:paraId="49E752BB" w14:textId="77777777" w:rsidR="00E34051" w:rsidRPr="00A45397" w:rsidRDefault="00E34051">
      <w:pPr>
        <w:jc w:val="left"/>
        <w:rPr>
          <w:rFonts w:ascii="Times New Roman" w:hAnsi="Times New Roman" w:cs="Times New Roman"/>
          <w:sz w:val="24"/>
          <w:szCs w:val="24"/>
        </w:rPr>
      </w:pPr>
    </w:p>
    <w:p w14:paraId="4A5DBBD4" w14:textId="77777777" w:rsidR="00E34051" w:rsidRPr="00A45397" w:rsidRDefault="00E34051">
      <w:pPr>
        <w:jc w:val="left"/>
        <w:rPr>
          <w:rFonts w:ascii="Times New Roman" w:hAnsi="Times New Roman" w:cs="Times New Roman"/>
          <w:sz w:val="24"/>
          <w:szCs w:val="24"/>
        </w:rPr>
      </w:pPr>
    </w:p>
    <w:p w14:paraId="08FBA370" w14:textId="77777777" w:rsidR="00E34051" w:rsidRPr="00A45397" w:rsidRDefault="00E34051">
      <w:pPr>
        <w:jc w:val="left"/>
        <w:rPr>
          <w:rFonts w:ascii="Times New Roman" w:hAnsi="Times New Roman" w:cs="Times New Roman"/>
          <w:sz w:val="24"/>
          <w:szCs w:val="24"/>
        </w:rPr>
      </w:pPr>
    </w:p>
    <w:p w14:paraId="38B9B6FC" w14:textId="77777777" w:rsidR="00E34051" w:rsidRPr="00A45397" w:rsidRDefault="00E34051">
      <w:pPr>
        <w:jc w:val="left"/>
        <w:rPr>
          <w:rFonts w:ascii="Times New Roman" w:hAnsi="Times New Roman" w:cs="Times New Roman"/>
          <w:sz w:val="24"/>
          <w:szCs w:val="24"/>
        </w:rPr>
      </w:pPr>
    </w:p>
    <w:p w14:paraId="47ADBD55" w14:textId="77777777" w:rsidR="00E34051" w:rsidRPr="00A45397" w:rsidRDefault="00E34051">
      <w:pPr>
        <w:jc w:val="left"/>
        <w:rPr>
          <w:rFonts w:ascii="Times New Roman" w:hAnsi="Times New Roman" w:cs="Times New Roman"/>
          <w:sz w:val="24"/>
          <w:szCs w:val="24"/>
        </w:rPr>
      </w:pPr>
    </w:p>
    <w:p w14:paraId="6F455346" w14:textId="77777777" w:rsidR="00E34051" w:rsidRPr="00A45397" w:rsidRDefault="00E34051">
      <w:pPr>
        <w:jc w:val="left"/>
        <w:rPr>
          <w:rFonts w:ascii="Times New Roman" w:hAnsi="Times New Roman" w:cs="Times New Roman"/>
          <w:sz w:val="24"/>
          <w:szCs w:val="24"/>
        </w:rPr>
      </w:pPr>
    </w:p>
    <w:p w14:paraId="519885C3" w14:textId="77777777" w:rsidR="00E34051" w:rsidRPr="00A45397" w:rsidRDefault="00E34051">
      <w:pPr>
        <w:jc w:val="left"/>
        <w:rPr>
          <w:rFonts w:ascii="Times New Roman" w:hAnsi="Times New Roman" w:cs="Times New Roman"/>
          <w:sz w:val="24"/>
          <w:szCs w:val="24"/>
        </w:rPr>
      </w:pPr>
    </w:p>
    <w:p w14:paraId="635061E1" w14:textId="77777777" w:rsidR="00E34051" w:rsidRPr="00A45397" w:rsidRDefault="00E34051">
      <w:pPr>
        <w:jc w:val="left"/>
        <w:rPr>
          <w:rFonts w:ascii="Times New Roman" w:hAnsi="Times New Roman" w:cs="Times New Roman"/>
          <w:sz w:val="24"/>
          <w:szCs w:val="24"/>
        </w:rPr>
      </w:pPr>
    </w:p>
    <w:p w14:paraId="1DC7DEFD" w14:textId="77777777" w:rsidR="00E34051" w:rsidRPr="00A45397" w:rsidRDefault="00E34051">
      <w:pPr>
        <w:jc w:val="left"/>
        <w:rPr>
          <w:rFonts w:ascii="Times New Roman" w:hAnsi="Times New Roman" w:cs="Times New Roman"/>
          <w:sz w:val="24"/>
          <w:szCs w:val="24"/>
        </w:rPr>
      </w:pPr>
    </w:p>
    <w:p w14:paraId="17C2591E" w14:textId="77777777" w:rsidR="00E34051" w:rsidRPr="00A45397" w:rsidRDefault="00E34051">
      <w:pPr>
        <w:jc w:val="left"/>
        <w:rPr>
          <w:rFonts w:ascii="Times New Roman" w:hAnsi="Times New Roman" w:cs="Times New Roman"/>
          <w:sz w:val="24"/>
          <w:szCs w:val="24"/>
        </w:rPr>
      </w:pPr>
    </w:p>
    <w:p w14:paraId="15E19923" w14:textId="77777777" w:rsidR="00E34051" w:rsidRPr="00A45397" w:rsidRDefault="00E34051">
      <w:pPr>
        <w:jc w:val="left"/>
        <w:rPr>
          <w:rFonts w:ascii="Times New Roman" w:hAnsi="Times New Roman" w:cs="Times New Roman"/>
          <w:sz w:val="24"/>
          <w:szCs w:val="24"/>
        </w:rPr>
      </w:pPr>
    </w:p>
    <w:p w14:paraId="0ABC80E6" w14:textId="77777777" w:rsidR="00E34051" w:rsidRPr="00A45397" w:rsidRDefault="00E34051">
      <w:pPr>
        <w:jc w:val="left"/>
        <w:rPr>
          <w:rFonts w:ascii="Times New Roman" w:hAnsi="Times New Roman" w:cs="Times New Roman"/>
          <w:sz w:val="24"/>
          <w:szCs w:val="24"/>
        </w:rPr>
      </w:pPr>
    </w:p>
    <w:p w14:paraId="7CA9BF55" w14:textId="77777777" w:rsidR="00E34051" w:rsidRPr="00A45397" w:rsidRDefault="00E34051">
      <w:pPr>
        <w:jc w:val="left"/>
        <w:rPr>
          <w:rFonts w:ascii="Times New Roman" w:hAnsi="Times New Roman" w:cs="Times New Roman"/>
          <w:sz w:val="24"/>
          <w:szCs w:val="24"/>
        </w:rPr>
      </w:pPr>
    </w:p>
    <w:p w14:paraId="171E2089" w14:textId="77777777" w:rsidR="00E34051" w:rsidRPr="00A45397" w:rsidRDefault="00E34051">
      <w:pPr>
        <w:jc w:val="left"/>
        <w:rPr>
          <w:rFonts w:ascii="Times New Roman" w:hAnsi="Times New Roman" w:cs="Times New Roman"/>
          <w:sz w:val="24"/>
          <w:szCs w:val="24"/>
        </w:rPr>
      </w:pPr>
    </w:p>
    <w:p w14:paraId="79D2D699" w14:textId="77777777" w:rsidR="00E34051" w:rsidRPr="00A45397" w:rsidRDefault="00E34051">
      <w:pPr>
        <w:jc w:val="left"/>
        <w:rPr>
          <w:rFonts w:ascii="Times New Roman" w:hAnsi="Times New Roman" w:cs="Times New Roman"/>
          <w:sz w:val="24"/>
          <w:szCs w:val="24"/>
        </w:rPr>
      </w:pPr>
    </w:p>
    <w:p w14:paraId="287F9994" w14:textId="77777777" w:rsidR="00E34051" w:rsidRPr="00A45397" w:rsidRDefault="00E34051">
      <w:pPr>
        <w:jc w:val="left"/>
        <w:rPr>
          <w:rFonts w:ascii="Times New Roman" w:hAnsi="Times New Roman" w:cs="Times New Roman"/>
          <w:sz w:val="24"/>
          <w:szCs w:val="24"/>
        </w:rPr>
      </w:pPr>
    </w:p>
    <w:p w14:paraId="42338F1E" w14:textId="77777777" w:rsidR="00E34051" w:rsidRPr="00A45397" w:rsidRDefault="00E34051">
      <w:pPr>
        <w:jc w:val="left"/>
        <w:rPr>
          <w:rFonts w:ascii="Times New Roman" w:hAnsi="Times New Roman" w:cs="Times New Roman"/>
          <w:sz w:val="24"/>
          <w:szCs w:val="24"/>
        </w:rPr>
      </w:pPr>
    </w:p>
    <w:p w14:paraId="4F064F42" w14:textId="77777777" w:rsidR="00E34051" w:rsidRPr="00A45397" w:rsidRDefault="00E34051">
      <w:pPr>
        <w:jc w:val="left"/>
        <w:rPr>
          <w:rFonts w:ascii="Times New Roman" w:hAnsi="Times New Roman" w:cs="Times New Roman"/>
          <w:sz w:val="24"/>
          <w:szCs w:val="24"/>
        </w:rPr>
      </w:pPr>
    </w:p>
    <w:p w14:paraId="401B7D41" w14:textId="77777777" w:rsidR="00E34051" w:rsidRPr="00A45397" w:rsidRDefault="00E34051">
      <w:pPr>
        <w:jc w:val="left"/>
        <w:rPr>
          <w:rFonts w:ascii="Times New Roman" w:hAnsi="Times New Roman" w:cs="Times New Roman"/>
          <w:sz w:val="24"/>
          <w:szCs w:val="24"/>
        </w:rPr>
      </w:pPr>
    </w:p>
    <w:p w14:paraId="79A0FE20" w14:textId="77777777" w:rsidR="00E34051" w:rsidRPr="00A45397" w:rsidRDefault="00E34051">
      <w:pPr>
        <w:jc w:val="left"/>
        <w:rPr>
          <w:rFonts w:ascii="Times New Roman" w:hAnsi="Times New Roman" w:cs="Times New Roman"/>
          <w:sz w:val="24"/>
          <w:szCs w:val="24"/>
        </w:rPr>
      </w:pPr>
    </w:p>
    <w:p w14:paraId="304217D3" w14:textId="77777777" w:rsidR="00E34051" w:rsidRPr="00A45397" w:rsidRDefault="00E34051">
      <w:pPr>
        <w:jc w:val="left"/>
        <w:rPr>
          <w:rFonts w:ascii="Times New Roman" w:hAnsi="Times New Roman" w:cs="Times New Roman"/>
          <w:sz w:val="24"/>
          <w:szCs w:val="24"/>
        </w:rPr>
      </w:pPr>
    </w:p>
    <w:p w14:paraId="7298B96A" w14:textId="77777777" w:rsidR="00E34051" w:rsidRPr="00A45397" w:rsidRDefault="00E34051">
      <w:pPr>
        <w:jc w:val="left"/>
        <w:rPr>
          <w:rFonts w:ascii="Times New Roman" w:hAnsi="Times New Roman" w:cs="Times New Roman"/>
          <w:sz w:val="24"/>
          <w:szCs w:val="24"/>
        </w:rPr>
      </w:pPr>
    </w:p>
    <w:p w14:paraId="680E0773" w14:textId="77777777" w:rsidR="00E34051" w:rsidRPr="00A45397" w:rsidRDefault="00E34051">
      <w:pPr>
        <w:jc w:val="left"/>
        <w:rPr>
          <w:rFonts w:ascii="Times New Roman" w:hAnsi="Times New Roman" w:cs="Times New Roman"/>
          <w:sz w:val="24"/>
          <w:szCs w:val="24"/>
        </w:rPr>
      </w:pPr>
    </w:p>
    <w:p w14:paraId="7D40AF00" w14:textId="77777777" w:rsidR="00E34051" w:rsidRPr="00A45397" w:rsidRDefault="00E34051">
      <w:pPr>
        <w:jc w:val="left"/>
        <w:rPr>
          <w:rFonts w:ascii="Times New Roman" w:hAnsi="Times New Roman" w:cs="Times New Roman"/>
        </w:rPr>
      </w:pPr>
    </w:p>
    <w:p w14:paraId="3586863E" w14:textId="77777777" w:rsidR="00E34051" w:rsidRPr="00A45397" w:rsidRDefault="00000000">
      <w:pPr>
        <w:jc w:val="center"/>
        <w:rPr>
          <w:rFonts w:ascii="Times New Roman" w:hAnsi="Times New Roman" w:cs="Times New Roman"/>
          <w:sz w:val="24"/>
          <w:szCs w:val="24"/>
        </w:rPr>
      </w:pPr>
      <w:r w:rsidRPr="00A45397">
        <w:rPr>
          <w:rFonts w:ascii="Times New Roman" w:hAnsi="Times New Roman" w:cs="Times New Roman"/>
          <w:noProof/>
        </w:rPr>
        <w:drawing>
          <wp:inline distT="0" distB="0" distL="114300" distR="114300" wp14:anchorId="7F729B12" wp14:editId="6442D779">
            <wp:extent cx="2984500" cy="2181987"/>
            <wp:effectExtent l="0" t="0" r="0" b="8890"/>
            <wp:docPr id="1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
                    <pic:cNvPicPr>
                      <a:picLocks noChangeAspect="1"/>
                    </pic:cNvPicPr>
                  </pic:nvPicPr>
                  <pic:blipFill>
                    <a:blip r:embed="rId11"/>
                    <a:srcRect t="8619" r="4501"/>
                    <a:stretch>
                      <a:fillRect/>
                    </a:stretch>
                  </pic:blipFill>
                  <pic:spPr>
                    <a:xfrm>
                      <a:off x="0" y="0"/>
                      <a:ext cx="2988288" cy="2184756"/>
                    </a:xfrm>
                    <a:prstGeom prst="rect">
                      <a:avLst/>
                    </a:prstGeom>
                  </pic:spPr>
                </pic:pic>
              </a:graphicData>
            </a:graphic>
          </wp:inline>
        </w:drawing>
      </w:r>
    </w:p>
    <w:p w14:paraId="04D8BA17" w14:textId="77777777" w:rsidR="00E34051" w:rsidRPr="00A45397" w:rsidRDefault="00000000">
      <w:pPr>
        <w:spacing w:line="480" w:lineRule="auto"/>
        <w:rPr>
          <w:rFonts w:ascii="Times New Roman" w:hAnsi="Times New Roman" w:cs="Times New Roman"/>
          <w:szCs w:val="21"/>
        </w:rPr>
      </w:pPr>
      <w:r w:rsidRPr="00A45397">
        <w:rPr>
          <w:rFonts w:ascii="Times New Roman" w:hAnsi="Times New Roman" w:cs="Times New Roman"/>
          <w:szCs w:val="21"/>
        </w:rPr>
        <w:t>Supplementary Figure 7: Normalized decay curves of C excitons under 515 nm and 343 nm pump.</w:t>
      </w:r>
    </w:p>
    <w:p w14:paraId="0967B55D" w14:textId="77777777" w:rsidR="00E34051" w:rsidRPr="00A45397" w:rsidRDefault="00E34051">
      <w:pPr>
        <w:rPr>
          <w:rFonts w:ascii="Times New Roman" w:hAnsi="Times New Roman" w:cs="Times New Roman"/>
          <w:sz w:val="24"/>
          <w:szCs w:val="24"/>
        </w:rPr>
      </w:pPr>
    </w:p>
    <w:p w14:paraId="6AA55C51" w14:textId="77777777" w:rsidR="00E34051" w:rsidRPr="00A45397" w:rsidRDefault="00E34051">
      <w:pPr>
        <w:rPr>
          <w:rFonts w:ascii="Times New Roman" w:hAnsi="Times New Roman" w:cs="Times New Roman"/>
          <w:sz w:val="24"/>
          <w:szCs w:val="24"/>
        </w:rPr>
      </w:pPr>
    </w:p>
    <w:p w14:paraId="64D37DB8" w14:textId="77777777" w:rsidR="00E34051" w:rsidRPr="00A45397" w:rsidRDefault="00E34051">
      <w:pPr>
        <w:rPr>
          <w:rFonts w:ascii="Times New Roman" w:hAnsi="Times New Roman" w:cs="Times New Roman"/>
          <w:sz w:val="24"/>
          <w:szCs w:val="24"/>
        </w:rPr>
      </w:pPr>
    </w:p>
    <w:p w14:paraId="208AE412" w14:textId="77777777" w:rsidR="00E34051" w:rsidRPr="00A45397" w:rsidRDefault="00E34051">
      <w:pPr>
        <w:rPr>
          <w:rFonts w:ascii="Times New Roman" w:hAnsi="Times New Roman" w:cs="Times New Roman"/>
          <w:sz w:val="24"/>
          <w:szCs w:val="24"/>
        </w:rPr>
      </w:pPr>
    </w:p>
    <w:p w14:paraId="0B5C536B" w14:textId="77777777" w:rsidR="00E34051" w:rsidRPr="00A45397" w:rsidRDefault="00E34051">
      <w:pPr>
        <w:rPr>
          <w:rFonts w:ascii="Times New Roman" w:hAnsi="Times New Roman" w:cs="Times New Roman"/>
          <w:sz w:val="24"/>
          <w:szCs w:val="24"/>
        </w:rPr>
      </w:pPr>
    </w:p>
    <w:p w14:paraId="6FF8F148" w14:textId="77777777" w:rsidR="00E34051" w:rsidRPr="00A45397" w:rsidRDefault="00E34051">
      <w:pPr>
        <w:rPr>
          <w:rFonts w:ascii="Times New Roman" w:hAnsi="Times New Roman" w:cs="Times New Roman"/>
          <w:sz w:val="24"/>
          <w:szCs w:val="24"/>
        </w:rPr>
      </w:pPr>
    </w:p>
    <w:p w14:paraId="3C4D46F3" w14:textId="77777777" w:rsidR="00E34051" w:rsidRPr="00A45397" w:rsidRDefault="00E34051">
      <w:pPr>
        <w:rPr>
          <w:rFonts w:ascii="Times New Roman" w:hAnsi="Times New Roman" w:cs="Times New Roman"/>
          <w:sz w:val="24"/>
          <w:szCs w:val="24"/>
        </w:rPr>
      </w:pPr>
    </w:p>
    <w:p w14:paraId="7BA7B26A" w14:textId="77777777" w:rsidR="00E34051" w:rsidRPr="00A45397" w:rsidRDefault="00E34051">
      <w:pPr>
        <w:rPr>
          <w:rFonts w:ascii="Times New Roman" w:hAnsi="Times New Roman" w:cs="Times New Roman"/>
          <w:sz w:val="24"/>
          <w:szCs w:val="24"/>
        </w:rPr>
      </w:pPr>
    </w:p>
    <w:p w14:paraId="6B747A0D" w14:textId="77777777" w:rsidR="00E34051" w:rsidRPr="00A45397" w:rsidRDefault="00E34051">
      <w:pPr>
        <w:rPr>
          <w:rFonts w:ascii="Times New Roman" w:hAnsi="Times New Roman" w:cs="Times New Roman"/>
          <w:sz w:val="24"/>
          <w:szCs w:val="24"/>
        </w:rPr>
      </w:pPr>
    </w:p>
    <w:p w14:paraId="6E7B3423" w14:textId="77777777" w:rsidR="00E34051" w:rsidRPr="00A45397" w:rsidRDefault="00E34051">
      <w:pPr>
        <w:rPr>
          <w:rFonts w:ascii="Times New Roman" w:hAnsi="Times New Roman" w:cs="Times New Roman"/>
          <w:sz w:val="24"/>
          <w:szCs w:val="24"/>
        </w:rPr>
      </w:pPr>
    </w:p>
    <w:p w14:paraId="078C26D1" w14:textId="77777777" w:rsidR="00E34051" w:rsidRPr="00A45397" w:rsidRDefault="00E34051">
      <w:pPr>
        <w:rPr>
          <w:rFonts w:ascii="Times New Roman" w:hAnsi="Times New Roman" w:cs="Times New Roman"/>
          <w:sz w:val="24"/>
          <w:szCs w:val="24"/>
        </w:rPr>
      </w:pPr>
    </w:p>
    <w:p w14:paraId="26B9DC65" w14:textId="77777777" w:rsidR="00E34051" w:rsidRPr="00A45397" w:rsidRDefault="00E34051">
      <w:pPr>
        <w:rPr>
          <w:rFonts w:ascii="Times New Roman" w:hAnsi="Times New Roman" w:cs="Times New Roman"/>
          <w:sz w:val="24"/>
          <w:szCs w:val="24"/>
        </w:rPr>
      </w:pPr>
    </w:p>
    <w:p w14:paraId="4348D892" w14:textId="77777777" w:rsidR="00E34051" w:rsidRPr="00A45397" w:rsidRDefault="00E34051">
      <w:pPr>
        <w:rPr>
          <w:rFonts w:ascii="Times New Roman" w:hAnsi="Times New Roman" w:cs="Times New Roman"/>
          <w:sz w:val="24"/>
          <w:szCs w:val="24"/>
        </w:rPr>
      </w:pPr>
    </w:p>
    <w:p w14:paraId="5CA936A0" w14:textId="77777777" w:rsidR="00E34051" w:rsidRPr="00A45397" w:rsidRDefault="00E34051">
      <w:pPr>
        <w:rPr>
          <w:rFonts w:ascii="Times New Roman" w:hAnsi="Times New Roman" w:cs="Times New Roman"/>
          <w:sz w:val="24"/>
          <w:szCs w:val="24"/>
        </w:rPr>
      </w:pPr>
    </w:p>
    <w:p w14:paraId="62A16CF1" w14:textId="77777777" w:rsidR="00E34051" w:rsidRPr="00A45397" w:rsidRDefault="00E34051">
      <w:pPr>
        <w:rPr>
          <w:rFonts w:ascii="Times New Roman" w:hAnsi="Times New Roman" w:cs="Times New Roman"/>
          <w:sz w:val="24"/>
          <w:szCs w:val="24"/>
        </w:rPr>
      </w:pPr>
    </w:p>
    <w:p w14:paraId="65DD4B11" w14:textId="77777777" w:rsidR="00E34051" w:rsidRPr="00A45397" w:rsidRDefault="00E34051">
      <w:pPr>
        <w:rPr>
          <w:rFonts w:ascii="Times New Roman" w:hAnsi="Times New Roman" w:cs="Times New Roman"/>
          <w:sz w:val="24"/>
          <w:szCs w:val="24"/>
        </w:rPr>
      </w:pPr>
    </w:p>
    <w:p w14:paraId="7595AC21" w14:textId="77777777" w:rsidR="00E34051" w:rsidRPr="00A45397" w:rsidRDefault="00E34051">
      <w:pPr>
        <w:rPr>
          <w:rFonts w:ascii="Times New Roman" w:hAnsi="Times New Roman" w:cs="Times New Roman"/>
          <w:sz w:val="24"/>
          <w:szCs w:val="24"/>
        </w:rPr>
      </w:pPr>
    </w:p>
    <w:p w14:paraId="09F96FD8" w14:textId="77777777" w:rsidR="00E34051" w:rsidRPr="00A45397" w:rsidRDefault="00E34051">
      <w:pPr>
        <w:rPr>
          <w:rFonts w:ascii="Times New Roman" w:hAnsi="Times New Roman" w:cs="Times New Roman"/>
          <w:sz w:val="24"/>
          <w:szCs w:val="24"/>
        </w:rPr>
      </w:pPr>
    </w:p>
    <w:p w14:paraId="41445CB4" w14:textId="77777777" w:rsidR="00E34051" w:rsidRPr="00A45397" w:rsidRDefault="00E34051">
      <w:pPr>
        <w:rPr>
          <w:rFonts w:ascii="Times New Roman" w:hAnsi="Times New Roman" w:cs="Times New Roman"/>
          <w:sz w:val="24"/>
          <w:szCs w:val="24"/>
        </w:rPr>
      </w:pPr>
    </w:p>
    <w:p w14:paraId="76A537CF" w14:textId="77777777" w:rsidR="00E34051" w:rsidRPr="00A45397" w:rsidRDefault="00E34051">
      <w:pPr>
        <w:rPr>
          <w:rFonts w:ascii="Times New Roman" w:hAnsi="Times New Roman" w:cs="Times New Roman"/>
          <w:sz w:val="24"/>
          <w:szCs w:val="24"/>
        </w:rPr>
      </w:pPr>
    </w:p>
    <w:p w14:paraId="3B5AF8E9" w14:textId="77777777" w:rsidR="00E34051" w:rsidRPr="00A45397" w:rsidRDefault="00E34051">
      <w:pPr>
        <w:rPr>
          <w:rFonts w:ascii="Times New Roman" w:hAnsi="Times New Roman" w:cs="Times New Roman"/>
          <w:sz w:val="24"/>
          <w:szCs w:val="24"/>
        </w:rPr>
      </w:pPr>
    </w:p>
    <w:p w14:paraId="2C0BCE19" w14:textId="77777777" w:rsidR="00E34051" w:rsidRPr="00A45397" w:rsidRDefault="00E34051">
      <w:pPr>
        <w:rPr>
          <w:rFonts w:ascii="Times New Roman" w:hAnsi="Times New Roman" w:cs="Times New Roman"/>
          <w:sz w:val="24"/>
          <w:szCs w:val="24"/>
        </w:rPr>
      </w:pPr>
    </w:p>
    <w:p w14:paraId="5BEE6B8C" w14:textId="77777777" w:rsidR="00E34051" w:rsidRPr="00A45397" w:rsidRDefault="00E34051">
      <w:pPr>
        <w:rPr>
          <w:rFonts w:ascii="Times New Roman" w:hAnsi="Times New Roman" w:cs="Times New Roman"/>
          <w:sz w:val="24"/>
          <w:szCs w:val="24"/>
        </w:rPr>
      </w:pPr>
    </w:p>
    <w:p w14:paraId="0AC18C51" w14:textId="77777777" w:rsidR="00E0592E" w:rsidRPr="00A45397" w:rsidRDefault="00E0592E">
      <w:pPr>
        <w:rPr>
          <w:rFonts w:ascii="Times New Roman" w:hAnsi="Times New Roman" w:cs="Times New Roman"/>
          <w:sz w:val="24"/>
          <w:szCs w:val="24"/>
        </w:rPr>
      </w:pPr>
    </w:p>
    <w:p w14:paraId="64A0CB39" w14:textId="77777777" w:rsidR="00E34051" w:rsidRPr="00A45397" w:rsidRDefault="00E34051">
      <w:pPr>
        <w:rPr>
          <w:rFonts w:ascii="Times New Roman" w:hAnsi="Times New Roman" w:cs="Times New Roman"/>
          <w:sz w:val="24"/>
          <w:szCs w:val="24"/>
        </w:rPr>
      </w:pPr>
    </w:p>
    <w:p w14:paraId="07A14318" w14:textId="77777777" w:rsidR="00E34051" w:rsidRPr="00A45397" w:rsidRDefault="00E34051">
      <w:pPr>
        <w:rPr>
          <w:rFonts w:ascii="Times New Roman" w:hAnsi="Times New Roman" w:cs="Times New Roman"/>
          <w:sz w:val="24"/>
          <w:szCs w:val="24"/>
        </w:rPr>
      </w:pPr>
    </w:p>
    <w:p w14:paraId="5097AD16" w14:textId="77777777" w:rsidR="00E34051" w:rsidRPr="00A45397" w:rsidRDefault="00E34051">
      <w:pPr>
        <w:rPr>
          <w:rFonts w:ascii="Times New Roman" w:hAnsi="Times New Roman" w:cs="Times New Roman"/>
          <w:sz w:val="24"/>
          <w:szCs w:val="24"/>
        </w:rPr>
      </w:pPr>
    </w:p>
    <w:p w14:paraId="65D7F5C3" w14:textId="4FBB8D5D" w:rsidR="00B70210" w:rsidRPr="00A45397" w:rsidRDefault="00B70210">
      <w:pPr>
        <w:widowControl/>
        <w:jc w:val="left"/>
        <w:rPr>
          <w:rFonts w:ascii="Times New Roman" w:hAnsi="Times New Roman" w:cs="Times New Roman"/>
          <w:sz w:val="24"/>
          <w:szCs w:val="24"/>
        </w:rPr>
      </w:pPr>
      <w:r w:rsidRPr="00A45397">
        <w:rPr>
          <w:rFonts w:ascii="Times New Roman" w:hAnsi="Times New Roman" w:cs="Times New Roman"/>
          <w:sz w:val="24"/>
          <w:szCs w:val="24"/>
        </w:rPr>
        <w:br w:type="page"/>
      </w:r>
    </w:p>
    <w:p w14:paraId="692B0493" w14:textId="77777777" w:rsidR="00E34051" w:rsidRPr="00A45397" w:rsidRDefault="00E34051">
      <w:pPr>
        <w:rPr>
          <w:rFonts w:ascii="Times New Roman" w:hAnsi="Times New Roman" w:cs="Times New Roman"/>
          <w:sz w:val="24"/>
          <w:szCs w:val="24"/>
        </w:rPr>
      </w:pPr>
    </w:p>
    <w:p w14:paraId="28FC32B3" w14:textId="77777777" w:rsidR="00E34051" w:rsidRPr="00A45397" w:rsidRDefault="00000000">
      <w:pPr>
        <w:rPr>
          <w:rFonts w:ascii="Times New Roman" w:hAnsi="Times New Roman" w:cs="Times New Roman"/>
          <w:sz w:val="24"/>
          <w:szCs w:val="24"/>
        </w:rPr>
      </w:pPr>
      <w:r w:rsidRPr="00A45397">
        <w:rPr>
          <w:rFonts w:ascii="Times New Roman" w:hAnsi="Times New Roman" w:cs="Times New Roman"/>
          <w:b/>
          <w:bCs/>
          <w:sz w:val="24"/>
          <w:szCs w:val="24"/>
        </w:rPr>
        <w:t>Supplementary References</w:t>
      </w:r>
    </w:p>
    <w:p w14:paraId="6E31D657" w14:textId="77777777" w:rsidR="00E34051" w:rsidRPr="00A45397" w:rsidRDefault="00000000">
      <w:pPr>
        <w:pStyle w:val="EndNoteBibliography"/>
        <w:ind w:left="240" w:hangingChars="100" w:hanging="240"/>
        <w:rPr>
          <w:rFonts w:ascii="Times New Roman" w:hAnsi="Times New Roman" w:cs="Times New Roman" w:hint="default"/>
          <w:sz w:val="24"/>
          <w:szCs w:val="24"/>
        </w:rPr>
      </w:pPr>
      <w:r w:rsidRPr="00A45397">
        <w:rPr>
          <w:rFonts w:ascii="Times New Roman" w:eastAsiaTheme="minorEastAsia" w:hAnsi="Times New Roman" w:cs="Times New Roman" w:hint="default"/>
          <w:sz w:val="24"/>
          <w:szCs w:val="24"/>
        </w:rPr>
        <w:fldChar w:fldCharType="begin"/>
      </w:r>
      <w:r w:rsidRPr="00A45397">
        <w:rPr>
          <w:rFonts w:ascii="Times New Roman" w:hAnsi="Times New Roman" w:cs="Times New Roman" w:hint="default"/>
          <w:sz w:val="24"/>
          <w:szCs w:val="24"/>
        </w:rPr>
        <w:instrText xml:space="preserve"> ADDIN EN.REFLIST </w:instrText>
      </w:r>
      <w:r w:rsidRPr="00A45397">
        <w:rPr>
          <w:rFonts w:ascii="Times New Roman" w:eastAsiaTheme="minorEastAsia" w:hAnsi="Times New Roman" w:cs="Times New Roman" w:hint="default"/>
          <w:sz w:val="24"/>
          <w:szCs w:val="24"/>
        </w:rPr>
        <w:fldChar w:fldCharType="separate"/>
      </w:r>
      <w:r w:rsidRPr="00A45397">
        <w:rPr>
          <w:rFonts w:ascii="Times New Roman" w:hAnsi="Times New Roman" w:cs="Times New Roman" w:hint="default"/>
          <w:sz w:val="24"/>
          <w:szCs w:val="24"/>
        </w:rPr>
        <w:t>1.Bussolotti F, Yang J, Kawai H, Wong CPY, Goh KEJ. Impact of S-vacancies on the charge injection barrier at the electrical contact with the MoS</w:t>
      </w:r>
      <w:r w:rsidRPr="00A45397">
        <w:rPr>
          <w:rFonts w:ascii="Times New Roman" w:hAnsi="Times New Roman" w:cs="Times New Roman" w:hint="default"/>
          <w:sz w:val="24"/>
          <w:szCs w:val="24"/>
          <w:vertAlign w:val="subscript"/>
        </w:rPr>
        <w:t>2</w:t>
      </w:r>
      <w:r w:rsidRPr="00A45397">
        <w:rPr>
          <w:rFonts w:ascii="Times New Roman" w:hAnsi="Times New Roman" w:cs="Times New Roman" w:hint="default"/>
          <w:sz w:val="24"/>
          <w:szCs w:val="24"/>
        </w:rPr>
        <w:t xml:space="preserve"> monolayer. </w:t>
      </w:r>
      <w:r w:rsidRPr="00A45397">
        <w:rPr>
          <w:rFonts w:ascii="Times New Roman" w:hAnsi="Times New Roman" w:cs="Times New Roman" w:hint="default"/>
          <w:i/>
          <w:sz w:val="24"/>
          <w:szCs w:val="24"/>
        </w:rPr>
        <w:t>ACS nano</w:t>
      </w:r>
      <w:r w:rsidRPr="00A45397">
        <w:rPr>
          <w:rFonts w:ascii="Times New Roman" w:hAnsi="Times New Roman" w:cs="Times New Roman" w:hint="default"/>
          <w:sz w:val="24"/>
          <w:szCs w:val="24"/>
        </w:rPr>
        <w:t xml:space="preserve"> </w:t>
      </w:r>
      <w:r w:rsidRPr="00A45397">
        <w:rPr>
          <w:rFonts w:ascii="Times New Roman" w:hAnsi="Times New Roman" w:cs="Times New Roman" w:hint="default"/>
          <w:b/>
          <w:sz w:val="24"/>
          <w:szCs w:val="24"/>
        </w:rPr>
        <w:t>15</w:t>
      </w:r>
      <w:r w:rsidRPr="00A45397">
        <w:rPr>
          <w:rFonts w:ascii="Times New Roman" w:hAnsi="Times New Roman" w:cs="Times New Roman" w:hint="default"/>
          <w:sz w:val="24"/>
          <w:szCs w:val="24"/>
        </w:rPr>
        <w:t>, 2686-2697 (2021).</w:t>
      </w:r>
    </w:p>
    <w:p w14:paraId="08F8B53B" w14:textId="77777777" w:rsidR="00E34051" w:rsidRPr="00A45397" w:rsidRDefault="00000000">
      <w:pPr>
        <w:pStyle w:val="EndNoteBibliography"/>
        <w:ind w:left="240" w:hangingChars="100" w:hanging="240"/>
        <w:rPr>
          <w:rFonts w:ascii="Times New Roman" w:hAnsi="Times New Roman" w:cs="Times New Roman" w:hint="default"/>
          <w:sz w:val="24"/>
          <w:szCs w:val="24"/>
        </w:rPr>
      </w:pPr>
      <w:r w:rsidRPr="00A45397">
        <w:rPr>
          <w:rFonts w:ascii="Times New Roman" w:hAnsi="Times New Roman" w:cs="Times New Roman" w:hint="default"/>
          <w:sz w:val="24"/>
          <w:szCs w:val="24"/>
        </w:rPr>
        <w:t xml:space="preserve">2.Schmidt T, Lischka K, Zulehner W. Excitation-power dependence of the near-band-edge photoluminescence of semiconductors. </w:t>
      </w:r>
      <w:r w:rsidRPr="00A45397">
        <w:rPr>
          <w:rFonts w:ascii="Times New Roman" w:hAnsi="Times New Roman" w:cs="Times New Roman" w:hint="default"/>
          <w:i/>
          <w:sz w:val="24"/>
          <w:szCs w:val="24"/>
        </w:rPr>
        <w:t>Physical Review B</w:t>
      </w:r>
      <w:r w:rsidRPr="00A45397">
        <w:rPr>
          <w:rFonts w:ascii="Times New Roman" w:hAnsi="Times New Roman" w:cs="Times New Roman" w:hint="default"/>
          <w:sz w:val="24"/>
          <w:szCs w:val="24"/>
        </w:rPr>
        <w:t xml:space="preserve"> </w:t>
      </w:r>
      <w:r w:rsidRPr="00A45397">
        <w:rPr>
          <w:rFonts w:ascii="Times New Roman" w:hAnsi="Times New Roman" w:cs="Times New Roman" w:hint="default"/>
          <w:b/>
          <w:sz w:val="24"/>
          <w:szCs w:val="24"/>
        </w:rPr>
        <w:t>45</w:t>
      </w:r>
      <w:r w:rsidRPr="00A45397">
        <w:rPr>
          <w:rFonts w:ascii="Times New Roman" w:hAnsi="Times New Roman" w:cs="Times New Roman" w:hint="default"/>
          <w:sz w:val="24"/>
          <w:szCs w:val="24"/>
        </w:rPr>
        <w:t>, 8989 (1992).</w:t>
      </w:r>
    </w:p>
    <w:p w14:paraId="484D4205" w14:textId="77777777" w:rsidR="00E34051" w:rsidRPr="00A45397" w:rsidRDefault="00000000">
      <w:pPr>
        <w:pStyle w:val="EndNoteBibliography"/>
        <w:ind w:left="240" w:hangingChars="100" w:hanging="240"/>
        <w:rPr>
          <w:rFonts w:ascii="Times New Roman" w:hAnsi="Times New Roman" w:cs="Times New Roman" w:hint="default"/>
          <w:sz w:val="24"/>
          <w:szCs w:val="24"/>
        </w:rPr>
      </w:pPr>
      <w:r w:rsidRPr="00A45397">
        <w:rPr>
          <w:rFonts w:ascii="Times New Roman" w:hAnsi="Times New Roman" w:cs="Times New Roman" w:hint="default"/>
          <w:sz w:val="24"/>
          <w:szCs w:val="24"/>
        </w:rPr>
        <w:t>3.Kaplan D</w:t>
      </w:r>
      <w:r w:rsidRPr="00A45397">
        <w:rPr>
          <w:rFonts w:ascii="Times New Roman" w:hAnsi="Times New Roman" w:cs="Times New Roman" w:hint="default"/>
          <w:i/>
          <w:sz w:val="24"/>
          <w:szCs w:val="24"/>
        </w:rPr>
        <w:t>, et al.</w:t>
      </w:r>
      <w:r w:rsidRPr="00A45397">
        <w:rPr>
          <w:rFonts w:ascii="Times New Roman" w:hAnsi="Times New Roman" w:cs="Times New Roman" w:hint="default"/>
          <w:sz w:val="24"/>
          <w:szCs w:val="24"/>
        </w:rPr>
        <w:t xml:space="preserve"> Excitation intensity dependence of photoluminescence from monolayers of MoS</w:t>
      </w:r>
      <w:r w:rsidRPr="00A45397">
        <w:rPr>
          <w:rFonts w:ascii="Times New Roman" w:hAnsi="Times New Roman" w:cs="Times New Roman" w:hint="default"/>
          <w:sz w:val="24"/>
          <w:szCs w:val="24"/>
          <w:vertAlign w:val="subscript"/>
        </w:rPr>
        <w:t>2</w:t>
      </w:r>
      <w:r w:rsidRPr="00A45397">
        <w:rPr>
          <w:rFonts w:ascii="Times New Roman" w:hAnsi="Times New Roman" w:cs="Times New Roman" w:hint="default"/>
          <w:sz w:val="24"/>
          <w:szCs w:val="24"/>
        </w:rPr>
        <w:t xml:space="preserve"> and WS</w:t>
      </w:r>
      <w:r w:rsidRPr="00A45397">
        <w:rPr>
          <w:rFonts w:ascii="Times New Roman" w:hAnsi="Times New Roman" w:cs="Times New Roman" w:hint="default"/>
          <w:sz w:val="24"/>
          <w:szCs w:val="24"/>
          <w:vertAlign w:val="subscript"/>
        </w:rPr>
        <w:t>2</w:t>
      </w:r>
      <w:r w:rsidRPr="00A45397">
        <w:rPr>
          <w:rFonts w:ascii="Times New Roman" w:hAnsi="Times New Roman" w:cs="Times New Roman" w:hint="default"/>
          <w:sz w:val="24"/>
          <w:szCs w:val="24"/>
        </w:rPr>
        <w:t>/MoS</w:t>
      </w:r>
      <w:r w:rsidRPr="00A45397">
        <w:rPr>
          <w:rFonts w:ascii="Times New Roman" w:hAnsi="Times New Roman" w:cs="Times New Roman" w:hint="default"/>
          <w:sz w:val="24"/>
          <w:szCs w:val="24"/>
          <w:vertAlign w:val="subscript"/>
        </w:rPr>
        <w:t>2</w:t>
      </w:r>
      <w:r w:rsidRPr="00A45397">
        <w:rPr>
          <w:rFonts w:ascii="Times New Roman" w:hAnsi="Times New Roman" w:cs="Times New Roman" w:hint="default"/>
          <w:sz w:val="24"/>
          <w:szCs w:val="24"/>
        </w:rPr>
        <w:t xml:space="preserve"> heterostructures. </w:t>
      </w:r>
      <w:r w:rsidRPr="00A45397">
        <w:rPr>
          <w:rFonts w:ascii="Times New Roman" w:hAnsi="Times New Roman" w:cs="Times New Roman" w:hint="default"/>
          <w:i/>
          <w:sz w:val="24"/>
          <w:szCs w:val="24"/>
        </w:rPr>
        <w:t>2D Materials</w:t>
      </w:r>
      <w:r w:rsidRPr="00A45397">
        <w:rPr>
          <w:rFonts w:ascii="Times New Roman" w:hAnsi="Times New Roman" w:cs="Times New Roman" w:hint="default"/>
          <w:sz w:val="24"/>
          <w:szCs w:val="24"/>
        </w:rPr>
        <w:t xml:space="preserve"> </w:t>
      </w:r>
      <w:r w:rsidRPr="00A45397">
        <w:rPr>
          <w:rFonts w:ascii="Times New Roman" w:hAnsi="Times New Roman" w:cs="Times New Roman" w:hint="default"/>
          <w:b/>
          <w:sz w:val="24"/>
          <w:szCs w:val="24"/>
        </w:rPr>
        <w:t>3</w:t>
      </w:r>
      <w:r w:rsidRPr="00A45397">
        <w:rPr>
          <w:rFonts w:ascii="Times New Roman" w:hAnsi="Times New Roman" w:cs="Times New Roman" w:hint="default"/>
          <w:sz w:val="24"/>
          <w:szCs w:val="24"/>
        </w:rPr>
        <w:t>, 015005 (2016).</w:t>
      </w:r>
    </w:p>
    <w:p w14:paraId="56EA8C63" w14:textId="77777777" w:rsidR="00E34051" w:rsidRPr="00A45397" w:rsidRDefault="00E34051">
      <w:pPr>
        <w:pStyle w:val="EndNoteBibliography"/>
        <w:rPr>
          <w:rFonts w:ascii="Times New Roman" w:hAnsi="Times New Roman" w:cs="Times New Roman" w:hint="default"/>
          <w:sz w:val="24"/>
          <w:szCs w:val="24"/>
        </w:rPr>
      </w:pPr>
    </w:p>
    <w:p w14:paraId="7F18923F" w14:textId="77777777" w:rsidR="00E34051" w:rsidRPr="00A45397" w:rsidRDefault="00000000">
      <w:pPr>
        <w:rPr>
          <w:rFonts w:ascii="Times New Roman" w:hAnsi="Times New Roman" w:cs="Times New Roman"/>
          <w:sz w:val="24"/>
          <w:szCs w:val="24"/>
        </w:rPr>
      </w:pPr>
      <w:r w:rsidRPr="00A45397">
        <w:rPr>
          <w:rFonts w:ascii="Times New Roman" w:hAnsi="Times New Roman" w:cs="Times New Roman"/>
          <w:sz w:val="24"/>
          <w:szCs w:val="24"/>
        </w:rPr>
        <w:fldChar w:fldCharType="end"/>
      </w:r>
    </w:p>
    <w:sectPr w:rsidR="00E34051" w:rsidRPr="00A4539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zU4NjcyYWEyMDg5MTgxYTQ2NDQ0NjRlZjgzYTk4MzYifQ=="/>
    <w:docVar w:name="EN.InstantFormat" w:val="&lt;ENInstantFormat&gt;&lt;Enabled&gt;1&lt;/Enabled&gt;&lt;ScanUnformatted&gt;1&lt;/ScanUnformatted&gt;&lt;ScanChanges&gt;1&lt;/ScanChanges&gt;&lt;Suspended&gt;0&lt;/Suspended&gt;&lt;/ENInstantFormat&gt;"/>
    <w:docVar w:name="EN.Layout" w:val="&lt;ENLayout&gt;&lt;Style&gt;Nature Communications&lt;/Style&gt;&lt;LeftDelim&gt;{&lt;/LeftDelim&gt;&lt;RightDelim&gt;}&lt;/RightDelim&gt;&lt;FontName&gt;等线&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2rdzp2sszpwt9ea02sxwfxjf5fevprvxxsv&quot;&gt;1&lt;record-ids&gt;&lt;item&gt;356&lt;/item&gt;&lt;item&gt;357&lt;/item&gt;&lt;item&gt;358&lt;/item&gt;&lt;/record-ids&gt;&lt;/item&gt;&lt;/Libraries&gt;"/>
  </w:docVars>
  <w:rsids>
    <w:rsidRoot w:val="00EB498A"/>
    <w:rsid w:val="000965F7"/>
    <w:rsid w:val="000B34E8"/>
    <w:rsid w:val="00122066"/>
    <w:rsid w:val="001A596C"/>
    <w:rsid w:val="003604D2"/>
    <w:rsid w:val="003F75CD"/>
    <w:rsid w:val="00452CB1"/>
    <w:rsid w:val="004D1DBF"/>
    <w:rsid w:val="00591546"/>
    <w:rsid w:val="00662EA1"/>
    <w:rsid w:val="008339F1"/>
    <w:rsid w:val="00900AC2"/>
    <w:rsid w:val="00905BDE"/>
    <w:rsid w:val="00A45397"/>
    <w:rsid w:val="00A66BC6"/>
    <w:rsid w:val="00A94AA7"/>
    <w:rsid w:val="00B70210"/>
    <w:rsid w:val="00B979F1"/>
    <w:rsid w:val="00D321CB"/>
    <w:rsid w:val="00D45083"/>
    <w:rsid w:val="00E0592E"/>
    <w:rsid w:val="00E34051"/>
    <w:rsid w:val="00EB498A"/>
    <w:rsid w:val="00EB4F4B"/>
    <w:rsid w:val="00F35D6B"/>
    <w:rsid w:val="01714356"/>
    <w:rsid w:val="02891C40"/>
    <w:rsid w:val="0A0A5DDC"/>
    <w:rsid w:val="129C6E9B"/>
    <w:rsid w:val="13B635F1"/>
    <w:rsid w:val="16D731BC"/>
    <w:rsid w:val="20DB2C8D"/>
    <w:rsid w:val="22A67075"/>
    <w:rsid w:val="230847F8"/>
    <w:rsid w:val="260D215B"/>
    <w:rsid w:val="27544D31"/>
    <w:rsid w:val="2E7629BA"/>
    <w:rsid w:val="317F12ED"/>
    <w:rsid w:val="347149DE"/>
    <w:rsid w:val="35992A45"/>
    <w:rsid w:val="3B8929F2"/>
    <w:rsid w:val="4A85274A"/>
    <w:rsid w:val="4AE66283"/>
    <w:rsid w:val="4BDF2606"/>
    <w:rsid w:val="4F18763F"/>
    <w:rsid w:val="6A783A56"/>
    <w:rsid w:val="6F470E4B"/>
    <w:rsid w:val="704902AE"/>
    <w:rsid w:val="72494E3B"/>
    <w:rsid w:val="73F56415"/>
    <w:rsid w:val="75957F62"/>
    <w:rsid w:val="7735228D"/>
    <w:rsid w:val="7E4E2D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327D25F"/>
  <w15:docId w15:val="{8E01AE32-1D2B-4B45-967D-25404A82E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qFormat/>
    <w:rPr>
      <w:sz w:val="24"/>
    </w:rPr>
  </w:style>
  <w:style w:type="paragraph" w:customStyle="1" w:styleId="Default">
    <w:name w:val="Default"/>
    <w:qFormat/>
    <w:pPr>
      <w:widowControl w:val="0"/>
      <w:autoSpaceDE w:val="0"/>
      <w:autoSpaceDN w:val="0"/>
      <w:adjustRightInd w:val="0"/>
    </w:pPr>
    <w:rPr>
      <w:rFonts w:ascii="Arial" w:hAnsi="Arial" w:cs="Arial"/>
      <w:color w:val="000000"/>
      <w:sz w:val="24"/>
      <w:szCs w:val="24"/>
      <w14:ligatures w14:val="standardContextual"/>
    </w:rPr>
  </w:style>
  <w:style w:type="paragraph" w:styleId="a4">
    <w:name w:val="List Paragraph"/>
    <w:basedOn w:val="a"/>
    <w:uiPriority w:val="34"/>
    <w:qFormat/>
    <w:pPr>
      <w:ind w:firstLineChars="200" w:firstLine="420"/>
    </w:pPr>
  </w:style>
  <w:style w:type="paragraph" w:customStyle="1" w:styleId="EndNoteBibliographyTitle">
    <w:name w:val="EndNote Bibliography Title"/>
    <w:qFormat/>
    <w:pPr>
      <w:jc w:val="center"/>
    </w:pPr>
    <w:rPr>
      <w:rFonts w:ascii="等线" w:eastAsia="等线" w:hAnsi="等线" w:cs="等线" w:hint="eastAsia"/>
      <w:kern w:val="2"/>
      <w:szCs w:val="22"/>
      <w14:ligatures w14:val="standardContextual"/>
    </w:rPr>
  </w:style>
  <w:style w:type="paragraph" w:customStyle="1" w:styleId="EndNoteBibliography">
    <w:name w:val="EndNote Bibliography"/>
    <w:qFormat/>
    <w:pPr>
      <w:jc w:val="both"/>
    </w:pPr>
    <w:rPr>
      <w:rFonts w:ascii="等线" w:eastAsia="等线" w:hAnsi="等线" w:cs="等线" w:hint="eastAsia"/>
      <w:kern w:val="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9</Pages>
  <Words>1194</Words>
  <Characters>6807</Characters>
  <Application>Microsoft Office Word</Application>
  <DocSecurity>0</DocSecurity>
  <Lines>56</Lines>
  <Paragraphs>15</Paragraphs>
  <ScaleCrop>false</ScaleCrop>
  <Company/>
  <LinksUpToDate>false</LinksUpToDate>
  <CharactersWithSpaces>7986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 Gao</dc:creator>
  <cp:lastModifiedBy>Bo Gao</cp:lastModifiedBy>
  <cp:revision>18</cp:revision>
  <dcterms:created xsi:type="dcterms:W3CDTF">2024-07-18T03:25:00Z</dcterms:created>
  <dcterms:modified xsi:type="dcterms:W3CDTF">2024-08-25T11:24:00Z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C48914931A264178A3953724F8D8C9B2_13</vt:lpwstr>
  </property>
</Properties>
</file>