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36D" w:rsidRDefault="00DC036D" w:rsidP="00DC036D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FIGURES</w:t>
      </w:r>
    </w:p>
    <w:p w:rsidR="00DC036D" w:rsidRDefault="00DC036D" w:rsidP="00DC036D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32AC">
        <w:rPr>
          <w:rFonts w:ascii="Times New Roman" w:eastAsia="Times New Roman" w:hAnsi="Times New Roman" w:cs="Times New Roman"/>
          <w:b/>
          <w:noProof/>
          <w:sz w:val="24"/>
          <w:szCs w:val="24"/>
          <w:lang w:val="it-IT"/>
        </w:rPr>
        <w:drawing>
          <wp:inline distT="0" distB="0" distL="0" distR="0" wp14:anchorId="3C44A3A6" wp14:editId="3046ECE0">
            <wp:extent cx="5200339" cy="3029975"/>
            <wp:effectExtent l="0" t="0" r="635" b="0"/>
            <wp:docPr id="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339" cy="302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36D" w:rsidRPr="00776934" w:rsidRDefault="00DC036D" w:rsidP="00DC036D">
      <w:pPr>
        <w:spacing w:line="360" w:lineRule="auto"/>
        <w:rPr>
          <w:rFonts w:ascii="Times New Roman" w:eastAsia="Times New Roman" w:hAnsi="Times New Roman" w:cs="Times New Roman"/>
        </w:rPr>
      </w:pPr>
      <w:r w:rsidRPr="00776934">
        <w:rPr>
          <w:rFonts w:ascii="Times New Roman" w:eastAsia="Times New Roman" w:hAnsi="Times New Roman" w:cs="Times New Roman"/>
          <w:b/>
        </w:rPr>
        <w:t>Figure S1: Purification and characterization of recombinant E</w:t>
      </w:r>
      <w:r w:rsidRPr="00776934"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776934">
        <w:rPr>
          <w:rFonts w:ascii="Times New Roman" w:eastAsia="Times New Roman" w:hAnsi="Times New Roman" w:cs="Times New Roman"/>
          <w:b/>
        </w:rPr>
        <w:t xml:space="preserve">GFP. </w:t>
      </w:r>
      <w:r w:rsidRPr="00776934">
        <w:rPr>
          <w:rFonts w:ascii="Times New Roman" w:eastAsia="Times New Roman" w:hAnsi="Times New Roman" w:cs="Times New Roman"/>
        </w:rPr>
        <w:t>(a) SDS-PAGE of purified recombinant E</w:t>
      </w:r>
      <w:r w:rsidRPr="00776934">
        <w:rPr>
          <w:rFonts w:ascii="Times New Roman" w:eastAsia="Times New Roman" w:hAnsi="Times New Roman" w:cs="Times New Roman"/>
          <w:vertAlign w:val="superscript"/>
        </w:rPr>
        <w:t>1</w:t>
      </w:r>
      <w:r w:rsidRPr="00776934">
        <w:rPr>
          <w:rFonts w:ascii="Times New Roman" w:eastAsia="Times New Roman" w:hAnsi="Times New Roman" w:cs="Times New Roman"/>
        </w:rPr>
        <w:t>GFP. (b) Absorption spectrum of E</w:t>
      </w:r>
      <w:r w:rsidRPr="00776934">
        <w:rPr>
          <w:rFonts w:ascii="Times New Roman" w:eastAsia="Times New Roman" w:hAnsi="Times New Roman" w:cs="Times New Roman"/>
          <w:vertAlign w:val="superscript"/>
        </w:rPr>
        <w:t>1</w:t>
      </w:r>
      <w:r w:rsidRPr="00776934">
        <w:rPr>
          <w:rFonts w:ascii="Times New Roman" w:eastAsia="Times New Roman" w:hAnsi="Times New Roman" w:cs="Times New Roman"/>
        </w:rPr>
        <w:t>GFP.</w:t>
      </w:r>
    </w:p>
    <w:p w:rsidR="00DC036D" w:rsidRDefault="00DC036D" w:rsidP="00DC03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DC036D" w:rsidRDefault="00DC036D" w:rsidP="00DC036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2AC">
        <w:rPr>
          <w:rFonts w:ascii="Times New Roman" w:eastAsia="Times New Roman" w:hAnsi="Times New Roman" w:cs="Times New Roman"/>
          <w:noProof/>
          <w:sz w:val="24"/>
          <w:szCs w:val="24"/>
          <w:lang w:val="it-IT"/>
        </w:rPr>
        <w:lastRenderedPageBreak/>
        <w:drawing>
          <wp:inline distT="0" distB="0" distL="0" distR="0" wp14:anchorId="2BFA117D" wp14:editId="337DA028">
            <wp:extent cx="6072142" cy="2182557"/>
            <wp:effectExtent l="0" t="0" r="5080" b="8255"/>
            <wp:docPr id="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2142" cy="2182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36D" w:rsidRPr="00776934" w:rsidRDefault="00DC036D" w:rsidP="00DC036D">
      <w:pPr>
        <w:spacing w:line="360" w:lineRule="auto"/>
        <w:rPr>
          <w:rFonts w:ascii="Times New Roman" w:eastAsia="Times New Roman" w:hAnsi="Times New Roman" w:cs="Times New Roman"/>
        </w:rPr>
      </w:pPr>
      <w:r w:rsidRPr="00776934">
        <w:rPr>
          <w:rFonts w:ascii="Times New Roman" w:eastAsia="Times New Roman" w:hAnsi="Times New Roman" w:cs="Times New Roman"/>
          <w:b/>
        </w:rPr>
        <w:t xml:space="preserve">Figure S2: Phasor analysis. </w:t>
      </w:r>
      <w:r w:rsidRPr="00776934">
        <w:rPr>
          <w:rFonts w:ascii="Times New Roman" w:eastAsia="Times New Roman" w:hAnsi="Times New Roman" w:cs="Times New Roman"/>
        </w:rPr>
        <w:t>Phasor cluster (a) and extracted phasor barycenter (b) of recombinant E</w:t>
      </w:r>
      <w:r w:rsidRPr="00776934">
        <w:rPr>
          <w:rFonts w:ascii="Times New Roman" w:eastAsia="Times New Roman" w:hAnsi="Times New Roman" w:cs="Times New Roman"/>
          <w:vertAlign w:val="superscript"/>
        </w:rPr>
        <w:t>1</w:t>
      </w:r>
      <w:r w:rsidRPr="00776934">
        <w:rPr>
          <w:rFonts w:ascii="Times New Roman" w:eastAsia="Times New Roman" w:hAnsi="Times New Roman" w:cs="Times New Roman"/>
        </w:rPr>
        <w:t xml:space="preserve">GFP incubated in buffer with pH equal to 6.26. Cumulative analysis of three replicates. </w:t>
      </w:r>
    </w:p>
    <w:p w:rsidR="00DC036D" w:rsidRDefault="00DC036D" w:rsidP="00DC036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184" w:rsidRDefault="00767184">
      <w:bookmarkStart w:id="0" w:name="_GoBack"/>
      <w:bookmarkEnd w:id="0"/>
    </w:p>
    <w:sectPr w:rsidR="00767184" w:rsidSect="00C020D3">
      <w:footerReference w:type="default" r:id="rId6"/>
      <w:pgSz w:w="11906" w:h="16838"/>
      <w:pgMar w:top="1417" w:right="1134" w:bottom="1134" w:left="1134" w:header="708" w:footer="708" w:gutter="0"/>
      <w:lnNumType w:countBy="1" w:restart="continuous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BEE" w:rsidRDefault="00DC036D">
    <w:pPr>
      <w:jc w:val="right"/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2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1B6"/>
    <w:rsid w:val="00767184"/>
    <w:rsid w:val="00A441B6"/>
    <w:rsid w:val="00DC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DB1D0-CECA-43BB-87FE-FF87DA0E6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C036D"/>
    <w:pPr>
      <w:spacing w:after="200" w:line="276" w:lineRule="auto"/>
    </w:pPr>
    <w:rPr>
      <w:rFonts w:ascii="Calibri" w:eastAsia="Calibri" w:hAnsi="Calibri" w:cs="Calibri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DC03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DE LORENZI</dc:creator>
  <cp:keywords/>
  <dc:description/>
  <cp:lastModifiedBy>Valentina DE LORENZI</cp:lastModifiedBy>
  <cp:revision>2</cp:revision>
  <dcterms:created xsi:type="dcterms:W3CDTF">2024-08-22T14:41:00Z</dcterms:created>
  <dcterms:modified xsi:type="dcterms:W3CDTF">2024-08-22T14:42:00Z</dcterms:modified>
</cp:coreProperties>
</file>