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2248E" w14:textId="77777777" w:rsidR="00997754" w:rsidRPr="00C7735C" w:rsidRDefault="00997754" w:rsidP="00997754">
      <w:pPr>
        <w:spacing w:line="480" w:lineRule="auto"/>
        <w:jc w:val="left"/>
        <w:rPr>
          <w:rFonts w:cs="Times New Roman"/>
          <w:b/>
          <w:bCs/>
          <w:sz w:val="28"/>
          <w:szCs w:val="28"/>
        </w:rPr>
      </w:pPr>
      <w:r w:rsidRPr="00C7735C">
        <w:rPr>
          <w:rFonts w:cs="Times New Roman"/>
          <w:b/>
          <w:bCs/>
          <w:sz w:val="28"/>
          <w:szCs w:val="28"/>
        </w:rPr>
        <w:t>Quantum Long</w:t>
      </w:r>
      <w:r w:rsidRPr="00C7735C">
        <w:rPr>
          <w:rFonts w:cs="Times New Roman" w:hint="eastAsia"/>
          <w:b/>
          <w:bCs/>
          <w:sz w:val="28"/>
          <w:szCs w:val="28"/>
        </w:rPr>
        <w:t xml:space="preserve"> S</w:t>
      </w:r>
      <w:r w:rsidRPr="00C7735C">
        <w:rPr>
          <w:rFonts w:cs="Times New Roman"/>
          <w:b/>
          <w:bCs/>
          <w:sz w:val="28"/>
          <w:szCs w:val="28"/>
        </w:rPr>
        <w:t>hort</w:t>
      </w:r>
      <w:r w:rsidRPr="00C7735C">
        <w:rPr>
          <w:rFonts w:cs="Times New Roman" w:hint="eastAsia"/>
          <w:b/>
          <w:bCs/>
          <w:sz w:val="28"/>
          <w:szCs w:val="28"/>
        </w:rPr>
        <w:t>-</w:t>
      </w:r>
      <w:r w:rsidRPr="00C7735C">
        <w:rPr>
          <w:rFonts w:cs="Times New Roman"/>
          <w:b/>
          <w:bCs/>
          <w:sz w:val="28"/>
          <w:szCs w:val="28"/>
        </w:rPr>
        <w:t>Term Memory for Drug Discovery</w:t>
      </w:r>
    </w:p>
    <w:p w14:paraId="0A5126AB" w14:textId="77777777" w:rsidR="00997754" w:rsidRDefault="00997754" w:rsidP="00997754">
      <w:pPr>
        <w:spacing w:line="480" w:lineRule="auto"/>
        <w:rPr>
          <w:rFonts w:eastAsiaTheme="minorEastAsia" w:cs="Times New Roman"/>
          <w:szCs w:val="24"/>
        </w:rPr>
      </w:pPr>
    </w:p>
    <w:p w14:paraId="70CC04CF" w14:textId="77777777" w:rsidR="00F506FC" w:rsidRPr="001D54E7" w:rsidRDefault="00F506FC" w:rsidP="00F506FC">
      <w:pPr>
        <w:spacing w:line="480" w:lineRule="auto"/>
        <w:jc w:val="left"/>
        <w:rPr>
          <w:rFonts w:eastAsiaTheme="minorEastAsia" w:cs="Times New Roman"/>
          <w:i/>
          <w:iCs/>
          <w:szCs w:val="24"/>
        </w:rPr>
      </w:pPr>
      <w:r w:rsidRPr="001D54E7">
        <w:rPr>
          <w:rFonts w:eastAsiaTheme="minorEastAsia" w:cs="Times New Roman" w:hint="eastAsia"/>
          <w:i/>
          <w:iCs/>
          <w:szCs w:val="24"/>
        </w:rPr>
        <w:t>Liang Zhang</w:t>
      </w:r>
      <w:r w:rsidRPr="00384274">
        <w:rPr>
          <w:rFonts w:eastAsiaTheme="minorEastAsia" w:cs="Times New Roman"/>
          <w:i/>
          <w:iCs/>
          <w:szCs w:val="24"/>
          <w:vertAlign w:val="superscript"/>
        </w:rPr>
        <w:t>2</w:t>
      </w:r>
      <w:r>
        <w:rPr>
          <w:rFonts w:eastAsiaTheme="minorEastAsia" w:cs="Times New Roman" w:hint="eastAsia"/>
          <w:i/>
          <w:iCs/>
          <w:szCs w:val="24"/>
        </w:rPr>
        <w:t>*</w:t>
      </w:r>
      <w:r w:rsidRPr="001D54E7">
        <w:rPr>
          <w:rFonts w:eastAsiaTheme="minorEastAsia" w:cs="Times New Roman"/>
          <w:i/>
          <w:iCs/>
          <w:szCs w:val="24"/>
        </w:rPr>
        <w:t>,</w:t>
      </w:r>
      <w:r w:rsidRPr="001D54E7">
        <w:rPr>
          <w:rFonts w:eastAsiaTheme="minorEastAsia" w:cs="Times New Roman" w:hint="eastAsia"/>
          <w:i/>
          <w:iCs/>
          <w:szCs w:val="24"/>
        </w:rPr>
        <w:t xml:space="preserve"> Yin Xu</w:t>
      </w:r>
      <w:r w:rsidRPr="00384274">
        <w:rPr>
          <w:rFonts w:eastAsiaTheme="minorEastAsia" w:cs="Times New Roman"/>
          <w:i/>
          <w:iCs/>
          <w:szCs w:val="24"/>
          <w:vertAlign w:val="superscript"/>
        </w:rPr>
        <w:t>1</w:t>
      </w:r>
      <w:r w:rsidRPr="001D54E7">
        <w:rPr>
          <w:rFonts w:eastAsiaTheme="minorEastAsia" w:cs="Times New Roman" w:hint="eastAsia"/>
          <w:i/>
          <w:iCs/>
          <w:szCs w:val="24"/>
        </w:rPr>
        <w:t>, Mohan Wu</w:t>
      </w:r>
      <w:r w:rsidRPr="00384274">
        <w:rPr>
          <w:rFonts w:eastAsiaTheme="minorEastAsia" w:cs="Times New Roman"/>
          <w:i/>
          <w:iCs/>
          <w:szCs w:val="24"/>
          <w:vertAlign w:val="superscript"/>
        </w:rPr>
        <w:t>1</w:t>
      </w:r>
      <w:r w:rsidRPr="001D54E7">
        <w:rPr>
          <w:rFonts w:eastAsiaTheme="minorEastAsia" w:cs="Times New Roman" w:hint="eastAsia"/>
          <w:i/>
          <w:iCs/>
          <w:szCs w:val="24"/>
        </w:rPr>
        <w:t>, Liang Wang</w:t>
      </w:r>
      <w:r w:rsidRPr="00384274">
        <w:rPr>
          <w:rFonts w:eastAsiaTheme="minorEastAsia" w:cs="Times New Roman"/>
          <w:i/>
          <w:iCs/>
          <w:szCs w:val="24"/>
          <w:vertAlign w:val="superscript"/>
        </w:rPr>
        <w:t>1</w:t>
      </w:r>
      <w:r w:rsidRPr="001D54E7">
        <w:rPr>
          <w:rFonts w:eastAsiaTheme="minorEastAsia" w:cs="Times New Roman" w:hint="eastAsia"/>
          <w:i/>
          <w:iCs/>
          <w:szCs w:val="24"/>
        </w:rPr>
        <w:t xml:space="preserve"> and Hua Xu</w:t>
      </w:r>
      <w:r w:rsidRPr="00384274">
        <w:rPr>
          <w:rFonts w:eastAsiaTheme="minorEastAsia" w:cs="Times New Roman"/>
          <w:i/>
          <w:iCs/>
          <w:szCs w:val="24"/>
          <w:vertAlign w:val="superscript"/>
        </w:rPr>
        <w:t>1</w:t>
      </w:r>
      <w:r w:rsidRPr="001D54E7">
        <w:rPr>
          <w:rFonts w:eastAsiaTheme="minorEastAsia" w:cs="Times New Roman" w:hint="eastAsia"/>
          <w:i/>
          <w:iCs/>
          <w:szCs w:val="24"/>
        </w:rPr>
        <w:t>*</w:t>
      </w:r>
    </w:p>
    <w:p w14:paraId="3A0E9714" w14:textId="77777777" w:rsidR="00137FE1" w:rsidRDefault="00137FE1">
      <w:pPr>
        <w:widowControl/>
        <w:tabs>
          <w:tab w:val="clear" w:pos="4440"/>
          <w:tab w:val="clear" w:pos="9487"/>
        </w:tabs>
        <w:jc w:val="left"/>
        <w:textAlignment w:val="auto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582145DC" w14:textId="77777777" w:rsidR="00137FE1" w:rsidRPr="00F64EC5" w:rsidRDefault="00137FE1" w:rsidP="00137FE1">
      <w:pPr>
        <w:spacing w:line="480" w:lineRule="auto"/>
        <w:rPr>
          <w:rFonts w:eastAsiaTheme="minorEastAsia" w:cs="Times New Roman"/>
          <w:szCs w:val="24"/>
        </w:rPr>
      </w:pPr>
      <w:r>
        <w:rPr>
          <w:rFonts w:eastAsiaTheme="minorEastAsia" w:cs="Times New Roman" w:hint="eastAsia"/>
          <w:b/>
          <w:bCs/>
          <w:szCs w:val="24"/>
        </w:rPr>
        <w:lastRenderedPageBreak/>
        <w:t>T</w:t>
      </w:r>
      <w:r>
        <w:rPr>
          <w:rFonts w:eastAsiaTheme="minorEastAsia" w:cs="Times New Roman"/>
          <w:b/>
          <w:bCs/>
          <w:szCs w:val="24"/>
        </w:rPr>
        <w:t xml:space="preserve">able S1. </w:t>
      </w:r>
      <w:r w:rsidRPr="00F64EC5">
        <w:rPr>
          <w:rFonts w:eastAsiaTheme="minorEastAsia" w:cs="Times New Roman"/>
          <w:szCs w:val="24"/>
        </w:rPr>
        <w:t>The avg score of QLSTM and LSTM</w:t>
      </w:r>
      <w:r>
        <w:rPr>
          <w:rFonts w:eastAsiaTheme="minorEastAsia" w:cs="Times New Roman"/>
          <w:szCs w:val="24"/>
        </w:rPr>
        <w:t xml:space="preserve"> </w:t>
      </w:r>
      <w:r>
        <w:rPr>
          <w:rFonts w:eastAsiaTheme="minorEastAsia" w:cs="Times New Roman" w:hint="eastAsia"/>
          <w:szCs w:val="24"/>
        </w:rPr>
        <w:t xml:space="preserve">models </w:t>
      </w:r>
      <w:r w:rsidRPr="00871DE1">
        <w:rPr>
          <w:rFonts w:eastAsiaTheme="minorEastAsia" w:cs="Times New Roman"/>
          <w:szCs w:val="24"/>
        </w:rPr>
        <w:t>was evaluated on</w:t>
      </w:r>
      <w:r>
        <w:rPr>
          <w:rFonts w:eastAsiaTheme="minorEastAsia" w:cs="Times New Roman"/>
          <w:szCs w:val="24"/>
        </w:rPr>
        <w:t xml:space="preserve"> BACE, BBBP, SIDER, BCAP37 and T-47D five datasets</w:t>
      </w:r>
      <w:r w:rsidRPr="00F64EC5">
        <w:rPr>
          <w:rFonts w:eastAsiaTheme="minorEastAsia" w:cs="Times New Roman"/>
          <w:szCs w:val="24"/>
        </w:rPr>
        <w:t>.</w:t>
      </w:r>
    </w:p>
    <w:tbl>
      <w:tblPr>
        <w:tblStyle w:val="a5"/>
        <w:tblW w:w="0" w:type="auto"/>
        <w:tblInd w:w="4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9"/>
        <w:gridCol w:w="1489"/>
        <w:gridCol w:w="1489"/>
        <w:gridCol w:w="1489"/>
        <w:gridCol w:w="1490"/>
      </w:tblGrid>
      <w:tr w:rsidR="00137FE1" w14:paraId="0B5E4592" w14:textId="77777777" w:rsidTr="00512D62">
        <w:trPr>
          <w:trHeight w:val="514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1F127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D0BAF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85F9FD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4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42858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8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1C6BC0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12</w:t>
            </w:r>
          </w:p>
        </w:tc>
      </w:tr>
      <w:tr w:rsidR="00137FE1" w14:paraId="46B19F44" w14:textId="77777777" w:rsidTr="00512D62">
        <w:trPr>
          <w:trHeight w:val="505"/>
        </w:trPr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3A9FBAF2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Quantum LSTM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1CD3A5A4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0.744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7E86423E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0.771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7FA8312A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0.780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vAlign w:val="center"/>
          </w:tcPr>
          <w:p w14:paraId="72732725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0.795</w:t>
            </w:r>
          </w:p>
        </w:tc>
      </w:tr>
      <w:tr w:rsidR="00137FE1" w14:paraId="1E690114" w14:textId="77777777" w:rsidTr="00512D62">
        <w:trPr>
          <w:trHeight w:val="514"/>
        </w:trPr>
        <w:tc>
          <w:tcPr>
            <w:tcW w:w="1489" w:type="dxa"/>
            <w:vAlign w:val="center"/>
          </w:tcPr>
          <w:p w14:paraId="2737D20A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Classical LSTM</w:t>
            </w:r>
          </w:p>
        </w:tc>
        <w:tc>
          <w:tcPr>
            <w:tcW w:w="1489" w:type="dxa"/>
            <w:vAlign w:val="center"/>
          </w:tcPr>
          <w:p w14:paraId="23819769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0.755</w:t>
            </w:r>
          </w:p>
        </w:tc>
        <w:tc>
          <w:tcPr>
            <w:tcW w:w="1489" w:type="dxa"/>
            <w:vAlign w:val="center"/>
          </w:tcPr>
          <w:p w14:paraId="3D9A5F73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0.764</w:t>
            </w:r>
          </w:p>
        </w:tc>
        <w:tc>
          <w:tcPr>
            <w:tcW w:w="1489" w:type="dxa"/>
            <w:vAlign w:val="center"/>
          </w:tcPr>
          <w:p w14:paraId="664CA37B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0.762</w:t>
            </w:r>
          </w:p>
        </w:tc>
        <w:tc>
          <w:tcPr>
            <w:tcW w:w="1490" w:type="dxa"/>
            <w:vAlign w:val="center"/>
          </w:tcPr>
          <w:p w14:paraId="25288452" w14:textId="77777777" w:rsidR="00137FE1" w:rsidRPr="001A0156" w:rsidRDefault="00137FE1" w:rsidP="00512D62">
            <w:pPr>
              <w:spacing w:line="360" w:lineRule="auto"/>
              <w:jc w:val="center"/>
              <w:rPr>
                <w:rFonts w:eastAsiaTheme="minorEastAsia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A0156">
              <w:rPr>
                <w:rFonts w:cs="Times New Roman"/>
                <w:color w:val="000000" w:themeColor="text1"/>
                <w:kern w:val="24"/>
                <w:sz w:val="18"/>
                <w:szCs w:val="18"/>
              </w:rPr>
              <w:t>0.776</w:t>
            </w:r>
          </w:p>
        </w:tc>
      </w:tr>
    </w:tbl>
    <w:p w14:paraId="2F432A08" w14:textId="77777777" w:rsidR="00374A0A" w:rsidRDefault="00137FE1">
      <w:pPr>
        <w:widowControl/>
        <w:tabs>
          <w:tab w:val="clear" w:pos="4440"/>
          <w:tab w:val="clear" w:pos="9487"/>
        </w:tabs>
        <w:jc w:val="left"/>
        <w:textAlignment w:val="auto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szCs w:val="24"/>
        </w:rPr>
        <w:br w:type="page"/>
      </w:r>
    </w:p>
    <w:p w14:paraId="51B0FB7B" w14:textId="77777777" w:rsidR="00374A0A" w:rsidRDefault="00374A0A" w:rsidP="00374A0A">
      <w:pPr>
        <w:spacing w:line="480" w:lineRule="auto"/>
        <w:rPr>
          <w:rFonts w:eastAsiaTheme="minorEastAsia" w:cs="Times New Roman"/>
          <w:szCs w:val="24"/>
        </w:rPr>
      </w:pPr>
      <w:r>
        <w:rPr>
          <w:rFonts w:eastAsiaTheme="minorEastAsia" w:cs="Times New Roman" w:hint="eastAsia"/>
          <w:b/>
          <w:bCs/>
          <w:szCs w:val="24"/>
        </w:rPr>
        <w:lastRenderedPageBreak/>
        <w:t>T</w:t>
      </w:r>
      <w:r>
        <w:rPr>
          <w:rFonts w:eastAsiaTheme="minorEastAsia" w:cs="Times New Roman"/>
          <w:b/>
          <w:bCs/>
          <w:szCs w:val="24"/>
        </w:rPr>
        <w:t xml:space="preserve">able S2. </w:t>
      </w:r>
      <w:r>
        <w:rPr>
          <w:rFonts w:eastAsiaTheme="minorEastAsia" w:cs="Times New Roman"/>
          <w:szCs w:val="24"/>
        </w:rPr>
        <w:t>T</w:t>
      </w:r>
      <w:r>
        <w:rPr>
          <w:rFonts w:eastAsiaTheme="minorEastAsia" w:cs="Times New Roman" w:hint="eastAsia"/>
          <w:szCs w:val="24"/>
        </w:rPr>
        <w:t>he</w:t>
      </w:r>
      <w:r>
        <w:rPr>
          <w:rFonts w:eastAsiaTheme="minorEastAsia" w:cs="Times New Roman"/>
          <w:szCs w:val="24"/>
        </w:rPr>
        <w:t xml:space="preserve"> different noise levels comparison of QLSTM </w:t>
      </w:r>
      <w:r>
        <w:rPr>
          <w:rFonts w:eastAsiaTheme="minorEastAsia" w:cs="Times New Roman" w:hint="eastAsia"/>
          <w:szCs w:val="24"/>
        </w:rPr>
        <w:t xml:space="preserve">model </w:t>
      </w:r>
      <w:r>
        <w:rPr>
          <w:rFonts w:eastAsiaTheme="minorEastAsia" w:cs="Times New Roman"/>
          <w:szCs w:val="24"/>
        </w:rPr>
        <w:t>with 0.01, 0.02 and 0.05</w:t>
      </w:r>
      <w:r w:rsidRPr="00F64EC5">
        <w:rPr>
          <w:rFonts w:eastAsiaTheme="minorEastAsia" w:cs="Times New Roman"/>
          <w:szCs w:val="24"/>
        </w:rPr>
        <w:t>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374A0A" w14:paraId="1F426CB2" w14:textId="77777777" w:rsidTr="00200003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0DAC7A39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D99CB3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2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D3726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4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98885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8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71661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12</w:t>
            </w:r>
          </w:p>
        </w:tc>
      </w:tr>
      <w:tr w:rsidR="00374A0A" w14:paraId="7B698507" w14:textId="77777777" w:rsidTr="00200003">
        <w:tc>
          <w:tcPr>
            <w:tcW w:w="1659" w:type="dxa"/>
            <w:tcBorders>
              <w:top w:val="single" w:sz="4" w:space="0" w:color="auto"/>
            </w:tcBorders>
          </w:tcPr>
          <w:p w14:paraId="525099E4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0.01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792CA6A0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0.727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4101506B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0.755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6A77024B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0.760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729FE6E3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0.778</w:t>
            </w:r>
          </w:p>
        </w:tc>
      </w:tr>
      <w:tr w:rsidR="00374A0A" w14:paraId="456AC91C" w14:textId="77777777" w:rsidTr="00200003">
        <w:tc>
          <w:tcPr>
            <w:tcW w:w="1659" w:type="dxa"/>
          </w:tcPr>
          <w:p w14:paraId="1A215368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0.02</w:t>
            </w:r>
          </w:p>
        </w:tc>
        <w:tc>
          <w:tcPr>
            <w:tcW w:w="1659" w:type="dxa"/>
          </w:tcPr>
          <w:p w14:paraId="0B898BFC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0.728</w:t>
            </w:r>
          </w:p>
        </w:tc>
        <w:tc>
          <w:tcPr>
            <w:tcW w:w="1659" w:type="dxa"/>
          </w:tcPr>
          <w:p w14:paraId="36CBF5CC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0.749</w:t>
            </w:r>
          </w:p>
        </w:tc>
        <w:tc>
          <w:tcPr>
            <w:tcW w:w="1659" w:type="dxa"/>
          </w:tcPr>
          <w:p w14:paraId="49A1763D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0.746</w:t>
            </w:r>
          </w:p>
        </w:tc>
        <w:tc>
          <w:tcPr>
            <w:tcW w:w="1660" w:type="dxa"/>
          </w:tcPr>
          <w:p w14:paraId="5241E7E9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0.765</w:t>
            </w:r>
          </w:p>
        </w:tc>
      </w:tr>
      <w:tr w:rsidR="00374A0A" w14:paraId="0AF7A02F" w14:textId="77777777" w:rsidTr="00200003">
        <w:tc>
          <w:tcPr>
            <w:tcW w:w="1659" w:type="dxa"/>
          </w:tcPr>
          <w:p w14:paraId="2CB20D7E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0.05</w:t>
            </w:r>
          </w:p>
        </w:tc>
        <w:tc>
          <w:tcPr>
            <w:tcW w:w="1659" w:type="dxa"/>
          </w:tcPr>
          <w:p w14:paraId="45BC57D7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0.719</w:t>
            </w:r>
          </w:p>
        </w:tc>
        <w:tc>
          <w:tcPr>
            <w:tcW w:w="1659" w:type="dxa"/>
          </w:tcPr>
          <w:p w14:paraId="6582AE5E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0.730</w:t>
            </w:r>
          </w:p>
        </w:tc>
        <w:tc>
          <w:tcPr>
            <w:tcW w:w="1659" w:type="dxa"/>
          </w:tcPr>
          <w:p w14:paraId="61682F21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0.745</w:t>
            </w:r>
          </w:p>
        </w:tc>
        <w:tc>
          <w:tcPr>
            <w:tcW w:w="1660" w:type="dxa"/>
          </w:tcPr>
          <w:p w14:paraId="74E4DCCD" w14:textId="77777777" w:rsidR="00374A0A" w:rsidRPr="009076D6" w:rsidRDefault="00374A0A" w:rsidP="00200003">
            <w:pPr>
              <w:spacing w:line="36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9076D6">
              <w:rPr>
                <w:rFonts w:cs="Times New Roman"/>
                <w:kern w:val="24"/>
                <w:sz w:val="18"/>
                <w:szCs w:val="18"/>
              </w:rPr>
              <w:t>0.758</w:t>
            </w:r>
          </w:p>
        </w:tc>
      </w:tr>
    </w:tbl>
    <w:p w14:paraId="6A1E7631" w14:textId="2C2BB67A" w:rsidR="00374A0A" w:rsidRDefault="00374A0A">
      <w:pPr>
        <w:widowControl/>
        <w:tabs>
          <w:tab w:val="clear" w:pos="4440"/>
          <w:tab w:val="clear" w:pos="9487"/>
        </w:tabs>
        <w:jc w:val="left"/>
        <w:textAlignment w:val="auto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szCs w:val="24"/>
        </w:rPr>
        <w:br w:type="page"/>
      </w:r>
    </w:p>
    <w:p w14:paraId="2DA92CB7" w14:textId="77777777" w:rsidR="00137FE1" w:rsidRDefault="00137FE1" w:rsidP="00137FE1">
      <w:pPr>
        <w:spacing w:line="480" w:lineRule="auto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szCs w:val="24"/>
        </w:rPr>
        <w:lastRenderedPageBreak/>
        <w:t xml:space="preserve">Figure S1. </w:t>
      </w:r>
      <w:r>
        <w:rPr>
          <w:rFonts w:eastAsiaTheme="minorEastAsia" w:cs="Times New Roman"/>
          <w:szCs w:val="24"/>
        </w:rPr>
        <w:t xml:space="preserve">The QLSTM and LSTM </w:t>
      </w:r>
      <w:r>
        <w:rPr>
          <w:rFonts w:eastAsiaTheme="minorEastAsia" w:cs="Times New Roman" w:hint="eastAsia"/>
          <w:szCs w:val="24"/>
        </w:rPr>
        <w:t xml:space="preserve">models </w:t>
      </w:r>
      <w:r>
        <w:rPr>
          <w:rFonts w:eastAsiaTheme="minorEastAsia" w:cs="Times New Roman"/>
          <w:szCs w:val="24"/>
        </w:rPr>
        <w:t>training loss on the BBBP dataset with 2, 4, 8, 12 qubits.</w:t>
      </w:r>
    </w:p>
    <w:p w14:paraId="4E252612" w14:textId="77777777" w:rsidR="00137FE1" w:rsidRPr="00F64EC5" w:rsidRDefault="00137FE1" w:rsidP="00137FE1">
      <w:pPr>
        <w:spacing w:line="480" w:lineRule="auto"/>
        <w:jc w:val="center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noProof/>
          <w:szCs w:val="24"/>
        </w:rPr>
        <w:drawing>
          <wp:inline distT="0" distB="0" distL="0" distR="0" wp14:anchorId="745412E2" wp14:editId="2CCEB958">
            <wp:extent cx="5245755" cy="4431671"/>
            <wp:effectExtent l="0" t="0" r="0" b="6985"/>
            <wp:docPr id="183286160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861602" name="图片 183286160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8" t="2691" r="7125" b="3504"/>
                    <a:stretch/>
                  </pic:blipFill>
                  <pic:spPr bwMode="auto">
                    <a:xfrm>
                      <a:off x="0" y="0"/>
                      <a:ext cx="5255896" cy="4440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326639" w14:textId="77777777" w:rsidR="00137FE1" w:rsidRDefault="00137FE1" w:rsidP="00137FE1">
      <w:pPr>
        <w:spacing w:line="480" w:lineRule="auto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szCs w:val="24"/>
        </w:rPr>
        <w:br w:type="page"/>
      </w:r>
      <w:r>
        <w:rPr>
          <w:rFonts w:eastAsiaTheme="minorEastAsia" w:cs="Times New Roman"/>
          <w:b/>
          <w:bCs/>
          <w:szCs w:val="24"/>
        </w:rPr>
        <w:lastRenderedPageBreak/>
        <w:t xml:space="preserve">Figure S2. </w:t>
      </w:r>
      <w:r>
        <w:rPr>
          <w:rFonts w:eastAsiaTheme="minorEastAsia" w:cs="Times New Roman"/>
          <w:szCs w:val="24"/>
        </w:rPr>
        <w:t xml:space="preserve">The QLSTM and LSTM </w:t>
      </w:r>
      <w:r>
        <w:rPr>
          <w:rFonts w:eastAsiaTheme="minorEastAsia" w:cs="Times New Roman" w:hint="eastAsia"/>
          <w:szCs w:val="24"/>
        </w:rPr>
        <w:t>models</w:t>
      </w:r>
      <w:r>
        <w:rPr>
          <w:rFonts w:eastAsiaTheme="minorEastAsia" w:cs="Times New Roman"/>
          <w:szCs w:val="24"/>
        </w:rPr>
        <w:t xml:space="preserve"> training loss on the </w:t>
      </w:r>
      <w:r>
        <w:rPr>
          <w:rFonts w:eastAsiaTheme="minorEastAsia" w:cs="Times New Roman" w:hint="eastAsia"/>
          <w:szCs w:val="24"/>
        </w:rPr>
        <w:t>SIDER</w:t>
      </w:r>
      <w:r>
        <w:rPr>
          <w:rFonts w:eastAsiaTheme="minorEastAsia" w:cs="Times New Roman"/>
          <w:szCs w:val="24"/>
        </w:rPr>
        <w:t xml:space="preserve"> dataset with 2, 4, 8, 12 qubit</w:t>
      </w:r>
      <w:r>
        <w:rPr>
          <w:rFonts w:eastAsiaTheme="minorEastAsia" w:cs="Times New Roman" w:hint="eastAsia"/>
          <w:szCs w:val="24"/>
        </w:rPr>
        <w:t>s</w:t>
      </w:r>
      <w:r>
        <w:rPr>
          <w:rFonts w:eastAsiaTheme="minorEastAsia" w:cs="Times New Roman"/>
          <w:szCs w:val="24"/>
        </w:rPr>
        <w:t>.</w:t>
      </w:r>
    </w:p>
    <w:p w14:paraId="6288387A" w14:textId="77777777" w:rsidR="00137FE1" w:rsidRPr="00E0689B" w:rsidRDefault="00137FE1" w:rsidP="00137FE1">
      <w:pPr>
        <w:widowControl/>
        <w:tabs>
          <w:tab w:val="clear" w:pos="4440"/>
          <w:tab w:val="clear" w:pos="9487"/>
        </w:tabs>
        <w:jc w:val="center"/>
        <w:textAlignment w:val="auto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noProof/>
          <w:szCs w:val="24"/>
        </w:rPr>
        <w:drawing>
          <wp:inline distT="0" distB="0" distL="0" distR="0" wp14:anchorId="42E6E689" wp14:editId="5D9B606A">
            <wp:extent cx="5343808" cy="4463358"/>
            <wp:effectExtent l="0" t="0" r="0" b="0"/>
            <wp:docPr id="115660530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605304" name="图片 115660530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5" t="2265" r="6278" b="3182"/>
                    <a:stretch/>
                  </pic:blipFill>
                  <pic:spPr bwMode="auto">
                    <a:xfrm>
                      <a:off x="0" y="0"/>
                      <a:ext cx="5353029" cy="4471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EB7AC3" w14:textId="77777777" w:rsidR="00137FE1" w:rsidRDefault="00137FE1" w:rsidP="00137FE1">
      <w:pPr>
        <w:widowControl/>
        <w:tabs>
          <w:tab w:val="clear" w:pos="4440"/>
          <w:tab w:val="clear" w:pos="9487"/>
        </w:tabs>
        <w:jc w:val="left"/>
        <w:textAlignment w:val="auto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szCs w:val="24"/>
        </w:rPr>
        <w:br w:type="page"/>
      </w:r>
    </w:p>
    <w:p w14:paraId="4AD15E89" w14:textId="77777777" w:rsidR="00137FE1" w:rsidRDefault="00137FE1" w:rsidP="00137FE1">
      <w:pPr>
        <w:widowControl/>
        <w:tabs>
          <w:tab w:val="clear" w:pos="4440"/>
          <w:tab w:val="clear" w:pos="9487"/>
        </w:tabs>
        <w:spacing w:line="480" w:lineRule="auto"/>
        <w:jc w:val="left"/>
        <w:textAlignment w:val="auto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szCs w:val="24"/>
        </w:rPr>
        <w:lastRenderedPageBreak/>
        <w:t xml:space="preserve">Figure S3. </w:t>
      </w:r>
      <w:r>
        <w:rPr>
          <w:rFonts w:eastAsiaTheme="minorEastAsia" w:cs="Times New Roman"/>
          <w:szCs w:val="24"/>
        </w:rPr>
        <w:t xml:space="preserve">The QLSTM and LSTM </w:t>
      </w:r>
      <w:r>
        <w:rPr>
          <w:rFonts w:eastAsiaTheme="minorEastAsia" w:cs="Times New Roman" w:hint="eastAsia"/>
          <w:szCs w:val="24"/>
        </w:rPr>
        <w:t xml:space="preserve">models </w:t>
      </w:r>
      <w:r>
        <w:rPr>
          <w:rFonts w:eastAsiaTheme="minorEastAsia" w:cs="Times New Roman"/>
          <w:szCs w:val="24"/>
        </w:rPr>
        <w:t>training loss on the BCAP37 dataset with 2, 4, 8, 12 qubits.</w:t>
      </w:r>
    </w:p>
    <w:p w14:paraId="5D24837C" w14:textId="77777777" w:rsidR="00137FE1" w:rsidRDefault="00137FE1" w:rsidP="00137FE1">
      <w:pPr>
        <w:spacing w:line="480" w:lineRule="auto"/>
        <w:jc w:val="center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noProof/>
          <w:szCs w:val="24"/>
        </w:rPr>
        <w:drawing>
          <wp:inline distT="0" distB="0" distL="0" distR="0" wp14:anchorId="02A0B269" wp14:editId="4E0980B4">
            <wp:extent cx="5384319" cy="4535786"/>
            <wp:effectExtent l="0" t="0" r="6985" b="0"/>
            <wp:docPr id="158858874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588748" name="图片 158858874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4" t="2479" r="6096" b="2446"/>
                    <a:stretch/>
                  </pic:blipFill>
                  <pic:spPr bwMode="auto">
                    <a:xfrm>
                      <a:off x="0" y="0"/>
                      <a:ext cx="5392382" cy="4542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D52475" w14:textId="77777777" w:rsidR="00137FE1" w:rsidRDefault="00137FE1" w:rsidP="00137FE1">
      <w:pPr>
        <w:widowControl/>
        <w:tabs>
          <w:tab w:val="clear" w:pos="4440"/>
          <w:tab w:val="clear" w:pos="9487"/>
        </w:tabs>
        <w:jc w:val="left"/>
        <w:textAlignment w:val="auto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szCs w:val="24"/>
        </w:rPr>
        <w:br w:type="page"/>
      </w:r>
    </w:p>
    <w:p w14:paraId="77E4725E" w14:textId="77777777" w:rsidR="00137FE1" w:rsidRDefault="00137FE1" w:rsidP="00137FE1">
      <w:pPr>
        <w:widowControl/>
        <w:tabs>
          <w:tab w:val="clear" w:pos="4440"/>
          <w:tab w:val="clear" w:pos="9487"/>
        </w:tabs>
        <w:spacing w:line="480" w:lineRule="auto"/>
        <w:jc w:val="left"/>
        <w:textAlignment w:val="auto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szCs w:val="24"/>
        </w:rPr>
        <w:lastRenderedPageBreak/>
        <w:t>Figure S</w:t>
      </w:r>
      <w:r>
        <w:rPr>
          <w:rFonts w:eastAsiaTheme="minorEastAsia" w:cs="Times New Roman" w:hint="eastAsia"/>
          <w:b/>
          <w:bCs/>
          <w:szCs w:val="24"/>
        </w:rPr>
        <w:t>4</w:t>
      </w:r>
      <w:r>
        <w:rPr>
          <w:rFonts w:eastAsiaTheme="minorEastAsia" w:cs="Times New Roman"/>
          <w:b/>
          <w:bCs/>
          <w:szCs w:val="24"/>
        </w:rPr>
        <w:t xml:space="preserve">. </w:t>
      </w:r>
      <w:r>
        <w:rPr>
          <w:rFonts w:eastAsiaTheme="minorEastAsia" w:cs="Times New Roman"/>
          <w:szCs w:val="24"/>
        </w:rPr>
        <w:t xml:space="preserve">The QLSTM and LSTM </w:t>
      </w:r>
      <w:r>
        <w:rPr>
          <w:rFonts w:eastAsiaTheme="minorEastAsia" w:cs="Times New Roman" w:hint="eastAsia"/>
          <w:szCs w:val="24"/>
        </w:rPr>
        <w:t>models</w:t>
      </w:r>
      <w:r>
        <w:rPr>
          <w:rFonts w:eastAsiaTheme="minorEastAsia" w:cs="Times New Roman"/>
          <w:szCs w:val="24"/>
        </w:rPr>
        <w:t xml:space="preserve"> training loss on the T-47D dataset with 2, 4, 8, 12 qubits</w:t>
      </w:r>
      <w:r>
        <w:rPr>
          <w:rFonts w:eastAsiaTheme="minorEastAsia" w:cs="Times New Roman" w:hint="eastAsia"/>
          <w:szCs w:val="24"/>
        </w:rPr>
        <w:t>.</w:t>
      </w:r>
    </w:p>
    <w:p w14:paraId="1204867F" w14:textId="77777777" w:rsidR="00137FE1" w:rsidRDefault="00137FE1" w:rsidP="00137FE1">
      <w:pPr>
        <w:spacing w:line="480" w:lineRule="auto"/>
        <w:jc w:val="center"/>
        <w:rPr>
          <w:rFonts w:eastAsiaTheme="minorEastAsia" w:cs="Times New Roman"/>
          <w:b/>
          <w:bCs/>
          <w:szCs w:val="24"/>
        </w:rPr>
      </w:pPr>
      <w:r>
        <w:rPr>
          <w:rFonts w:eastAsiaTheme="minorEastAsia" w:cs="Times New Roman"/>
          <w:b/>
          <w:bCs/>
          <w:noProof/>
          <w:szCs w:val="24"/>
        </w:rPr>
        <w:drawing>
          <wp:inline distT="0" distB="0" distL="0" distR="0" wp14:anchorId="2D9A252C" wp14:editId="5CC6B48E">
            <wp:extent cx="5267691" cy="4386404"/>
            <wp:effectExtent l="0" t="0" r="0" b="0"/>
            <wp:docPr id="745691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69117" name="图片 7456911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9" t="2368" r="6183" b="3306"/>
                    <a:stretch/>
                  </pic:blipFill>
                  <pic:spPr bwMode="auto">
                    <a:xfrm>
                      <a:off x="0" y="0"/>
                      <a:ext cx="5273553" cy="4391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B3BD6E" w14:textId="2C6DA023" w:rsidR="00137FE1" w:rsidRPr="00374A0A" w:rsidRDefault="00137FE1" w:rsidP="00374A0A">
      <w:pPr>
        <w:widowControl/>
        <w:tabs>
          <w:tab w:val="clear" w:pos="4440"/>
          <w:tab w:val="clear" w:pos="9487"/>
        </w:tabs>
        <w:jc w:val="left"/>
        <w:textAlignment w:val="auto"/>
        <w:rPr>
          <w:rFonts w:eastAsiaTheme="minorEastAsia" w:cs="Times New Roman"/>
          <w:b/>
          <w:bCs/>
          <w:szCs w:val="24"/>
        </w:rPr>
      </w:pPr>
    </w:p>
    <w:sectPr w:rsidR="00137FE1" w:rsidRPr="00374A0A" w:rsidSect="00137FE1">
      <w:footerReference w:type="default" r:id="rId10"/>
      <w:pgSz w:w="11906" w:h="16838" w:code="9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2DF61" w14:textId="77777777" w:rsidR="00952E55" w:rsidRDefault="00952E55">
      <w:r>
        <w:separator/>
      </w:r>
    </w:p>
  </w:endnote>
  <w:endnote w:type="continuationSeparator" w:id="0">
    <w:p w14:paraId="61BCF7F4" w14:textId="77777777" w:rsidR="00952E55" w:rsidRDefault="00952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071186"/>
      <w:docPartObj>
        <w:docPartGallery w:val="Page Numbers (Bottom of Page)"/>
        <w:docPartUnique/>
      </w:docPartObj>
    </w:sdtPr>
    <w:sdtEndPr/>
    <w:sdtContent>
      <w:p w14:paraId="07806B2D" w14:textId="77777777" w:rsidR="00482892" w:rsidRDefault="00952E5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49C5B50" w14:textId="77777777" w:rsidR="00482892" w:rsidRDefault="0048289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A4C1C" w14:textId="77777777" w:rsidR="00952E55" w:rsidRDefault="00952E55">
      <w:r>
        <w:separator/>
      </w:r>
    </w:p>
  </w:footnote>
  <w:footnote w:type="continuationSeparator" w:id="0">
    <w:p w14:paraId="6185730A" w14:textId="77777777" w:rsidR="00952E55" w:rsidRDefault="00952E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FE1"/>
    <w:rsid w:val="00137FE1"/>
    <w:rsid w:val="00272ED7"/>
    <w:rsid w:val="00374A0A"/>
    <w:rsid w:val="004124AE"/>
    <w:rsid w:val="00482892"/>
    <w:rsid w:val="005A2317"/>
    <w:rsid w:val="008867BC"/>
    <w:rsid w:val="00952E55"/>
    <w:rsid w:val="00997754"/>
    <w:rsid w:val="009D3065"/>
    <w:rsid w:val="00AE02FD"/>
    <w:rsid w:val="00B54258"/>
    <w:rsid w:val="00F22B4C"/>
    <w:rsid w:val="00F506FC"/>
    <w:rsid w:val="00FA0F29"/>
    <w:rsid w:val="00FC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BBC2F0"/>
  <w15:chartTrackingRefBased/>
  <w15:docId w15:val="{9180CC43-54E6-402D-BC5F-EA798057E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公式"/>
    <w:qFormat/>
    <w:rsid w:val="00137FE1"/>
    <w:pPr>
      <w:widowControl w:val="0"/>
      <w:tabs>
        <w:tab w:val="center" w:pos="4440"/>
        <w:tab w:val="right" w:pos="9487"/>
      </w:tabs>
      <w:jc w:val="both"/>
      <w:textAlignment w:val="center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37FE1"/>
    <w:pPr>
      <w:tabs>
        <w:tab w:val="clear" w:pos="4440"/>
        <w:tab w:val="clear" w:pos="9487"/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37FE1"/>
    <w:rPr>
      <w:rFonts w:ascii="Times New Roman" w:eastAsia="Times New Roman" w:hAnsi="Times New Roman"/>
      <w:sz w:val="18"/>
      <w:szCs w:val="18"/>
    </w:rPr>
  </w:style>
  <w:style w:type="table" w:styleId="a5">
    <w:name w:val="Table Grid"/>
    <w:basedOn w:val="a1"/>
    <w:uiPriority w:val="39"/>
    <w:rsid w:val="00137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137FE1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374A0A"/>
    <w:pPr>
      <w:tabs>
        <w:tab w:val="clear" w:pos="4440"/>
        <w:tab w:val="clear" w:pos="9487"/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74A0A"/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z</dc:creator>
  <cp:keywords/>
  <dc:description/>
  <cp:lastModifiedBy>ㅤ</cp:lastModifiedBy>
  <cp:revision>6</cp:revision>
  <dcterms:created xsi:type="dcterms:W3CDTF">2024-07-26T09:51:00Z</dcterms:created>
  <dcterms:modified xsi:type="dcterms:W3CDTF">2024-08-26T14:05:00Z</dcterms:modified>
</cp:coreProperties>
</file>