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406D6" w:rsidRPr="00B15CD2" w:rsidRDefault="00CD1859">
      <w:pPr>
        <w:rPr>
          <w:rFonts w:ascii="Times New Roman" w:hAnsi="Times New Roman" w:cs="Times New Roman" w:hint="eastAsia"/>
          <w:b/>
          <w:bCs/>
        </w:rPr>
      </w:pPr>
      <w:r w:rsidRPr="00B15CD2">
        <w:rPr>
          <w:rFonts w:ascii="Times New Roman" w:hAnsi="Times New Roman" w:cs="Times New Roman" w:hint="eastAsia"/>
          <w:b/>
          <w:bCs/>
        </w:rPr>
        <w:t>S</w:t>
      </w:r>
      <w:r w:rsidRPr="00B15CD2">
        <w:rPr>
          <w:rFonts w:ascii="Times New Roman" w:hAnsi="Times New Roman" w:cs="Times New Roman"/>
          <w:b/>
          <w:bCs/>
        </w:rPr>
        <w:t>upplemental material</w:t>
      </w:r>
    </w:p>
    <w:p w:rsidR="00CE10D7" w:rsidRDefault="00CE10D7">
      <w:pPr>
        <w:rPr>
          <w:rFonts w:ascii="Times New Roman" w:hAnsi="Times New Roman" w:cs="Times New Roman"/>
        </w:rPr>
      </w:pPr>
      <w:r>
        <w:rPr>
          <w:rFonts w:ascii="Times New Roman" w:hAnsi="Times New Roman" w:cs="Times New Roman"/>
        </w:rPr>
        <w:t xml:space="preserve">Adaptive training </w:t>
      </w:r>
      <w:r w:rsidR="00A53A08">
        <w:rPr>
          <w:rFonts w:ascii="Times New Roman" w:hAnsi="Times New Roman" w:cs="Times New Roman"/>
        </w:rPr>
        <w:t>for sleeping-state</w:t>
      </w:r>
      <w:r>
        <w:rPr>
          <w:rFonts w:ascii="Times New Roman" w:hAnsi="Times New Roman" w:cs="Times New Roman"/>
        </w:rPr>
        <w:t xml:space="preserve"> MRI scanning:</w:t>
      </w:r>
    </w:p>
    <w:p w:rsidR="00777007" w:rsidRDefault="00755BD3">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fter enrollment, we conducted a training period to facilitate adaption: initially, we allocated 14 to 20 days for the children to gradually acclimation to wearing</w:t>
      </w:r>
      <w:r w:rsidR="0011577A">
        <w:rPr>
          <w:rFonts w:ascii="Times New Roman" w:hAnsi="Times New Roman" w:cs="Times New Roman"/>
        </w:rPr>
        <w:t xml:space="preserve"> child-size</w:t>
      </w:r>
      <w:r>
        <w:rPr>
          <w:rFonts w:ascii="Times New Roman" w:hAnsi="Times New Roman" w:cs="Times New Roman"/>
        </w:rPr>
        <w:t xml:space="preserve"> earplugs and eye masks</w:t>
      </w:r>
      <w:r w:rsidR="0011577A">
        <w:rPr>
          <w:rFonts w:ascii="Times New Roman" w:hAnsi="Times New Roman" w:cs="Times New Roman"/>
        </w:rPr>
        <w:t xml:space="preserve">. </w:t>
      </w:r>
      <w:r w:rsidR="001A1764">
        <w:rPr>
          <w:rFonts w:ascii="Times New Roman" w:hAnsi="Times New Roman" w:cs="Times New Roman"/>
        </w:rPr>
        <w:t>Secondly, based on the bedtime routines and habits, families were instructed to playing recordings of the MRI sequences employed in the study for a minimum duration of one week prior to the scan.</w:t>
      </w:r>
      <w:r w:rsidR="0017761A">
        <w:rPr>
          <w:rFonts w:ascii="Times New Roman" w:hAnsi="Times New Roman" w:cs="Times New Roman"/>
        </w:rPr>
        <w:t xml:space="preserve"> After ensuring that the subjects were able to comfortably fall asleep while wearing earplugs and eye mask, as well as being able to sleep amidst the noise of the MR</w:t>
      </w:r>
      <w:r w:rsidR="00EA509E">
        <w:rPr>
          <w:rFonts w:ascii="Times New Roman" w:hAnsi="Times New Roman" w:cs="Times New Roman"/>
        </w:rPr>
        <w:t>I</w:t>
      </w:r>
      <w:r w:rsidR="0017761A">
        <w:rPr>
          <w:rFonts w:ascii="Times New Roman" w:hAnsi="Times New Roman" w:cs="Times New Roman"/>
        </w:rPr>
        <w:t>, we proceeded with scheduling them for MR</w:t>
      </w:r>
      <w:r w:rsidR="00EA509E">
        <w:rPr>
          <w:rFonts w:ascii="Times New Roman" w:hAnsi="Times New Roman" w:cs="Times New Roman"/>
        </w:rPr>
        <w:t>I</w:t>
      </w:r>
      <w:r w:rsidR="0017761A">
        <w:rPr>
          <w:rFonts w:ascii="Times New Roman" w:hAnsi="Times New Roman" w:cs="Times New Roman"/>
        </w:rPr>
        <w:t xml:space="preserve"> scan</w:t>
      </w:r>
      <w:r w:rsidR="00EA509E">
        <w:rPr>
          <w:rFonts w:ascii="Times New Roman" w:hAnsi="Times New Roman" w:cs="Times New Roman"/>
        </w:rPr>
        <w:t>ning</w:t>
      </w:r>
      <w:r w:rsidR="0017761A">
        <w:rPr>
          <w:rFonts w:ascii="Times New Roman" w:hAnsi="Times New Roman" w:cs="Times New Roman"/>
        </w:rPr>
        <w:t>.</w:t>
      </w:r>
      <w:r w:rsidR="00EA509E">
        <w:rPr>
          <w:rFonts w:ascii="Times New Roman" w:hAnsi="Times New Roman" w:cs="Times New Roman"/>
        </w:rPr>
        <w:t xml:space="preserve"> Finally, </w:t>
      </w:r>
      <w:r w:rsidR="00EA509E" w:rsidRPr="00EA509E">
        <w:rPr>
          <w:rFonts w:ascii="Times New Roman" w:hAnsi="Times New Roman" w:cs="Times New Roman"/>
        </w:rPr>
        <w:t>t</w:t>
      </w:r>
      <w:r w:rsidR="00EA509E" w:rsidRPr="00EA509E">
        <w:rPr>
          <w:rFonts w:ascii="Times New Roman" w:hAnsi="Times New Roman" w:cs="Times New Roman" w:hint="eastAsia"/>
        </w:rPr>
        <w:t>he scanning procedure is scheduled to take place during the nocturnal period, after the subject has</w:t>
      </w:r>
      <w:r w:rsidR="006665F8">
        <w:rPr>
          <w:rFonts w:ascii="Times New Roman" w:hAnsi="Times New Roman" w:cs="Times New Roman"/>
        </w:rPr>
        <w:t xml:space="preserve"> falling</w:t>
      </w:r>
      <w:r w:rsidR="00EA509E" w:rsidRPr="00EA509E">
        <w:rPr>
          <w:rFonts w:ascii="Times New Roman" w:hAnsi="Times New Roman" w:cs="Times New Roman" w:hint="eastAsia"/>
        </w:rPr>
        <w:t xml:space="preserve"> </w:t>
      </w:r>
      <w:r w:rsidR="006665F8">
        <w:rPr>
          <w:rFonts w:ascii="Times New Roman" w:hAnsi="Times New Roman" w:cs="Times New Roman"/>
        </w:rPr>
        <w:t>a</w:t>
      </w:r>
      <w:r w:rsidR="00EA509E" w:rsidRPr="00EA509E">
        <w:rPr>
          <w:rFonts w:ascii="Times New Roman" w:hAnsi="Times New Roman" w:cs="Times New Roman" w:hint="eastAsia"/>
        </w:rPr>
        <w:t>sleep. Typically, the children and their families arrive at the hospital post-dinner, whereupon the parents facilitate their children's slumber</w:t>
      </w:r>
      <w:r w:rsidR="006665F8">
        <w:rPr>
          <w:rFonts w:ascii="Times New Roman" w:hAnsi="Times New Roman" w:cs="Times New Roman"/>
        </w:rPr>
        <w:t xml:space="preserve"> in a room for children’s sleep</w:t>
      </w:r>
      <w:r w:rsidR="00EA509E" w:rsidRPr="00EA509E">
        <w:rPr>
          <w:rFonts w:ascii="Times New Roman" w:hAnsi="Times New Roman" w:cs="Times New Roman" w:hint="eastAsia"/>
        </w:rPr>
        <w:t xml:space="preserve">. </w:t>
      </w:r>
    </w:p>
    <w:p w:rsidR="00CD1859" w:rsidRDefault="00EA509E">
      <w:pPr>
        <w:rPr>
          <w:rFonts w:ascii="Times New Roman" w:hAnsi="Times New Roman" w:cs="Times New Roman"/>
        </w:rPr>
      </w:pPr>
      <w:r w:rsidRPr="00EA509E">
        <w:rPr>
          <w:rFonts w:ascii="Times New Roman" w:hAnsi="Times New Roman" w:cs="Times New Roman" w:hint="eastAsia"/>
        </w:rPr>
        <w:t>Once a stable sleep state is achieved, we proceed with transferring the subjects to the MRI scanning room. Prior to commencing scanning, researchers ensure participant comfort by providing earmuffs and covering them with a weighted blanket. Simultaneously, researchers assess the quality of children's sleep before initiating the scanning process.</w:t>
      </w:r>
      <w:r w:rsidR="006665F8">
        <w:rPr>
          <w:rFonts w:ascii="Times New Roman" w:hAnsi="Times New Roman" w:cs="Times New Roman"/>
        </w:rPr>
        <w:t xml:space="preserve"> The participants will be accompanied by a guardian and a researcher wearing earplugs during the MR scans. A researcher observed the sleep state</w:t>
      </w:r>
      <w:r w:rsidR="00777007">
        <w:rPr>
          <w:rFonts w:ascii="Times New Roman" w:hAnsi="Times New Roman" w:cs="Times New Roman"/>
        </w:rPr>
        <w:t xml:space="preserve"> of subjects in the MR operating room through a monitor. </w:t>
      </w:r>
    </w:p>
    <w:p w:rsidR="00777007" w:rsidRDefault="00777007">
      <w:pPr>
        <w:rPr>
          <w:rFonts w:ascii="Times New Roman" w:hAnsi="Times New Roman" w:cs="Times New Roman"/>
        </w:rPr>
      </w:pPr>
      <w:r w:rsidRPr="00777007">
        <w:rPr>
          <w:rFonts w:ascii="Times New Roman" w:hAnsi="Times New Roman" w:cs="Times New Roman" w:hint="eastAsia"/>
        </w:rPr>
        <w:t>Once it was determined that the subjects were awake during the scanning procedure, immediate termination of the scan occurred and the guardian promptly escorted the subjects out of the scanning room. Subsequently, we will inquire with the guardian regarding their willingness to proceed with a second scan. If consent is granted by the guardian, a subsequent scan will be conducted at a mutually agreed upon time. However, if consent is not obtained from the guardian, participation in the follow-up study will be discontinued.</w:t>
      </w:r>
      <w:r>
        <w:rPr>
          <w:rFonts w:ascii="Times New Roman" w:hAnsi="Times New Roman" w:cs="Times New Roman"/>
        </w:rPr>
        <w:t xml:space="preserve"> </w:t>
      </w:r>
    </w:p>
    <w:p w:rsidR="009C06A2" w:rsidRDefault="009C06A2">
      <w:pPr>
        <w:widowControl/>
        <w:jc w:val="left"/>
        <w:divId w:val="1415862957"/>
        <w:rPr>
          <w:rFonts w:ascii="Times New Roman" w:hAnsi="Times New Roman" w:cs="Times New Roman"/>
        </w:rPr>
      </w:pPr>
      <w:r w:rsidRPr="009C06A2">
        <w:rPr>
          <w:rFonts w:ascii="Times New Roman" w:hAnsi="Times New Roman" w:cs="Times New Roman" w:hint="eastAsia"/>
        </w:rPr>
        <w:t>The MRI scanning strategy employed in our study closely resembled that of recent studies which have achieved greater success.</w:t>
      </w:r>
      <w:sdt>
        <w:sdtPr>
          <w:rPr>
            <w:rFonts w:ascii="Times New Roman" w:hAnsi="Times New Roman" w:cs="Times New Roman" w:hint="eastAsia"/>
          </w:rPr>
          <w:alias w:val="SmartCite Citation"/>
          <w:tag w:val="b1887a85-929b-4527-9d2b-d03580995513:b25589f3-ccf8-49ab-9a69-280de2515803+"/>
          <w:id w:val="125749737"/>
          <w:placeholder>
            <w:docPart w:val="DefaultPlaceholder_-1854013440"/>
          </w:placeholder>
        </w:sdtPr>
        <w:sdtEndPr/>
        <w:sdtContent>
          <w:r w:rsidRPr="009C06A2">
            <w:rPr>
              <w:rFonts w:ascii="Times New Roman" w:hAnsi="Times New Roman" w:cs="Times New Roman"/>
            </w:rPr>
            <w:t>[1]</w:t>
          </w:r>
        </w:sdtContent>
      </w:sdt>
    </w:p>
    <w:p w:rsidR="003B52EF" w:rsidRDefault="003B52EF">
      <w:pPr>
        <w:widowControl/>
        <w:jc w:val="left"/>
        <w:divId w:val="1415862957"/>
        <w:rPr>
          <w:rFonts w:ascii="Times New Roman" w:hAnsi="Times New Roman" w:cs="Times New Roman"/>
        </w:rPr>
      </w:pPr>
    </w:p>
    <w:p w:rsidR="003B52EF" w:rsidRDefault="007406D6">
      <w:pPr>
        <w:widowControl/>
        <w:jc w:val="left"/>
        <w:divId w:val="1415862957"/>
        <w:rPr>
          <w:rFonts w:ascii="Times New Roman" w:hAnsi="Times New Roman" w:cs="Times New Roman"/>
        </w:rPr>
      </w:pPr>
      <w:r>
        <w:rPr>
          <w:rFonts w:ascii="Times New Roman" w:hAnsi="Times New Roman" w:cs="Times New Roman"/>
        </w:rPr>
        <w:t xml:space="preserve">The </w:t>
      </w:r>
      <w:proofErr w:type="spellStart"/>
      <w:r>
        <w:rPr>
          <w:rFonts w:ascii="Times New Roman" w:hAnsi="Times New Roman" w:cs="Times New Roman"/>
        </w:rPr>
        <w:t>SampEn</w:t>
      </w:r>
      <w:proofErr w:type="spellEnd"/>
      <w:r>
        <w:rPr>
          <w:rFonts w:ascii="Times New Roman" w:hAnsi="Times New Roman" w:cs="Times New Roman"/>
        </w:rPr>
        <w:t xml:space="preserve"> of the right inferior frontal gyrus in two groups</w:t>
      </w:r>
    </w:p>
    <w:p w:rsidR="007406D6" w:rsidRPr="007406D6" w:rsidRDefault="007406D6">
      <w:pPr>
        <w:widowControl/>
        <w:jc w:val="left"/>
        <w:divId w:val="1415862957"/>
        <w:rPr>
          <w:rFonts w:ascii="Times New Roman" w:hAnsi="Times New Roman" w:cs="Times New Roman"/>
        </w:rPr>
      </w:pPr>
      <w:r>
        <w:rPr>
          <w:rFonts w:ascii="Times New Roman" w:hAnsi="Times New Roman" w:cs="Times New Roman" w:hint="eastAsia"/>
          <w:noProof/>
        </w:rPr>
        <w:lastRenderedPageBreak/>
        <w:drawing>
          <wp:inline distT="0" distB="0" distL="0" distR="0">
            <wp:extent cx="5274310" cy="3956050"/>
            <wp:effectExtent l="0" t="0" r="0" b="6350"/>
            <wp:docPr id="9458375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837598" name="图片 945837598"/>
                    <pic:cNvPicPr/>
                  </pic:nvPicPr>
                  <pic:blipFill>
                    <a:blip r:embed="rId5">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p>
    <w:sdt>
      <w:sdtPr>
        <w:rPr>
          <w:rFonts w:ascii="Times New Roman" w:hAnsi="Times New Roman" w:cs="Times New Roman" w:hint="eastAsia"/>
        </w:rPr>
        <w:alias w:val="SmartCite Bibliography"/>
        <w:tag w:val="BMC Psychiatry+{&quot;language&quot;:&quot;en-US&quot;,&quot;isSectionsModeOn&quot;:false}"/>
        <w:id w:val="-734308850"/>
        <w:placeholder>
          <w:docPart w:val="DefaultPlaceholder_-1854013440"/>
        </w:placeholder>
      </w:sdtPr>
      <w:sdtEndPr/>
      <w:sdtContent>
        <w:p w:rsidR="009C06A2" w:rsidRPr="009C06A2" w:rsidRDefault="009C06A2">
          <w:pPr>
            <w:widowControl/>
            <w:jc w:val="left"/>
            <w:divId w:val="1415862957"/>
            <w:rPr>
              <w:rFonts w:ascii="Times New Roman" w:hAnsi="Times New Roman" w:cs="Times New Roman"/>
              <w:kern w:val="0"/>
            </w:rPr>
          </w:pPr>
        </w:p>
        <w:p w:rsidR="009C06A2" w:rsidRPr="009C06A2" w:rsidRDefault="009C06A2">
          <w:pPr>
            <w:pStyle w:val="1"/>
            <w:divId w:val="1415862957"/>
            <w:rPr>
              <w:rFonts w:ascii="Times New Roman" w:hAnsi="Times New Roman" w:cs="Times New Roman"/>
              <w:sz w:val="21"/>
            </w:rPr>
          </w:pPr>
          <w:r w:rsidRPr="009C06A2">
            <w:rPr>
              <w:rFonts w:ascii="Times New Roman" w:hAnsi="Times New Roman" w:cs="Times New Roman"/>
              <w:sz w:val="21"/>
            </w:rPr>
            <w:t xml:space="preserve">1. </w:t>
          </w:r>
          <w:proofErr w:type="spellStart"/>
          <w:r w:rsidRPr="009C06A2">
            <w:rPr>
              <w:rFonts w:ascii="Times New Roman" w:hAnsi="Times New Roman" w:cs="Times New Roman"/>
              <w:sz w:val="21"/>
            </w:rPr>
            <w:t>Linke</w:t>
          </w:r>
          <w:proofErr w:type="spellEnd"/>
          <w:r w:rsidRPr="009C06A2">
            <w:rPr>
              <w:rFonts w:ascii="Times New Roman" w:hAnsi="Times New Roman" w:cs="Times New Roman"/>
              <w:sz w:val="21"/>
            </w:rPr>
            <w:t xml:space="preserve"> AC, Chen B, Olson L, Ibarra C, Fong C, Reynolds S, et al. Sleep Problems in Preschoolers </w:t>
          </w:r>
          <w:proofErr w:type="gramStart"/>
          <w:r w:rsidRPr="009C06A2">
            <w:rPr>
              <w:rFonts w:ascii="Times New Roman" w:hAnsi="Times New Roman" w:cs="Times New Roman"/>
              <w:sz w:val="21"/>
            </w:rPr>
            <w:t>With</w:t>
          </w:r>
          <w:proofErr w:type="gramEnd"/>
          <w:r w:rsidRPr="009C06A2">
            <w:rPr>
              <w:rFonts w:ascii="Times New Roman" w:hAnsi="Times New Roman" w:cs="Times New Roman"/>
              <w:sz w:val="21"/>
            </w:rPr>
            <w:t xml:space="preserve"> Autism Spectrum Disorder Are Associated With Sensory Sensitivities and Thalamocortical Overconnectivity. Biol psychiatry </w:t>
          </w:r>
          <w:proofErr w:type="spellStart"/>
          <w:r w:rsidRPr="009C06A2">
            <w:rPr>
              <w:rFonts w:ascii="Times New Roman" w:hAnsi="Times New Roman" w:cs="Times New Roman"/>
              <w:sz w:val="21"/>
            </w:rPr>
            <w:t>Cogn</w:t>
          </w:r>
          <w:proofErr w:type="spellEnd"/>
          <w:r w:rsidRPr="009C06A2">
            <w:rPr>
              <w:rFonts w:ascii="Times New Roman" w:hAnsi="Times New Roman" w:cs="Times New Roman"/>
              <w:sz w:val="21"/>
            </w:rPr>
            <w:t xml:space="preserve"> </w:t>
          </w:r>
          <w:proofErr w:type="spellStart"/>
          <w:r w:rsidRPr="009C06A2">
            <w:rPr>
              <w:rFonts w:ascii="Times New Roman" w:hAnsi="Times New Roman" w:cs="Times New Roman"/>
              <w:sz w:val="21"/>
            </w:rPr>
            <w:t>Neurosci</w:t>
          </w:r>
          <w:proofErr w:type="spellEnd"/>
          <w:r w:rsidRPr="009C06A2">
            <w:rPr>
              <w:rFonts w:ascii="Times New Roman" w:hAnsi="Times New Roman" w:cs="Times New Roman"/>
              <w:sz w:val="21"/>
            </w:rPr>
            <w:t xml:space="preserve"> neuroimaging. </w:t>
          </w:r>
          <w:proofErr w:type="gramStart"/>
          <w:r w:rsidRPr="009C06A2">
            <w:rPr>
              <w:rFonts w:ascii="Times New Roman" w:hAnsi="Times New Roman" w:cs="Times New Roman"/>
              <w:sz w:val="21"/>
            </w:rPr>
            <w:t>2023;8:21</w:t>
          </w:r>
          <w:proofErr w:type="gramEnd"/>
          <w:r w:rsidRPr="009C06A2">
            <w:rPr>
              <w:rFonts w:ascii="Times New Roman" w:hAnsi="Times New Roman" w:cs="Times New Roman"/>
              <w:sz w:val="21"/>
            </w:rPr>
            <w:t>–31.</w:t>
          </w:r>
        </w:p>
        <w:p w:rsidR="009C06A2" w:rsidRDefault="009C06A2">
          <w:pPr>
            <w:rPr>
              <w:rFonts w:ascii="Times New Roman" w:hAnsi="Times New Roman" w:cs="Times New Roman"/>
            </w:rPr>
          </w:pPr>
          <w:r w:rsidRPr="009C06A2">
            <w:rPr>
              <w:rFonts w:ascii="Times New Roman" w:hAnsi="Times New Roman" w:cs="Times New Roman"/>
            </w:rPr>
            <w:t> </w:t>
          </w:r>
        </w:p>
      </w:sdtContent>
    </w:sdt>
    <w:p w:rsidR="00B5501B" w:rsidRPr="006C068A" w:rsidRDefault="00B5501B">
      <w:pPr>
        <w:rPr>
          <w:rFonts w:ascii="Times New Roman" w:hAnsi="Times New Roman" w:cs="Times New Roman"/>
        </w:rPr>
      </w:pPr>
    </w:p>
    <w:sectPr w:rsidR="00B5501B" w:rsidRPr="006C068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68A"/>
    <w:rsid w:val="0011577A"/>
    <w:rsid w:val="0017761A"/>
    <w:rsid w:val="001A1764"/>
    <w:rsid w:val="003B52EF"/>
    <w:rsid w:val="003E184B"/>
    <w:rsid w:val="004361A3"/>
    <w:rsid w:val="00620E28"/>
    <w:rsid w:val="006665F8"/>
    <w:rsid w:val="006C068A"/>
    <w:rsid w:val="007406D6"/>
    <w:rsid w:val="00755BD3"/>
    <w:rsid w:val="00777007"/>
    <w:rsid w:val="009C06A2"/>
    <w:rsid w:val="00A53A08"/>
    <w:rsid w:val="00B15CD2"/>
    <w:rsid w:val="00B5501B"/>
    <w:rsid w:val="00C05D48"/>
    <w:rsid w:val="00CD1859"/>
    <w:rsid w:val="00CE10D7"/>
    <w:rsid w:val="00D71510"/>
    <w:rsid w:val="00EA509E"/>
    <w:rsid w:val="00F34C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1F58DD9"/>
  <w15:chartTrackingRefBased/>
  <w15:docId w15:val="{69646D6A-7360-A24E-8558-4CA46CFB2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1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C06A2"/>
    <w:rPr>
      <w:color w:val="808080"/>
    </w:rPr>
  </w:style>
  <w:style w:type="paragraph" w:customStyle="1" w:styleId="1">
    <w:name w:val="书目1"/>
    <w:basedOn w:val="a"/>
    <w:rsid w:val="009C06A2"/>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1441494">
      <w:bodyDiv w:val="1"/>
      <w:marLeft w:val="0"/>
      <w:marRight w:val="0"/>
      <w:marTop w:val="0"/>
      <w:marBottom w:val="0"/>
      <w:divBdr>
        <w:top w:val="none" w:sz="0" w:space="0" w:color="auto"/>
        <w:left w:val="none" w:sz="0" w:space="0" w:color="auto"/>
        <w:bottom w:val="none" w:sz="0" w:space="0" w:color="auto"/>
        <w:right w:val="none" w:sz="0" w:space="0" w:color="auto"/>
      </w:divBdr>
    </w:div>
    <w:div w:id="815874852">
      <w:bodyDiv w:val="1"/>
      <w:marLeft w:val="0"/>
      <w:marRight w:val="0"/>
      <w:marTop w:val="0"/>
      <w:marBottom w:val="0"/>
      <w:divBdr>
        <w:top w:val="none" w:sz="0" w:space="0" w:color="auto"/>
        <w:left w:val="none" w:sz="0" w:space="0" w:color="auto"/>
        <w:bottom w:val="none" w:sz="0" w:space="0" w:color="auto"/>
        <w:right w:val="none" w:sz="0" w:space="0" w:color="auto"/>
      </w:divBdr>
    </w:div>
    <w:div w:id="1415862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tif"/><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常规"/>
          <w:gallery w:val="placeholder"/>
        </w:category>
        <w:types>
          <w:type w:val="bbPlcHdr"/>
        </w:types>
        <w:behaviors>
          <w:behavior w:val="content"/>
        </w:behaviors>
        <w:guid w:val="{043014B0-4C0C-054B-A086-3848D022DEA1}"/>
      </w:docPartPr>
      <w:docPartBody>
        <w:p w:rsidR="00042E6C" w:rsidRDefault="00BB6ECF">
          <w:r w:rsidRPr="00E45AA8">
            <w:rPr>
              <w:rStyle w:val="a3"/>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ECF"/>
    <w:rsid w:val="00042E6C"/>
    <w:rsid w:val="00BB6ECF"/>
    <w:rsid w:val="00C82C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B6EC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58D1DCA-4524-B542-8D04-DB80939CD136}">
  <we:reference id="wa104380917" version="1.0.1.0" store="en-US" storeType="OMEX"/>
  <we:alternateReferences>
    <we:reference id="WA104380917" version="1.0.1.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BEC47-7465-DA42-B54E-D3C572CD8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377</Words>
  <Characters>2151</Characters>
  <Application>Microsoft Office Word</Application>
  <DocSecurity>0</DocSecurity>
  <Lines>17</Lines>
  <Paragraphs>5</Paragraphs>
  <ScaleCrop>false</ScaleCrop>
  <Company/>
  <LinksUpToDate>false</LinksUpToDate>
  <CharactersWithSpaces>2523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世舜 傅</dc:creator>
  <cp:keywords/>
  <dc:description/>
  <cp:lastModifiedBy>世舜 傅</cp:lastModifiedBy>
  <cp:revision>4</cp:revision>
  <dcterms:created xsi:type="dcterms:W3CDTF">2024-07-23T02:34:00Z</dcterms:created>
  <dcterms:modified xsi:type="dcterms:W3CDTF">2024-08-21T13:24:00Z</dcterms:modified>
</cp:coreProperties>
</file>