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52E" w:rsidRDefault="00DE752E" w:rsidP="00DE752E">
      <w:pPr>
        <w:rPr>
          <w:lang w:val="en-GB"/>
        </w:rPr>
      </w:pPr>
    </w:p>
    <w:sdt>
      <w:sdtPr>
        <w:rPr>
          <w:lang w:val="en-GB"/>
        </w:rPr>
        <w:id w:val="-726223748"/>
        <w:lock w:val="contentLocked"/>
        <w:placeholder>
          <w:docPart w:val="DefaultPlaceholder_-1854013440"/>
        </w:placeholder>
        <w:group/>
      </w:sdtPr>
      <w:sdtEndPr>
        <w:rPr>
          <w:i w:val="0"/>
          <w:iCs w:val="0"/>
          <w:color w:val="auto"/>
          <w:sz w:val="22"/>
          <w:szCs w:val="22"/>
        </w:rPr>
      </w:sdtEndPr>
      <w:sdtContent>
        <w:p w:rsidR="00DE752E" w:rsidRPr="00FE281C" w:rsidRDefault="00DE752E" w:rsidP="00DE752E">
          <w:pPr>
            <w:pStyle w:val="Lgende"/>
            <w:keepNext/>
            <w:rPr>
              <w:i w:val="0"/>
              <w:iCs w:val="0"/>
              <w:color w:val="auto"/>
              <w:sz w:val="22"/>
              <w:szCs w:val="22"/>
              <w:lang w:val="en-GB"/>
            </w:rPr>
          </w:pPr>
          <w:r w:rsidRPr="00DE752E">
            <w:rPr>
              <w:lang w:val="en-GB"/>
            </w:rPr>
            <w:t xml:space="preserve">Table </w:t>
          </w:r>
          <w:r>
            <w:fldChar w:fldCharType="begin"/>
          </w:r>
          <w:r w:rsidRPr="00DE752E">
            <w:rPr>
              <w:lang w:val="en-GB"/>
            </w:rPr>
            <w:instrText xml:space="preserve"> SEQ Table \* ARABIC </w:instrText>
          </w:r>
          <w:r>
            <w:fldChar w:fldCharType="separate"/>
          </w:r>
          <w:r w:rsidRPr="00DE752E">
            <w:rPr>
              <w:noProof/>
              <w:lang w:val="en-GB"/>
            </w:rPr>
            <w:t>2</w:t>
          </w:r>
          <w:r>
            <w:fldChar w:fldCharType="end"/>
          </w:r>
          <w:r w:rsidRPr="00DE752E">
            <w:rPr>
              <w:lang w:val="en-GB"/>
            </w:rPr>
            <w:t>: Schedule of enrolment, interventions, and assessments from SPIRIT guidelines</w:t>
          </w:r>
        </w:p>
        <w:tbl>
          <w:tblPr>
            <w:tblStyle w:val="Grilledutableau"/>
            <w:tblW w:w="5000" w:type="pct"/>
            <w:tblLook w:val="04A0" w:firstRow="1" w:lastRow="0" w:firstColumn="1" w:lastColumn="0" w:noHBand="0" w:noVBand="1"/>
          </w:tblPr>
          <w:tblGrid>
            <w:gridCol w:w="1697"/>
            <w:gridCol w:w="926"/>
            <w:gridCol w:w="1403"/>
            <w:gridCol w:w="1238"/>
            <w:gridCol w:w="1234"/>
            <w:gridCol w:w="1234"/>
            <w:gridCol w:w="1330"/>
          </w:tblGrid>
          <w:tr w:rsidR="00DE752E" w:rsidRPr="002834DE" w:rsidTr="001B6105">
            <w:tc>
              <w:tcPr>
                <w:tcW w:w="5000" w:type="pct"/>
                <w:gridSpan w:val="7"/>
              </w:tcPr>
              <w:p w:rsidR="00DE752E" w:rsidRPr="00225CF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b/>
                    <w:sz w:val="24"/>
                    <w:szCs w:val="24"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sz w:val="24"/>
                    <w:szCs w:val="24"/>
                    <w:lang w:val="en-GB"/>
                  </w:rPr>
                  <w:t>STUDY DURATION</w:t>
                </w: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834D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74" w:type="pct"/>
              </w:tcPr>
              <w:p w:rsidR="00DE752E" w:rsidRPr="00225CF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lang w:val="en-GB"/>
                  </w:rPr>
                </w:pPr>
                <w:r>
                  <w:rPr>
                    <w:rFonts w:ascii="Arial" w:hAnsi="Arial" w:cs="Arial"/>
                    <w:lang w:val="en-GB"/>
                  </w:rPr>
                  <w:t>Recruitment</w:t>
                </w:r>
              </w:p>
            </w:tc>
            <w:tc>
              <w:tcPr>
                <w:tcW w:w="2045" w:type="pct"/>
                <w:gridSpan w:val="3"/>
              </w:tcPr>
              <w:p w:rsidR="00DE752E" w:rsidRPr="00225CF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lang w:val="en-GB"/>
                  </w:rPr>
                </w:pPr>
                <w:r w:rsidRPr="00225CFE">
                  <w:rPr>
                    <w:rFonts w:ascii="Arial" w:hAnsi="Arial" w:cs="Arial"/>
                    <w:lang w:val="en-GB"/>
                  </w:rPr>
                  <w:t xml:space="preserve">Inclusion </w:t>
                </w:r>
                <w:r>
                  <w:rPr>
                    <w:rFonts w:ascii="Arial" w:hAnsi="Arial" w:cs="Arial"/>
                    <w:lang w:val="en-GB"/>
                  </w:rPr>
                  <w:t xml:space="preserve">– </w:t>
                </w:r>
                <w:r w:rsidRPr="00225CFE">
                  <w:rPr>
                    <w:rFonts w:ascii="Arial" w:hAnsi="Arial" w:cs="Arial"/>
                    <w:lang w:val="en-GB"/>
                  </w:rPr>
                  <w:t>Intervention – Hospital stay duration</w:t>
                </w:r>
              </w:p>
            </w:tc>
            <w:tc>
              <w:tcPr>
                <w:tcW w:w="734" w:type="pct"/>
              </w:tcPr>
              <w:p w:rsidR="00DE752E" w:rsidRPr="00225CF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lang w:val="en-GB"/>
                  </w:rPr>
                </w:pPr>
                <w:r w:rsidRPr="00225CFE">
                  <w:rPr>
                    <w:rFonts w:ascii="Arial" w:hAnsi="Arial" w:cs="Arial"/>
                    <w:lang w:val="en-GB"/>
                  </w:rPr>
                  <w:t>Follow-up</w:t>
                </w: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834D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b/>
                    <w:sz w:val="24"/>
                    <w:szCs w:val="24"/>
                    <w:lang w:val="en-GB"/>
                  </w:rPr>
                  <w:t>Assessments time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-</w:t>
                </w: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T</w:t>
                </w:r>
                <w:r w:rsidRPr="000E1BFC">
                  <w:rPr>
                    <w:rFonts w:ascii="Arial" w:hAnsi="Arial" w:cs="Arial"/>
                    <w:sz w:val="24"/>
                    <w:szCs w:val="24"/>
                    <w:vertAlign w:val="subscript"/>
                    <w:lang w:val="en-GB"/>
                  </w:rPr>
                  <w:t>1</w:t>
                </w: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T0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T1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T2</w:t>
                </w: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T3</w:t>
                </w:r>
              </w:p>
            </w:tc>
          </w:tr>
          <w:tr w:rsidR="00DE752E" w:rsidRPr="002834DE" w:rsidTr="001B6105">
            <w:tc>
              <w:tcPr>
                <w:tcW w:w="5000" w:type="pct"/>
                <w:gridSpan w:val="7"/>
                <w:shd w:val="clear" w:color="auto" w:fill="D9E2F3" w:themeFill="accent1" w:themeFillTint="33"/>
              </w:tcPr>
              <w:p w:rsidR="00DE752E" w:rsidRPr="00225CF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 xml:space="preserve">INCLUSIONS </w:t>
                </w: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834D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 xml:space="preserve">Eligibility 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834D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Consent form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834D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Randomi</w:t>
                </w:r>
                <w:r w:rsidR="00BA1C1C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s</w:t>
                </w: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ation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1B6105">
            <w:tc>
              <w:tcPr>
                <w:tcW w:w="5000" w:type="pct"/>
                <w:gridSpan w:val="7"/>
                <w:shd w:val="clear" w:color="auto" w:fill="D9E2F3" w:themeFill="accent1" w:themeFillTint="33"/>
              </w:tcPr>
              <w:p w:rsidR="00DE752E" w:rsidRPr="00225CF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INTERVENTIONS</w:t>
                </w: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APA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trike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trike/>
                    <w:sz w:val="24"/>
                    <w:szCs w:val="24"/>
                    <w:lang w:val="en-GB"/>
                  </w:rPr>
                </w:pPr>
                <w:r>
                  <w:rPr>
                    <w:noProof/>
                    <w:lang w:val="en-GB"/>
                  </w:rPr>
                  <mc:AlternateContent>
                    <mc:Choice Requires="wpg">
                      <w:drawing>
                        <wp:anchor distT="0" distB="0" distL="114300" distR="114300" simplePos="0" relativeHeight="251659264" behindDoc="0" locked="0" layoutInCell="1" allowOverlap="1">
                          <wp:simplePos x="0" y="0"/>
                          <wp:positionH relativeFrom="column">
                            <wp:posOffset>-710124</wp:posOffset>
                          </wp:positionH>
                          <wp:positionV relativeFrom="paragraph">
                            <wp:posOffset>150909</wp:posOffset>
                          </wp:positionV>
                          <wp:extent cx="2066293" cy="518092"/>
                          <wp:effectExtent l="57150" t="57150" r="67310" b="73025"/>
                          <wp:wrapNone/>
                          <wp:docPr id="12" name="Groupe 12"/>
                          <wp:cNvGraphicFramePr/>
                          <a:graphic xmlns:a="http://schemas.openxmlformats.org/drawingml/2006/main">
                            <a:graphicData uri="http://schemas.microsoft.com/office/word/2010/wordprocessingGroup">
                              <wpg:wgp>
                                <wpg:cNvGrpSpPr/>
                                <wpg:grpSpPr>
                                  <a:xfrm>
                                    <a:off x="0" y="0"/>
                                    <a:ext cx="2066293" cy="518092"/>
                                    <a:chOff x="0" y="271604"/>
                                    <a:chExt cx="2066293" cy="518092"/>
                                  </a:xfrm>
                                </wpg:grpSpPr>
                                <wps:wsp>
                                  <wps:cNvPr id="16" name="Connecteur droit 16"/>
                                  <wps:cNvCnPr/>
                                  <wps:spPr>
                                    <a:xfrm flipV="1">
                                      <a:off x="0" y="271604"/>
                                      <a:ext cx="2066290" cy="190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headEnd type="diamond" w="med" len="med"/>
                                      <a:tailEnd type="diamond" w="med" len="med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7" name="Connecteur droit 17"/>
                                  <wps:cNvCnPr/>
                                  <wps:spPr>
                                    <a:xfrm flipV="1">
                                      <a:off x="0" y="787791"/>
                                      <a:ext cx="2066290" cy="190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headEnd type="diamond" w="med" len="med"/>
                                      <a:tailEnd type="diamond" w="med" len="med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8" name="Connecteur droit 18"/>
                                  <wps:cNvCnPr/>
                                  <wps:spPr>
                                    <a:xfrm flipV="1">
                                      <a:off x="3" y="543208"/>
                                      <a:ext cx="2066290" cy="190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rgbClr val="4472C4"/>
                                      </a:solidFill>
                                      <a:prstDash val="solid"/>
                                      <a:miter lim="800000"/>
                                      <a:headEnd type="diamond" w="med" len="med"/>
                                      <a:tailEnd type="diamond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wpg:wgp>
                            </a:graphicData>
                          </a:graphic>
                        </wp:anchor>
                      </w:drawing>
                    </mc:Choice>
                    <mc:Fallback>
                      <w:pict>
                        <v:group w14:anchorId="5F1EA62E" id="Groupe 12" o:spid="_x0000_s1026" style="position:absolute;margin-left:-55.9pt;margin-top:11.9pt;width:162.7pt;height:40.8pt;z-index:251659264" coordorigin=",2716" coordsize="20662,5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">
                          <v:line id="Connecteur droit 16" o:spid="_x0000_s1027" style="position:absolute;flip:y;visibility:visible;mso-wrap-style:square" from="0,2716" to="20662,2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" strokecolor="#4472c4 [3204]" strokeweight="3pt">
                            <v:stroke startarrow="diamond" endarrow="diamond" joinstyle="miter"/>
                          </v:line>
                          <v:line id="Connecteur droit 17" o:spid="_x0000_s1028" style="position:absolute;flip:y;visibility:visible;mso-wrap-style:square" from="0,7877" to="20662,7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" strokecolor="#4472c4 [3204]" strokeweight="3pt">
                            <v:stroke startarrow="diamond" endarrow="diamond" joinstyle="miter"/>
                          </v:line>
                          <v:line id="Connecteur droit 18" o:spid="_x0000_s1029" style="position:absolute;flip:y;visibility:visible;mso-wrap-style:square" from="0,5432" to="20662,5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" strokecolor="#4472c4" strokeweight="3pt">
                            <v:stroke startarrow="diamond" endarrow="diamond" joinstyle="miter"/>
                          </v:line>
                        </v:group>
                      </w:pict>
                    </mc:Fallback>
                  </mc:AlternateConten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trike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EXER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BIO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1B6105">
            <w:tc>
              <w:tcPr>
                <w:tcW w:w="5000" w:type="pct"/>
                <w:gridSpan w:val="7"/>
                <w:shd w:val="clear" w:color="auto" w:fill="D9E2F3" w:themeFill="accent1" w:themeFillTint="33"/>
              </w:tcPr>
              <w:p w:rsidR="00DE752E" w:rsidRPr="00225CF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ASSESSMENTS</w:t>
                </w:r>
              </w:p>
            </w:tc>
          </w:tr>
          <w:tr w:rsidR="00DE752E" w:rsidRPr="002834DE" w:rsidTr="00DE752E">
            <w:tc>
              <w:tcPr>
                <w:tcW w:w="936" w:type="pct"/>
                <w:vMerge w:val="restart"/>
              </w:tcPr>
              <w:p w:rsidR="00DE752E" w:rsidRPr="00225CF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Psychological &amp; emotional</w:t>
                </w:r>
              </w:p>
            </w:tc>
            <w:tc>
              <w:tcPr>
                <w:tcW w:w="511" w:type="pct"/>
              </w:tcPr>
              <w:p w:rsidR="00DE752E" w:rsidRPr="002834D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sz w:val="20"/>
                    <w:szCs w:val="20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0"/>
                    <w:szCs w:val="20"/>
                    <w:lang w:val="en-GB"/>
                  </w:rPr>
                  <w:t>HADS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936" w:type="pct"/>
                <w:vMerge/>
              </w:tcPr>
              <w:p w:rsidR="00DE752E" w:rsidRPr="002834D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511" w:type="pct"/>
              </w:tcPr>
              <w:p w:rsidR="00DE752E" w:rsidRPr="002834D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sz w:val="20"/>
                    <w:szCs w:val="20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0"/>
                    <w:szCs w:val="20"/>
                    <w:lang w:val="en-GB"/>
                  </w:rPr>
                  <w:t>STAY-YA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>
                  <w:rPr>
                    <w:rFonts w:ascii="Arial" w:hAnsi="Arial" w:cs="Arial"/>
                    <w:b/>
                    <w:lang w:val="en-GB"/>
                  </w:rPr>
                  <w:t xml:space="preserve">Fatigue                </w:t>
                </w:r>
                <w:r w:rsidRPr="008E6400">
                  <w:rPr>
                    <w:rFonts w:ascii="Arial" w:hAnsi="Arial" w:cs="Arial"/>
                    <w:lang w:val="en-GB"/>
                  </w:rPr>
                  <w:t>MFI-20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 xml:space="preserve">Physical </w:t>
                </w:r>
                <w:r>
                  <w:rPr>
                    <w:rFonts w:ascii="Arial" w:hAnsi="Arial" w:cs="Arial"/>
                    <w:b/>
                    <w:lang w:val="en-GB"/>
                  </w:rPr>
                  <w:t>fitness</w:t>
                </w:r>
              </w:p>
              <w:p w:rsidR="00DE752E" w:rsidRPr="002834DE" w:rsidRDefault="00DE752E" w:rsidP="001B6105">
                <w:pPr>
                  <w:spacing w:line="360" w:lineRule="auto"/>
                  <w:jc w:val="right"/>
                  <w:rPr>
                    <w:rFonts w:ascii="Arial" w:hAnsi="Arial" w:cs="Arial"/>
                    <w:sz w:val="20"/>
                    <w:szCs w:val="20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0"/>
                    <w:szCs w:val="20"/>
                    <w:lang w:val="en-GB"/>
                  </w:rPr>
                  <w:t>2MWT &amp; FTSST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ind w:right="-22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8E6400">
                  <w:rPr>
                    <w:rFonts w:ascii="Arial" w:hAnsi="Arial" w:cs="Arial"/>
                    <w:b/>
                    <w:lang w:val="en-GB"/>
                  </w:rPr>
                  <w:t xml:space="preserve">QoL   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GB"/>
                  </w:rPr>
                  <w:t xml:space="preserve">    </w:t>
                </w:r>
                <w:r w:rsidRPr="002834DE">
                  <w:rPr>
                    <w:rFonts w:ascii="Arial" w:hAnsi="Arial" w:cs="Arial"/>
                    <w:sz w:val="20"/>
                    <w:szCs w:val="20"/>
                    <w:lang w:val="en-GB"/>
                  </w:rPr>
                  <w:t>EORTC QLQ</w:t>
                </w:r>
                <w:r>
                  <w:rPr>
                    <w:rFonts w:ascii="Arial" w:hAnsi="Arial" w:cs="Arial"/>
                    <w:sz w:val="20"/>
                    <w:szCs w:val="20"/>
                    <w:lang w:val="en-GB"/>
                  </w:rPr>
                  <w:t>-</w:t>
                </w:r>
                <w:r w:rsidRPr="002834DE">
                  <w:rPr>
                    <w:rFonts w:ascii="Arial" w:hAnsi="Arial" w:cs="Arial"/>
                    <w:sz w:val="20"/>
                    <w:szCs w:val="20"/>
                    <w:lang w:val="en-GB"/>
                  </w:rPr>
                  <w:t>C30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3" w:type="pct"/>
              </w:tcPr>
              <w:p w:rsidR="00DE752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225CFE" w:rsidRDefault="00DE752E" w:rsidP="001B6105">
                <w:pPr>
                  <w:spacing w:line="360" w:lineRule="auto"/>
                  <w:rPr>
                    <w:rFonts w:ascii="Arial" w:hAnsi="Arial" w:cs="Arial"/>
                    <w:b/>
                    <w:lang w:val="en-GB"/>
                  </w:rPr>
                </w:pPr>
                <w:r w:rsidRPr="00225CFE">
                  <w:rPr>
                    <w:rFonts w:ascii="Arial" w:hAnsi="Arial" w:cs="Arial"/>
                    <w:b/>
                    <w:lang w:val="en-GB"/>
                  </w:rPr>
                  <w:t>Blood sample analysis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</w:tr>
          <w:tr w:rsidR="00DE752E" w:rsidRPr="002834DE" w:rsidTr="00DE752E">
            <w:tc>
              <w:tcPr>
                <w:tcW w:w="1447" w:type="pct"/>
                <w:gridSpan w:val="2"/>
              </w:tcPr>
              <w:p w:rsidR="00DE752E" w:rsidRPr="008E6400" w:rsidRDefault="00DE752E" w:rsidP="001B6105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lang w:val="en-GB"/>
                  </w:rPr>
                </w:pPr>
                <w:r w:rsidRPr="008E6400">
                  <w:rPr>
                    <w:rFonts w:ascii="Arial" w:hAnsi="Arial" w:cs="Arial"/>
                    <w:b/>
                    <w:lang w:val="en-GB"/>
                  </w:rPr>
                  <w:t xml:space="preserve">Adherence </w:t>
                </w:r>
              </w:p>
            </w:tc>
            <w:tc>
              <w:tcPr>
                <w:tcW w:w="77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3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681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</w:p>
            </w:tc>
            <w:tc>
              <w:tcPr>
                <w:tcW w:w="734" w:type="pct"/>
              </w:tcPr>
              <w:p w:rsidR="00DE752E" w:rsidRPr="002834DE" w:rsidRDefault="00DE752E" w:rsidP="001B6105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  <w:lang w:val="en-GB"/>
                  </w:rPr>
                </w:pPr>
                <w:r w:rsidRPr="002834DE">
                  <w:rPr>
                    <w:rFonts w:ascii="Arial" w:hAnsi="Arial" w:cs="Arial"/>
                    <w:sz w:val="24"/>
                    <w:szCs w:val="24"/>
                    <w:lang w:val="en-GB"/>
                  </w:rPr>
                  <w:t>X</w:t>
                </w:r>
              </w:p>
            </w:tc>
          </w:tr>
        </w:tbl>
        <w:p w:rsidR="00DE752E" w:rsidRPr="00DE752E" w:rsidRDefault="007A609E" w:rsidP="00DE752E">
          <w:pPr>
            <w:rPr>
              <w:lang w:val="en-GB"/>
            </w:rPr>
          </w:pPr>
        </w:p>
      </w:sdtContent>
    </w:sdt>
    <w:bookmarkStart w:id="0" w:name="_GoBack" w:displacedByCustomXml="prev"/>
    <w:bookmarkEnd w:id="0" w:displacedByCustomXml="prev"/>
    <w:sectPr w:rsidR="00DE752E" w:rsidRPr="00DE7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52E"/>
    <w:rsid w:val="000C34E5"/>
    <w:rsid w:val="001E573D"/>
    <w:rsid w:val="005E6800"/>
    <w:rsid w:val="00611969"/>
    <w:rsid w:val="00791B50"/>
    <w:rsid w:val="007A609E"/>
    <w:rsid w:val="007E7D89"/>
    <w:rsid w:val="00983FEA"/>
    <w:rsid w:val="00B1161B"/>
    <w:rsid w:val="00BA1C1C"/>
    <w:rsid w:val="00C237F5"/>
    <w:rsid w:val="00DE752E"/>
    <w:rsid w:val="00FB3DDA"/>
    <w:rsid w:val="00FE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EDC8A"/>
  <w15:chartTrackingRefBased/>
  <w15:docId w15:val="{182BC418-B3B2-4E44-9733-6F760E15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DE752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DE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E75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0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64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415BCC-9921-41C9-A0EE-B917A86E4476}"/>
      </w:docPartPr>
      <w:docPartBody>
        <w:p w:rsidR="00673664" w:rsidRDefault="006068C0">
          <w:r w:rsidRPr="00673C95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8C0"/>
    <w:rsid w:val="0025156F"/>
    <w:rsid w:val="006068C0"/>
    <w:rsid w:val="00673664"/>
    <w:rsid w:val="00907F31"/>
    <w:rsid w:val="00D47A34"/>
    <w:rsid w:val="00EA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6068C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 Bousmia</dc:creator>
  <cp:keywords/>
  <dc:description/>
  <cp:lastModifiedBy>Johanne Bousmia</cp:lastModifiedBy>
  <cp:revision>3</cp:revision>
  <dcterms:created xsi:type="dcterms:W3CDTF">2024-08-23T12:01:00Z</dcterms:created>
  <dcterms:modified xsi:type="dcterms:W3CDTF">2024-08-23T12:01:00Z</dcterms:modified>
</cp:coreProperties>
</file>