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2592B" w14:textId="65B54F88" w:rsidR="00024CAC" w:rsidRPr="00DA136A" w:rsidRDefault="006414CB" w:rsidP="00DA136A">
      <w:pPr>
        <w:jc w:val="center"/>
        <w:rPr>
          <w:rFonts w:ascii="Times New Roman" w:hAnsi="Times New Roman" w:cs="Times New Roman"/>
          <w:color w:val="222222"/>
          <w:sz w:val="27"/>
          <w:szCs w:val="27"/>
          <w:shd w:val="clear" w:color="auto" w:fill="FFFFFF"/>
        </w:rPr>
      </w:pPr>
      <w:r w:rsidRPr="00DA136A">
        <w:rPr>
          <w:rFonts w:ascii="Times New Roman" w:hAnsi="Times New Roman" w:cs="Times New Roman"/>
          <w:color w:val="222222"/>
          <w:sz w:val="27"/>
          <w:szCs w:val="27"/>
          <w:shd w:val="clear" w:color="auto" w:fill="FFFFFF"/>
        </w:rPr>
        <w:t xml:space="preserve">Supplementary </w:t>
      </w:r>
      <w:r w:rsidR="003630E6" w:rsidRPr="00DA136A">
        <w:rPr>
          <w:rFonts w:ascii="Times New Roman" w:hAnsi="Times New Roman" w:cs="Times New Roman"/>
          <w:color w:val="222222"/>
          <w:sz w:val="27"/>
          <w:szCs w:val="27"/>
          <w:shd w:val="clear" w:color="auto" w:fill="FFFFFF"/>
        </w:rPr>
        <w:t>Figures</w:t>
      </w:r>
    </w:p>
    <w:p w14:paraId="49D8A9AB" w14:textId="4BAB49D1" w:rsidR="00DA136A" w:rsidRDefault="00BA62FD" w:rsidP="00DA136A">
      <w:pPr>
        <w:keepNext/>
      </w:pPr>
      <w:r>
        <w:rPr>
          <w:noProof/>
        </w:rPr>
        <w:drawing>
          <wp:inline distT="0" distB="0" distL="0" distR="0" wp14:anchorId="29E26E09" wp14:editId="70F6EB3C">
            <wp:extent cx="5273040" cy="39547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A3DF" w14:textId="4E9694A3" w:rsidR="003630E6" w:rsidRPr="00DA136A" w:rsidRDefault="00DA136A" w:rsidP="00DA136A">
      <w:pPr>
        <w:pStyle w:val="Caption"/>
        <w:rPr>
          <w:rFonts w:ascii="Times New Roman" w:hAnsi="Times New Roman" w:cs="Times New Roman"/>
          <w:lang w:val="en-GB"/>
        </w:rPr>
      </w:pPr>
      <w:r w:rsidRPr="00DA136A">
        <w:rPr>
          <w:rFonts w:ascii="Times New Roman" w:hAnsi="Times New Roman" w:cs="Times New Roman"/>
          <w:lang w:val="en-GB"/>
        </w:rPr>
        <w:t xml:space="preserve">Supplementary Figure </w:t>
      </w:r>
      <w:r w:rsidRPr="00DA136A">
        <w:rPr>
          <w:rFonts w:ascii="Times New Roman" w:hAnsi="Times New Roman" w:cs="Times New Roman"/>
        </w:rPr>
        <w:fldChar w:fldCharType="begin"/>
      </w:r>
      <w:r w:rsidRPr="00DA136A">
        <w:rPr>
          <w:rFonts w:ascii="Times New Roman" w:hAnsi="Times New Roman" w:cs="Times New Roman"/>
          <w:lang w:val="en-GB"/>
        </w:rPr>
        <w:instrText xml:space="preserve"> SEQ Supplementary_Figure \* ARABIC </w:instrText>
      </w:r>
      <w:r w:rsidRPr="00DA136A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val="en-GB"/>
        </w:rPr>
        <w:t>1</w:t>
      </w:r>
      <w:r w:rsidRPr="00DA136A">
        <w:rPr>
          <w:rFonts w:ascii="Times New Roman" w:hAnsi="Times New Roman" w:cs="Times New Roman"/>
        </w:rPr>
        <w:fldChar w:fldCharType="end"/>
      </w:r>
      <w:r w:rsidRPr="00DA136A">
        <w:rPr>
          <w:rFonts w:ascii="Times New Roman" w:hAnsi="Times New Roman" w:cs="Times New Roman"/>
          <w:lang w:val="en-GB"/>
        </w:rPr>
        <w:t>. Replication in data distribution versus only sampling with new data points</w:t>
      </w:r>
      <w:r>
        <w:rPr>
          <w:rFonts w:ascii="Times New Roman" w:hAnsi="Times New Roman" w:cs="Times New Roman"/>
          <w:lang w:val="en-GB"/>
        </w:rPr>
        <w:t>, SM8_1, 10% noise level</w:t>
      </w:r>
      <w:r w:rsidRPr="00DA136A">
        <w:rPr>
          <w:rFonts w:ascii="Times New Roman" w:hAnsi="Times New Roman" w:cs="Times New Roman"/>
          <w:lang w:val="en-GB"/>
        </w:rPr>
        <w:t>. The color bar illustrates the best</w:t>
      </w:r>
      <w:r w:rsidRPr="00DA136A">
        <w:rPr>
          <w:rFonts w:ascii="Times New Roman" w:hAnsi="Times New Roman" w:cs="Times New Roman" w:hint="eastAsia"/>
          <w:lang w:val="en-GB"/>
        </w:rPr>
        <w:t xml:space="preserve"> </w:t>
      </w:r>
      <w:r w:rsidRPr="00DA136A">
        <w:rPr>
          <w:rFonts w:ascii="Times New Roman" w:hAnsi="Times New Roman" w:cs="Times New Roman"/>
          <w:lang w:val="en-GB"/>
        </w:rPr>
        <w:t>performing DOE strategy.</w:t>
      </w:r>
    </w:p>
    <w:p w14:paraId="3074B0E7" w14:textId="18C7627B" w:rsidR="00DA136A" w:rsidRDefault="00235C1A" w:rsidP="00DA136A">
      <w:pPr>
        <w:keepNext/>
      </w:pPr>
      <w:r>
        <w:rPr>
          <w:noProof/>
        </w:rPr>
        <w:lastRenderedPageBreak/>
        <w:drawing>
          <wp:inline distT="0" distB="0" distL="0" distR="0" wp14:anchorId="5B9329C4" wp14:editId="367DF25B">
            <wp:extent cx="5273040" cy="39547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4AD7" w14:textId="25E82CEC" w:rsidR="00DA136A" w:rsidRPr="00DA136A" w:rsidRDefault="00DA136A" w:rsidP="00DA136A">
      <w:pPr>
        <w:pStyle w:val="Caption"/>
        <w:rPr>
          <w:lang w:val="en-GB"/>
        </w:rPr>
      </w:pPr>
      <w:r w:rsidRPr="00DA136A">
        <w:rPr>
          <w:rFonts w:ascii="Times New Roman" w:hAnsi="Times New Roman" w:cs="Times New Roman"/>
          <w:lang w:val="en-GB"/>
        </w:rPr>
        <w:t xml:space="preserve">Supplementary Figure </w:t>
      </w:r>
      <w:r w:rsidRPr="00DA136A">
        <w:rPr>
          <w:rFonts w:ascii="Times New Roman" w:hAnsi="Times New Roman" w:cs="Times New Roman"/>
        </w:rPr>
        <w:fldChar w:fldCharType="begin"/>
      </w:r>
      <w:r w:rsidRPr="00DA136A">
        <w:rPr>
          <w:rFonts w:ascii="Times New Roman" w:hAnsi="Times New Roman" w:cs="Times New Roman"/>
          <w:lang w:val="en-GB"/>
        </w:rPr>
        <w:instrText xml:space="preserve"> SEQ Supplementary_Figure \* ARABIC </w:instrText>
      </w:r>
      <w:r w:rsidRPr="00DA136A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val="en-GB"/>
        </w:rPr>
        <w:t>2</w:t>
      </w:r>
      <w:r w:rsidRPr="00DA136A">
        <w:rPr>
          <w:rFonts w:ascii="Times New Roman" w:hAnsi="Times New Roman" w:cs="Times New Roman"/>
        </w:rPr>
        <w:fldChar w:fldCharType="end"/>
      </w:r>
      <w:r w:rsidRPr="00DA136A">
        <w:rPr>
          <w:rFonts w:ascii="Times New Roman" w:hAnsi="Times New Roman" w:cs="Times New Roman"/>
          <w:lang w:val="en-GB"/>
        </w:rPr>
        <w:t>.</w:t>
      </w:r>
      <w:r w:rsidRPr="00DA136A">
        <w:rPr>
          <w:lang w:val="en-GB"/>
        </w:rPr>
        <w:t xml:space="preserve"> </w:t>
      </w:r>
      <w:r w:rsidRPr="00DA136A">
        <w:rPr>
          <w:rFonts w:ascii="Times New Roman" w:hAnsi="Times New Roman" w:cs="Times New Roman"/>
          <w:lang w:val="en-GB"/>
        </w:rPr>
        <w:t>Replication in data distribution versus only sampling with new data points</w:t>
      </w:r>
      <w:r>
        <w:rPr>
          <w:rFonts w:ascii="Times New Roman" w:hAnsi="Times New Roman" w:cs="Times New Roman"/>
          <w:lang w:val="en-GB"/>
        </w:rPr>
        <w:t>, SM8_2, 10% noise level</w:t>
      </w:r>
      <w:r w:rsidRPr="00DA136A">
        <w:rPr>
          <w:rFonts w:ascii="Times New Roman" w:hAnsi="Times New Roman" w:cs="Times New Roman"/>
          <w:lang w:val="en-GB"/>
        </w:rPr>
        <w:t>. The color bar illustrates the best</w:t>
      </w:r>
      <w:r w:rsidRPr="00DA136A">
        <w:rPr>
          <w:rFonts w:ascii="Times New Roman" w:hAnsi="Times New Roman" w:cs="Times New Roman" w:hint="eastAsia"/>
          <w:lang w:val="en-GB"/>
        </w:rPr>
        <w:t xml:space="preserve"> </w:t>
      </w:r>
      <w:r w:rsidRPr="00DA136A">
        <w:rPr>
          <w:rFonts w:ascii="Times New Roman" w:hAnsi="Times New Roman" w:cs="Times New Roman"/>
          <w:lang w:val="en-GB"/>
        </w:rPr>
        <w:t>performing DOE strategy.</w:t>
      </w:r>
    </w:p>
    <w:p w14:paraId="52CFFC28" w14:textId="6CD6AA34" w:rsidR="00DA136A" w:rsidRDefault="00487A9B" w:rsidP="00DA136A">
      <w:pPr>
        <w:keepNext/>
      </w:pPr>
      <w:r>
        <w:rPr>
          <w:noProof/>
        </w:rPr>
        <w:lastRenderedPageBreak/>
        <w:drawing>
          <wp:inline distT="0" distB="0" distL="0" distR="0" wp14:anchorId="0524BE14" wp14:editId="56D963CE">
            <wp:extent cx="5273040" cy="39547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E1466" w14:textId="204CCFAF" w:rsidR="00DA136A" w:rsidRPr="00DA136A" w:rsidRDefault="00DA136A" w:rsidP="00DA136A">
      <w:pPr>
        <w:pStyle w:val="Caption"/>
        <w:rPr>
          <w:lang w:val="en-GB"/>
        </w:rPr>
      </w:pPr>
      <w:r w:rsidRPr="00DA136A">
        <w:rPr>
          <w:rFonts w:ascii="Times New Roman" w:hAnsi="Times New Roman" w:cs="Times New Roman"/>
          <w:lang w:val="en-GB"/>
        </w:rPr>
        <w:t xml:space="preserve">Supplementary Figure </w:t>
      </w:r>
      <w:r w:rsidRPr="00DA136A">
        <w:rPr>
          <w:rFonts w:ascii="Times New Roman" w:hAnsi="Times New Roman" w:cs="Times New Roman"/>
        </w:rPr>
        <w:fldChar w:fldCharType="begin"/>
      </w:r>
      <w:r w:rsidRPr="00DA136A">
        <w:rPr>
          <w:rFonts w:ascii="Times New Roman" w:hAnsi="Times New Roman" w:cs="Times New Roman"/>
          <w:lang w:val="en-GB"/>
        </w:rPr>
        <w:instrText xml:space="preserve"> SEQ Supplementary_Figure \* ARABIC </w:instrText>
      </w:r>
      <w:r w:rsidRPr="00DA136A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val="en-GB"/>
        </w:rPr>
        <w:t>3</w:t>
      </w:r>
      <w:r w:rsidRPr="00DA136A">
        <w:rPr>
          <w:rFonts w:ascii="Times New Roman" w:hAnsi="Times New Roman" w:cs="Times New Roman"/>
        </w:rPr>
        <w:fldChar w:fldCharType="end"/>
      </w:r>
      <w:r w:rsidRPr="00DA136A">
        <w:rPr>
          <w:rFonts w:ascii="Times New Roman" w:hAnsi="Times New Roman" w:cs="Times New Roman"/>
          <w:lang w:val="en-GB"/>
        </w:rPr>
        <w:t>. Replication in data distribution versus only sampling with new data points, SM8_1, 15% noise level. The color bar illustrates the best performing DOE strategy.</w:t>
      </w:r>
    </w:p>
    <w:p w14:paraId="60301C58" w14:textId="49C7D880" w:rsidR="00DA136A" w:rsidRDefault="00746AD0" w:rsidP="00DA136A">
      <w:pPr>
        <w:keepNext/>
      </w:pPr>
      <w:r>
        <w:rPr>
          <w:noProof/>
        </w:rPr>
        <w:lastRenderedPageBreak/>
        <w:drawing>
          <wp:inline distT="0" distB="0" distL="0" distR="0" wp14:anchorId="740728BC" wp14:editId="60737E79">
            <wp:extent cx="5273040" cy="39547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50AA" w14:textId="21F1AE12" w:rsidR="00DA136A" w:rsidRPr="00DA136A" w:rsidRDefault="00DA136A" w:rsidP="00DA136A">
      <w:pPr>
        <w:pStyle w:val="Caption"/>
        <w:rPr>
          <w:rFonts w:ascii="Times New Roman" w:hAnsi="Times New Roman" w:cs="Times New Roman"/>
          <w:lang w:val="en-GB"/>
        </w:rPr>
      </w:pPr>
      <w:r w:rsidRPr="00DA136A">
        <w:rPr>
          <w:rFonts w:ascii="Times New Roman" w:hAnsi="Times New Roman" w:cs="Times New Roman"/>
          <w:lang w:val="en-GB"/>
        </w:rPr>
        <w:t xml:space="preserve">Supplementary Figure </w:t>
      </w:r>
      <w:r w:rsidRPr="00DA136A">
        <w:rPr>
          <w:rFonts w:ascii="Times New Roman" w:hAnsi="Times New Roman" w:cs="Times New Roman"/>
        </w:rPr>
        <w:fldChar w:fldCharType="begin"/>
      </w:r>
      <w:r w:rsidRPr="00DA136A">
        <w:rPr>
          <w:rFonts w:ascii="Times New Roman" w:hAnsi="Times New Roman" w:cs="Times New Roman"/>
          <w:lang w:val="en-GB"/>
        </w:rPr>
        <w:instrText xml:space="preserve"> SEQ Supplementary_Figure \* ARABIC </w:instrText>
      </w:r>
      <w:r w:rsidRPr="00DA136A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val="en-GB"/>
        </w:rPr>
        <w:t>4</w:t>
      </w:r>
      <w:r w:rsidRPr="00DA136A">
        <w:rPr>
          <w:rFonts w:ascii="Times New Roman" w:hAnsi="Times New Roman" w:cs="Times New Roman"/>
        </w:rPr>
        <w:fldChar w:fldCharType="end"/>
      </w:r>
      <w:r w:rsidRPr="00DA136A">
        <w:rPr>
          <w:rFonts w:ascii="Times New Roman" w:hAnsi="Times New Roman" w:cs="Times New Roman"/>
          <w:lang w:val="en-GB"/>
        </w:rPr>
        <w:t>. Replication in data distribution versus only sampling with new data points, SM8_</w:t>
      </w:r>
      <w:r>
        <w:rPr>
          <w:rFonts w:ascii="Times New Roman" w:hAnsi="Times New Roman" w:cs="Times New Roman"/>
          <w:lang w:val="en-GB"/>
        </w:rPr>
        <w:t>2</w:t>
      </w:r>
      <w:r w:rsidRPr="00DA136A">
        <w:rPr>
          <w:rFonts w:ascii="Times New Roman" w:hAnsi="Times New Roman" w:cs="Times New Roman"/>
          <w:lang w:val="en-GB"/>
        </w:rPr>
        <w:t>, 15% noise level. The color bar illustrates the best performing DOE strategy.</w:t>
      </w:r>
    </w:p>
    <w:p w14:paraId="546FAE51" w14:textId="4B5799E0" w:rsidR="00DA136A" w:rsidRDefault="00F25340" w:rsidP="00DA136A">
      <w:pPr>
        <w:keepNext/>
      </w:pPr>
      <w:r>
        <w:rPr>
          <w:noProof/>
        </w:rPr>
        <w:lastRenderedPageBreak/>
        <w:drawing>
          <wp:inline distT="0" distB="0" distL="0" distR="0" wp14:anchorId="59A4197C" wp14:editId="7BB78ADF">
            <wp:extent cx="5273040" cy="3954780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39DB" w14:textId="1FC0ABBC" w:rsidR="00DA136A" w:rsidRPr="00DA136A" w:rsidRDefault="00DA136A" w:rsidP="00DA136A">
      <w:pPr>
        <w:pStyle w:val="Caption"/>
        <w:rPr>
          <w:rFonts w:ascii="Times New Roman" w:hAnsi="Times New Roman" w:cs="Times New Roman"/>
          <w:lang w:val="en-GB"/>
        </w:rPr>
      </w:pPr>
      <w:r w:rsidRPr="00DA136A">
        <w:rPr>
          <w:rFonts w:ascii="Times New Roman" w:hAnsi="Times New Roman" w:cs="Times New Roman"/>
          <w:lang w:val="en-GB"/>
        </w:rPr>
        <w:t xml:space="preserve">Supplementary Figure </w:t>
      </w:r>
      <w:r w:rsidRPr="00DA136A">
        <w:rPr>
          <w:rFonts w:ascii="Times New Roman" w:hAnsi="Times New Roman" w:cs="Times New Roman"/>
        </w:rPr>
        <w:fldChar w:fldCharType="begin"/>
      </w:r>
      <w:r w:rsidRPr="00DA136A">
        <w:rPr>
          <w:rFonts w:ascii="Times New Roman" w:hAnsi="Times New Roman" w:cs="Times New Roman"/>
          <w:lang w:val="en-GB"/>
        </w:rPr>
        <w:instrText xml:space="preserve"> SEQ Supplementary_Figure \* ARABIC </w:instrText>
      </w:r>
      <w:r w:rsidRPr="00DA136A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val="en-GB"/>
        </w:rPr>
        <w:t>5</w:t>
      </w:r>
      <w:r w:rsidRPr="00DA136A">
        <w:rPr>
          <w:rFonts w:ascii="Times New Roman" w:hAnsi="Times New Roman" w:cs="Times New Roman"/>
        </w:rPr>
        <w:fldChar w:fldCharType="end"/>
      </w:r>
      <w:r w:rsidRPr="00DA136A">
        <w:rPr>
          <w:rFonts w:ascii="Times New Roman" w:hAnsi="Times New Roman" w:cs="Times New Roman"/>
          <w:lang w:val="en-GB"/>
        </w:rPr>
        <w:t>. Replication in data distribution versus only sampling with new data points, SM8_1, 20% noise level. The color bar illustrates the best performing DOE strategy.</w:t>
      </w:r>
    </w:p>
    <w:p w14:paraId="500E65F3" w14:textId="32089FC1" w:rsidR="00DA136A" w:rsidRDefault="008F22FA" w:rsidP="00DA136A">
      <w:pPr>
        <w:keepNext/>
      </w:pPr>
      <w:r>
        <w:rPr>
          <w:noProof/>
        </w:rPr>
        <w:lastRenderedPageBreak/>
        <w:drawing>
          <wp:inline distT="0" distB="0" distL="0" distR="0" wp14:anchorId="03069B85" wp14:editId="3FFB9825">
            <wp:extent cx="5273040" cy="39547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FE2F" w14:textId="17B6B833" w:rsidR="00DA136A" w:rsidRPr="00DA136A" w:rsidRDefault="00DA136A" w:rsidP="00DA136A">
      <w:pPr>
        <w:pStyle w:val="Caption"/>
        <w:rPr>
          <w:rFonts w:ascii="Times New Roman" w:hAnsi="Times New Roman" w:cs="Times New Roman"/>
          <w:lang w:val="en-GB"/>
        </w:rPr>
      </w:pPr>
      <w:r w:rsidRPr="00DA136A">
        <w:rPr>
          <w:rFonts w:ascii="Times New Roman" w:hAnsi="Times New Roman" w:cs="Times New Roman"/>
          <w:lang w:val="en-GB"/>
        </w:rPr>
        <w:t xml:space="preserve">Supplementary Figure </w:t>
      </w:r>
      <w:r w:rsidRPr="00DA136A">
        <w:rPr>
          <w:rFonts w:ascii="Times New Roman" w:hAnsi="Times New Roman" w:cs="Times New Roman"/>
        </w:rPr>
        <w:fldChar w:fldCharType="begin"/>
      </w:r>
      <w:r w:rsidRPr="00DA136A">
        <w:rPr>
          <w:rFonts w:ascii="Times New Roman" w:hAnsi="Times New Roman" w:cs="Times New Roman"/>
          <w:lang w:val="en-GB"/>
        </w:rPr>
        <w:instrText xml:space="preserve"> SEQ Supplementary_Figure \* ARABIC </w:instrText>
      </w:r>
      <w:r w:rsidRPr="00DA136A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val="en-GB"/>
        </w:rPr>
        <w:t>6</w:t>
      </w:r>
      <w:r w:rsidRPr="00DA136A">
        <w:rPr>
          <w:rFonts w:ascii="Times New Roman" w:hAnsi="Times New Roman" w:cs="Times New Roman"/>
        </w:rPr>
        <w:fldChar w:fldCharType="end"/>
      </w:r>
      <w:r w:rsidRPr="00DA136A">
        <w:rPr>
          <w:rFonts w:ascii="Times New Roman" w:hAnsi="Times New Roman" w:cs="Times New Roman"/>
          <w:lang w:val="en-GB"/>
        </w:rPr>
        <w:t>. Replication in data distribution versus only sampling with new data points, SM8_2, 20% noise level. The color bar illustrates the best performing DOE strategy.</w:t>
      </w:r>
    </w:p>
    <w:p w14:paraId="7C02ED0D" w14:textId="0FF1D5F6" w:rsidR="00DA136A" w:rsidRDefault="001A2434" w:rsidP="00DA136A">
      <w:pPr>
        <w:keepNext/>
      </w:pPr>
      <w:r>
        <w:rPr>
          <w:noProof/>
        </w:rPr>
        <w:lastRenderedPageBreak/>
        <w:drawing>
          <wp:inline distT="0" distB="0" distL="0" distR="0" wp14:anchorId="63A18561" wp14:editId="261BB4BF">
            <wp:extent cx="5273040" cy="3954780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D18E4" w14:textId="66C7C646" w:rsidR="00DA136A" w:rsidRPr="00DA136A" w:rsidRDefault="00DA136A" w:rsidP="00DA136A">
      <w:pPr>
        <w:pStyle w:val="Caption"/>
        <w:rPr>
          <w:rFonts w:ascii="Times New Roman" w:hAnsi="Times New Roman" w:cs="Times New Roman"/>
        </w:rPr>
      </w:pPr>
      <w:r w:rsidRPr="00DA136A">
        <w:rPr>
          <w:rFonts w:ascii="Times New Roman" w:hAnsi="Times New Roman" w:cs="Times New Roman"/>
          <w:lang w:val="en-GB"/>
        </w:rPr>
        <w:t xml:space="preserve">Supplementary Figure </w:t>
      </w:r>
      <w:r w:rsidRPr="00DA136A">
        <w:rPr>
          <w:rFonts w:ascii="Times New Roman" w:hAnsi="Times New Roman" w:cs="Times New Roman"/>
        </w:rPr>
        <w:fldChar w:fldCharType="begin"/>
      </w:r>
      <w:r w:rsidRPr="00DA136A">
        <w:rPr>
          <w:rFonts w:ascii="Times New Roman" w:hAnsi="Times New Roman" w:cs="Times New Roman"/>
          <w:lang w:val="en-GB"/>
        </w:rPr>
        <w:instrText xml:space="preserve"> SEQ Supplementary_Figure \* ARABIC </w:instrText>
      </w:r>
      <w:r w:rsidRPr="00DA136A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val="en-GB"/>
        </w:rPr>
        <w:t>7</w:t>
      </w:r>
      <w:r w:rsidRPr="00DA136A">
        <w:rPr>
          <w:rFonts w:ascii="Times New Roman" w:hAnsi="Times New Roman" w:cs="Times New Roman"/>
        </w:rPr>
        <w:fldChar w:fldCharType="end"/>
      </w:r>
      <w:r w:rsidRPr="00DA136A">
        <w:rPr>
          <w:rFonts w:ascii="Times New Roman" w:hAnsi="Times New Roman" w:cs="Times New Roman"/>
          <w:lang w:val="en-GB"/>
        </w:rPr>
        <w:t xml:space="preserve">. Replication in data distribution versus only sampling with new data points, SM8_1, 30% noise level. </w:t>
      </w:r>
      <w:r w:rsidRPr="00DA136A">
        <w:rPr>
          <w:rFonts w:ascii="Times New Roman" w:hAnsi="Times New Roman" w:cs="Times New Roman"/>
        </w:rPr>
        <w:t>The color bar illustrates the best performing DOE strategy.</w:t>
      </w:r>
    </w:p>
    <w:p w14:paraId="530D3A32" w14:textId="14C5C26A" w:rsidR="00DA136A" w:rsidRDefault="009E261A" w:rsidP="00DA136A">
      <w:pPr>
        <w:keepNext/>
      </w:pPr>
      <w:r>
        <w:rPr>
          <w:noProof/>
        </w:rPr>
        <w:lastRenderedPageBreak/>
        <w:drawing>
          <wp:inline distT="0" distB="0" distL="0" distR="0" wp14:anchorId="53474FE1" wp14:editId="66743FF0">
            <wp:extent cx="5273040" cy="3954780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F724" w14:textId="42962165" w:rsidR="00DA136A" w:rsidRPr="00DA136A" w:rsidRDefault="00DA136A" w:rsidP="00DA136A">
      <w:pPr>
        <w:pStyle w:val="Caption"/>
        <w:rPr>
          <w:rFonts w:ascii="Times New Roman" w:hAnsi="Times New Roman" w:cs="Times New Roman"/>
        </w:rPr>
      </w:pPr>
      <w:r w:rsidRPr="00DA136A">
        <w:rPr>
          <w:rFonts w:ascii="Times New Roman" w:hAnsi="Times New Roman" w:cs="Times New Roman"/>
          <w:lang w:val="en-GB"/>
        </w:rPr>
        <w:t xml:space="preserve">Supplementary Figure </w:t>
      </w:r>
      <w:r w:rsidRPr="00DA136A">
        <w:rPr>
          <w:rFonts w:ascii="Times New Roman" w:hAnsi="Times New Roman" w:cs="Times New Roman"/>
        </w:rPr>
        <w:fldChar w:fldCharType="begin"/>
      </w:r>
      <w:r w:rsidRPr="00DA136A">
        <w:rPr>
          <w:rFonts w:ascii="Times New Roman" w:hAnsi="Times New Roman" w:cs="Times New Roman"/>
          <w:lang w:val="en-GB"/>
        </w:rPr>
        <w:instrText xml:space="preserve"> SEQ Supplementary_Figure \* ARABIC </w:instrText>
      </w:r>
      <w:r w:rsidRPr="00DA136A">
        <w:rPr>
          <w:rFonts w:ascii="Times New Roman" w:hAnsi="Times New Roman" w:cs="Times New Roman"/>
        </w:rPr>
        <w:fldChar w:fldCharType="separate"/>
      </w:r>
      <w:r w:rsidRPr="00DA136A">
        <w:rPr>
          <w:rFonts w:ascii="Times New Roman" w:hAnsi="Times New Roman" w:cs="Times New Roman"/>
          <w:noProof/>
          <w:lang w:val="en-GB"/>
        </w:rPr>
        <w:t>8</w:t>
      </w:r>
      <w:r w:rsidRPr="00DA136A">
        <w:rPr>
          <w:rFonts w:ascii="Times New Roman" w:hAnsi="Times New Roman" w:cs="Times New Roman"/>
        </w:rPr>
        <w:fldChar w:fldCharType="end"/>
      </w:r>
      <w:r w:rsidRPr="00DA136A">
        <w:rPr>
          <w:rFonts w:ascii="Times New Roman" w:hAnsi="Times New Roman" w:cs="Times New Roman"/>
          <w:lang w:val="en-GB"/>
        </w:rPr>
        <w:t>. Replication in data distribution versus only sampling with new data points, SM8_</w:t>
      </w:r>
      <w:r>
        <w:rPr>
          <w:rFonts w:ascii="Times New Roman" w:hAnsi="Times New Roman" w:cs="Times New Roman"/>
          <w:lang w:val="en-GB"/>
        </w:rPr>
        <w:t>2</w:t>
      </w:r>
      <w:r w:rsidRPr="00DA136A">
        <w:rPr>
          <w:rFonts w:ascii="Times New Roman" w:hAnsi="Times New Roman" w:cs="Times New Roman"/>
          <w:lang w:val="en-GB"/>
        </w:rPr>
        <w:t xml:space="preserve">, </w:t>
      </w:r>
      <w:r>
        <w:rPr>
          <w:rFonts w:ascii="Times New Roman" w:hAnsi="Times New Roman" w:cs="Times New Roman"/>
          <w:lang w:val="en-GB"/>
        </w:rPr>
        <w:t>3</w:t>
      </w:r>
      <w:r w:rsidRPr="00DA136A">
        <w:rPr>
          <w:rFonts w:ascii="Times New Roman" w:hAnsi="Times New Roman" w:cs="Times New Roman"/>
          <w:lang w:val="en-GB"/>
        </w:rPr>
        <w:t xml:space="preserve">0% noise level. </w:t>
      </w:r>
      <w:r w:rsidRPr="00DA136A">
        <w:rPr>
          <w:rFonts w:ascii="Times New Roman" w:hAnsi="Times New Roman" w:cs="Times New Roman"/>
        </w:rPr>
        <w:t>The color bar illustrates the best performing DOE strategy.</w:t>
      </w:r>
    </w:p>
    <w:sectPr w:rsidR="00DA136A" w:rsidRPr="00DA13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6F8"/>
    <w:rsid w:val="00024CAC"/>
    <w:rsid w:val="000326F8"/>
    <w:rsid w:val="001A15A7"/>
    <w:rsid w:val="001A2434"/>
    <w:rsid w:val="00215A9F"/>
    <w:rsid w:val="00235C1A"/>
    <w:rsid w:val="003238DA"/>
    <w:rsid w:val="00352959"/>
    <w:rsid w:val="00356923"/>
    <w:rsid w:val="003630E6"/>
    <w:rsid w:val="00487A9B"/>
    <w:rsid w:val="005F70B7"/>
    <w:rsid w:val="0061216D"/>
    <w:rsid w:val="00617EAD"/>
    <w:rsid w:val="006414CB"/>
    <w:rsid w:val="00706E33"/>
    <w:rsid w:val="00724EAF"/>
    <w:rsid w:val="00746AD0"/>
    <w:rsid w:val="007843CE"/>
    <w:rsid w:val="007B50FB"/>
    <w:rsid w:val="008543D2"/>
    <w:rsid w:val="008F22FA"/>
    <w:rsid w:val="00914DB5"/>
    <w:rsid w:val="009E261A"/>
    <w:rsid w:val="00B4249E"/>
    <w:rsid w:val="00B73E8E"/>
    <w:rsid w:val="00BA62FD"/>
    <w:rsid w:val="00CD2999"/>
    <w:rsid w:val="00D43AED"/>
    <w:rsid w:val="00DA136A"/>
    <w:rsid w:val="00E52FF9"/>
    <w:rsid w:val="00E86660"/>
    <w:rsid w:val="00EB2733"/>
    <w:rsid w:val="00F25340"/>
    <w:rsid w:val="00F6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D3F7A0"/>
  <w15:chartTrackingRefBased/>
  <w15:docId w15:val="{A031F5C1-33CB-4946-968B-FC69AA796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A136A"/>
    <w:rPr>
      <w:rFonts w:asciiTheme="majorHAnsi" w:eastAsia="SimHei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249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xukuan xu</dc:creator>
  <cp:keywords/>
  <dc:description/>
  <cp:lastModifiedBy>Li, Donghui</cp:lastModifiedBy>
  <cp:revision>19</cp:revision>
  <dcterms:created xsi:type="dcterms:W3CDTF">2024-08-22T09:05:00Z</dcterms:created>
  <dcterms:modified xsi:type="dcterms:W3CDTF">2024-08-23T11:00:00Z</dcterms:modified>
</cp:coreProperties>
</file>