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46E" w:rsidRPr="006A52C8" w:rsidRDefault="006A52C8" w:rsidP="006A52C8">
      <w:pPr>
        <w:rPr>
          <w:rFonts w:ascii="Times New Roman" w:hAnsi="Times New Roman" w:cs="Times New Roman"/>
          <w:sz w:val="22"/>
        </w:rPr>
      </w:pPr>
      <w:r w:rsidRPr="006A52C8">
        <w:rPr>
          <w:rFonts w:ascii="Times New Roman" w:hAnsi="Times New Roman" w:cs="Times New Roman"/>
          <w:sz w:val="22"/>
        </w:rPr>
        <w:t xml:space="preserve">Table S1. Summary results of TWAS analysis in </w:t>
      </w:r>
      <w:proofErr w:type="spellStart"/>
      <w:r w:rsidRPr="006A52C8">
        <w:rPr>
          <w:rFonts w:ascii="Times New Roman" w:hAnsi="Times New Roman" w:cs="Times New Roman"/>
          <w:sz w:val="22"/>
        </w:rPr>
        <w:t>arota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for "self-reported hypertension" GWAS</w:t>
      </w:r>
    </w:p>
    <w:tbl>
      <w:tblPr>
        <w:tblW w:w="12068" w:type="dxa"/>
        <w:tblInd w:w="100" w:type="dxa"/>
        <w:tblLook w:val="04A0"/>
      </w:tblPr>
      <w:tblGrid>
        <w:gridCol w:w="1929"/>
        <w:gridCol w:w="2039"/>
        <w:gridCol w:w="1379"/>
        <w:gridCol w:w="1757"/>
        <w:gridCol w:w="840"/>
        <w:gridCol w:w="1080"/>
        <w:gridCol w:w="1300"/>
        <w:gridCol w:w="1780"/>
      </w:tblGrid>
      <w:tr w:rsidR="006A52C8" w:rsidRPr="006A52C8" w:rsidTr="006A52C8">
        <w:trPr>
          <w:trHeight w:val="270"/>
        </w:trPr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BEST.GWAS.SNP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EQTL.SNP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EQTL.GWAS.Z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NSNP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TWAS.Z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TWAS.P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ARHGAP42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rs1216743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-11.94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-11.00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3.22E-28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TMEM133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-12.40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-9.75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1.94E-22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SLC4A7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rs591668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rs820429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-8.57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-8.21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2.23E-16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TNNT3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rs4980379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rs7120258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-7.35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2.06E-13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FDFT1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rs11250163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rs12680762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6.90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5.09E-12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SPATA33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rs460984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rs459920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-6.97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8.85E-12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ERI1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rs2409096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rs2288671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-6.67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2.48E-11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OPRL1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rs6062541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-6.50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7.89E-11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SPATA2L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rs460984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rs9939542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6.36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2.01E-10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MRPL23-AS1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rs4980379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rs7483477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6.85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6.30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3.05E-10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CISD2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rs1080081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-6.23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4.20E-10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UBE2D3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rs223457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-6.20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5.47E-10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AC091133.1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rs17637472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rs999475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9.63E-10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KAT8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rs2032915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rs2855475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1.55E-09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TCEA2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rs6062541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1.94E-09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AF131215.9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rs1073913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rs7813802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1.98E-09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AF131215.2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rs1073913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rs13276836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2.36E-09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HAUS8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rs7246865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rs7254154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5.82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5.42E-09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WNT2B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rs3790604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rs12401734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5.43E-09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DCAF16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rs16895971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rs6817306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6.40E-09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YEATS4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rs41324046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rs11615124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5.70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1.19E-08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ZNF589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rs6442106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1.23E-08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NEIL2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rs11250163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5.89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1.30E-08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AC003029.1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rs653178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rs739496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-6.54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2.61E-08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IRAK1BP1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rs1567168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rs9443621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2.84E-08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rs17581728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rs1135889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2.88E-08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NCOA1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rs6733301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rs6545758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3.88E-08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MRPS18AP1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rs6442106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-5.47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4.56E-08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MRAS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rs2293251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rs13324341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7.66E-08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RP11-588K22.2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rs2306556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rs17033041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CDC25A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rs6442106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TPD52L2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rs6062541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rs3795149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CDK10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rs460984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rs1805008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NELFCD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rs6026742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rs6070684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SNF8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rs17637472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rs999475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RP11-538P18.2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P4HA2-AS1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rs7720230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PDXK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rs631462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rs9941787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rs11858678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rs8036498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SF3B3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FAM85A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rs11250163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rs13276433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3.26E-07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KIF3B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rs1407256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rs6089119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rs653178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rs12422941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5.52E-07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PIGV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rs35650645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rs12741472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6.54E-07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AC034220.3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rs274559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6.76E-07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6.83E-07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GUCY1A3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rs2306556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rs17033041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8.34E-07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P4HA2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rs7705189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9.61E-07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ACADVL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rs3933469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rs222857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NME6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rs6442106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rs4479622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LDB3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rs2803546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rs11202121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TP53INP1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rs6982393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rs7812465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MAP3K11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rs642803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rs746429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KAT2B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rs2365367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rs2365367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2.71E-06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FCF1P2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rs6442106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rs9819094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RP11-296I10.6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rs2070203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3.53E-06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LINC00680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rs1953712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rs12213747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4.35E-06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NSUN6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rs12243859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rs6482534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5.48E-06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C1orf50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rs1108734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rs655741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5.90E-06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CAST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rs1421911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rs1421911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7.21E-06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MADD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rs10769253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rs2293576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ALDH2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rs653178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rs12315146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7.28E-06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NMT1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rs6503415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rs1053733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RP11-613D13.5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rs11037579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rs1061810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CCDC23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rs1108734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rs12129168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8.16E-06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BCAR1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rs7192448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rs12933281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8.64E-06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EXOSC6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rs2070203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9.54E-06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RP11-617D20.1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rs2291433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rs12499028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9.60E-06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ATP8B3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rs12460105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rs4807152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GS1-259H13.2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rs12705070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rs4729561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SLX1A-SULT1A3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rs6565173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rs4787495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AK9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rs9766863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rs4947014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GLTP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rs2287173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rs10850883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U91328.21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rs7773004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rs4395714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SDCCAG8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rs6429422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rs6662118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MTHFSD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rs4843945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rs8047645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STAG3L1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rs1167827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rs17207196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RGS5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rs4492593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rs3413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PCCB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rs645040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rs4678428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PRKD3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rs10178975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rs2268987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TRMT61A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rs2296484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ABCF3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rs6806162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rs2230570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AC021860.1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rs2291433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rs2126526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CTC-506B8.1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rs1421911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rs26484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THAP9-AS1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rs4693555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rs6535412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CLOCK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rs1048004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rs13113518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LAT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rs8045689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TAF6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rs35146811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rs4729568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STK32C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rs12412216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rs2260876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EDEM3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rs1061508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rs6663178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rs3744251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rs3027237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CCDC66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rs13093662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rs6791987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ARHGAP24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rs1823762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rs10516757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HRCT1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rs7046469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rs7864548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3.09E-05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ZNF443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rs8111862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rs11880558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rs17210898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rs7306677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3.14E-05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ZNF571-AS1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rs1373991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rs2279149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3.14E-05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EXOC4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rs706160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rs2160744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3.20E-05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ZNF605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rs10870584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rs1278601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3.28E-05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rs9314907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rs9590409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3.50E-05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PDXDC2P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rs936994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RALGAPA1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rs8904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rs10152105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4.01E-05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INO80E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rs6565173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rs4787491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4.06E-05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USP37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rs4674338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rs4674338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4.33E-05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2-Mar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rs2396141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rs17160520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4.55E-05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CEP68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rs10185243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rs2249105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4.71E-05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HSD17B12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rs11037579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rs1061810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4.94E-05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rs11191375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5.05E-05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RSRC1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rs7620927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5.37E-05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RP11-477N3.1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rs10181201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rs1559040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5.61E-05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RP11-196G11.2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rs2032915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rs732172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5.66E-05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RP11-195F19.9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rs2281997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rs928150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6.40E-05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CKAP5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rs10769253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rs7101374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6.47E-05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RP11-819C21.1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rs7951348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rs644954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6.97E-05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SUOX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rs705699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rs705699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PTPN12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rs848450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rs2097892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RP13-514E23.2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rs1823762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rs17010957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7.94E-05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CALML6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rs16824526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rs12126768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7.99E-05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NCKIPSD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rs936427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rs12497850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8.11E-05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CTDNEP1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rs3933469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rs12601936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8.33E-05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ELP5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rs3933469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rs8067500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8.36E-05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C1orf21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rs1061508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rs6696816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9.37E-05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STOX1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rs12268631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rs2275935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9.51E-05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SRR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rs2760743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rs12450028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THOC5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rs8140401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rs2302141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DCAKD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rs6503415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rs7225329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PIP4K2B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rs12453325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rs7214815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MUL1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rs2320590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rs12724366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MPP6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rs2529044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rs2711125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UPF3A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rs9314907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rs7320104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SGIP1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rs6656912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rs485521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PACSIN2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rs12166809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rs2024645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ARVCF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rs1034565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rs756653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PLCD4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rs4674338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rs7574429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LMAN2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rs4976639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rs6875461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UBE2E3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rs4666988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ANAPC4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rs6832360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rs7684466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NUDT2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rs2281997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rs10972063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SNX16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rs10481273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rs1463253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WNT3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rs199520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rs199495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LINC00476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rs12237112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rs591486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RP11-669E14.6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rs4566211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rs17763086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MAP2K5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rs10518739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rs4776943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LRRC37A4P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rs6503415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rs17689471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GUCY1B3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rs2306556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rs7435798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PPP1R14B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rs2845885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rs647152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TOP3A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rs4925159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rs12945597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DNTTIP1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rs3746499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rs6032449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KANSL1-AS1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rs4566211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2.82E-04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AGTRAP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rs12567136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rs6676319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-0.59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rs199534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AHSA2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rs4672441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rs720201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RPP25L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rs2281997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rs6476455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RP3-465N24.5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rs448385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STAG3L2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rs13238996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rs13238568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CYP2C8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rs9888067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rs2026679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3.39E-04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PDF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rs1437137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rs1048818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3.41E-04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CRHR1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rs4986172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NPPA-AS1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rs12567136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rs5067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3.63E-04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STX1B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rs2032915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RP11-373D23.3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rs6547850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3.99E-04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RP11-98J23.2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rs1561756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rs28703202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3.99E-04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EXO5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rs176627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rs10489165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4.01E-04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SYNE1-AS1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rs593955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rs4112833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4.09E-04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AC006111.1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rs2072379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4.41E-04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TRIM66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rs11826221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rs10840106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ABCA2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rs3750517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rs7470867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4.56E-04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rs861536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4.56E-04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POLI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rs3730783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rs11083046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4.56E-04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TMEM165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rs1048004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rs12500837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ZNF641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rs11168459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rs10875778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CALCRL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rs16828714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rs17705966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MAPKBP1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rs1757463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rs1200353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5.11E-04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KB-1507C5.2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rs972142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rs581610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SMOC1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rs8003166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rs227425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5.56E-04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RP1-228P16.1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rs11168244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rs10875778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PHLPP2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rs9928164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rs2052584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GRK4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rs231710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rs2471340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DTD1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rs6132086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rs6132086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LMF2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rs137888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rs131817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MXD3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rs4976639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rs11949767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YIPF4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rs396146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rs466146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6.71E-04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PMS2P5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rs13238996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rs13238568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TSPY26P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rs1407256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rs12480732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SHMT1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rs4925159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rs2461838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7.02E-04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COG2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rs2479131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7.03E-04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RP5-994D16.9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rs1108734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rs1570431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ZNF585B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rs1373991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rs4239587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7.43E-04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RNU6-312P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rs2348124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rs7588993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C9orf142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rs3750517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rs10870158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WDR6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rs4955420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rs9311433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rs1474927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rs1414367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KRIT1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rs740047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rs4729036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-1.17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7.70E-04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CENPV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rs3112521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rs3112518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8.23E-04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ANKS1A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rs6457792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rs12215331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8.24E-04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DYNC2LI1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rs3764769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rs12465669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8.73E-04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ADAL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rs2439832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rs956391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8.92E-04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MAP2K4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rs11654465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rs11654465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9.07E-04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MLST8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rs9935429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rs35199162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9.36E-04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SLC36A1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rs165352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rs357629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9.38E-04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MGRN1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rs10500326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rs841220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9.68E-04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ACPL2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rs1344673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rs6779870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ZNRF3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rs8140401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rs6519766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OCIAD1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rs4536901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rs2572350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TSC2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rs9935429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KCNJ11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rs11024272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rs2285676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SENP2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rs6763887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rs2290066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EIF4B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rs7315980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rs10783555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ARV1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rs7417590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ANKRD36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rs11683207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rs10199493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PHACTR1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rs4714990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rs9349379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RP4-717I23.3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rs1474927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rs1414367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PGGT1B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rs10061288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rs265437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SNRPC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rs6457792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rs205262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DPP7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rs3750517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rs2176675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PPP6R2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rs137888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rs35197053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EIF2AK4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rs11070245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rs8041057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PDE5A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rs3733526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rs7667585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REEP5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rs6594665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rs866006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WDR90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rs2076142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LA16c-349E10.1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rs2076142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SDF4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rs13303106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rs35940137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RP11-23P13.4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rs1757463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rs1200353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TUFM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rs8049439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CDK5RAP3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rs886444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PLA2G4B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rs1757463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rs2303518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MRPS7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rs7209235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rs2242231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RP1-257A7.5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rs4714990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rs9349379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SPNS1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rs181209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ACTR1B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rs11683207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rs11692435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UBN1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rs10500326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rs1876359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RP11-499P20.2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rs12243859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rs4748488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RP11-244F12.2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rs8034945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rs1071646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AC079922.3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rs11692391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rs885346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PCNX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rs41216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rs2240341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RTN1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rs17834334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rs17804446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PRADC1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rs7593084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rs10207625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KIF2A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rs2216707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rs10514933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RP11-347I19.8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rs11838335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rs11043203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FBLN7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rs12711736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rs1045300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SNX24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rs2287696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rs3797071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rs2953874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rs11784860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rs2953874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rs1735166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SUZ12P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rs2066713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rs7503542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NUP85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rs2242230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rs1871269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MPHOSPH9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rs1471022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rs2682427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TRIP4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rs10851739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rs673931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HN1L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rs2281226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rs8058190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ZFAND1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rs10481273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rs1844358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-0.87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ZNF34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rs2953874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rs11784860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RNF38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rs7046469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rs954779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HAGH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rs2281226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rs3848350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PCSK7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rs2000614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rs4938344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rs2760743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rs11654477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-1.27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AP000487.5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rs2186797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rs12295241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CCNT2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rs6757855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rs3769028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CTC-228N24.3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rs7719223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rs9327462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RRAS2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rs1879888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rs1879888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CEP63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rs4077643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rs9968172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LBR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rs11588279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rs10915829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COMMD5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rs2953874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rs1735430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rs8034945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rs2937859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SLC26A1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rs6843423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rs3796622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GK5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rs11569216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rs7633135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-0.97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MMRN1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rs11931074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rs894278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B4GALNT1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rs2277322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rs775251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rs11858678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rs2297380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GOPC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rs1405212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rs210619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MIR1307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rs11191642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MAN1B1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rs3750517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rs4880089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ZNF493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rs2061915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rs7250360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ASCC2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rs456285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rs17711508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rs4566211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SIRT6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rs3760908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WFIKKN1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rs2269556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AC004041.2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rs154483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WDR24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rs4984915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OS9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rs2277322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rs11172304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CCBL2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rs10493818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rs3753679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PPFIA1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rs2186797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rs12295241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RP11-54O7.17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rs13303106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rs3128117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DTNBP1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rs2282818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rs6914388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PHACTR4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rs1467464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rs34734086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SPATA20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rs878619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rs989128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RPL23AP7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rs1823125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rs4849261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ZNF713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rs35347055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rs2331096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CYB5A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rs4892224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rs10514126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LRRFIP1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rs7597491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rs884178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RHBDL1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rs2301426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ZNF384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rs2302371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rs7978461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FMOD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rs568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rs6697630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EIF3CL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rs7189927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rs7189927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rs10518739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rs11636268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INMT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rs2075006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rs10267520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C1QTNF9B-AS1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rs9511112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rs11617793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PARP8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rs282546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rs1328254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RGL3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rs2291516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rs366336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CWC15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rs7108567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rs11020992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MEX3B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rs4778945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rs2134514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RP11-252A24.2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rs7202281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rs9927929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ARL17A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rs17698176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CACTIN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rs10408855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GNS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rs1245175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rs1245175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SULT1A2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rs12446550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CCDC47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rs4459609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rs3760254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MCC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rs6594665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rs1549181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RP11-1348G14.4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rs7187776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SSBP2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rs4513668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rs964102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ARID3B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rs2168518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rs3184088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-0.40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IMPA1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rs10481273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rs2142316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GSAP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rs848450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rs10278905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RGS11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rs11639642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PPP2R2D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rs7079070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rs9419374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GVQW1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rs637421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rs673710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RP11-407N17.5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rs7157271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rs10137905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POC1B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rs1401982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rs10858906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AC122129.1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rs4925159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rs3744115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AC007228.11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rs12981980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rs16987310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UBAP2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rs2281997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rs10971957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KHK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rs1275988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rs2011616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NUDT14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rs2841247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rs2280797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PDS5B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rs206079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rs9534174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LYSMD4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rs2164058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rs11247123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HPD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rs11838335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rs10840624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HMGB1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rs1141362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rs12856169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RCBTB1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rs17384892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rs7332010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ZNF100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rs12980897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rs6511286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PRKAR1A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rs2885404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rs2952289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RPL36P4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rs224320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rs2104417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CDK20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rs10868717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rs2578246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RP11-489E7.4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rs2979470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rs3757914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FTSJ3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rs4459609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rs2665795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JAZF1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rs10249757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rs1985152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TNS3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rs12668436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rs10227002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CTSW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rs642803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rs658938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SFMBT1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rs9311502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rs2336725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TBC1D4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rs8181837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rs724543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COLCA1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rs7128353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rs4938459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rs1167827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rs2302434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RP11-482H16.1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rs17047355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rs4672130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AQP11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rs4945186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ACP6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rs12045115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rs3820129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ZFYVE21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rs12433109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CLIC3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rs3750517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rs7048567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ANAPC13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rs4077643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rs6772896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KIAA0753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rs1808213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rs745058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RGS14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rs4976639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rs12654812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TBKBP1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rs858671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rs8075566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RP11-302B13.5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rs17123349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rs1274726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UBXN6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rs243342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PIAS4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rs17606942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MED8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rs2251804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rs3120044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ZNF419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rs11671095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rs6510089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ZNF829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rs1373991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rs7245882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NSFP1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rs17698176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C16orf13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rs4984915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RBL2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rs1421085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rs8043918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METAP1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rs7683704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rs28730646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TRIM37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rs1451506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rs8066773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FXYD1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rs1633911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rs14358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GATAD1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rs740047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rs7803469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RP11-91P24.7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rs2186564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RGPD8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rs11674397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rs6729910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8.37E-03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NARFL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rs2071951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C12orf73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rs2722171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rs1165692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rs12702027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rs11984341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RP11-6N17.9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rs886444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8.65E-03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AAMDC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rs2186564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C1QTNF9B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rs9511112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rs11617793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8.80E-03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PRMT2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rs9637231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rs6518306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8.99E-03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KIFC2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rs2953874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rs1480000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CTD-2527I21.4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rs1633911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rs14358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CLNS1A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rs7117813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NCAM1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rs12282356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rs1870496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L3HYPDH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rs7145014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rs17255752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FBXL7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rs1909722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rs12152734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SLC16A9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rs284633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rs1171619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TTC19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rs3112521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rs2157992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9.24E-03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RP11-91P24.6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rs4531493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9.46E-03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RAD52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rs1362135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rs4766377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9.53E-03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LINC00493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rs6132086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rs11699119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9.61E-03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CMAHP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rs932316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rs3812105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RP11-797A18.4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rs1317320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rs7162362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9.72E-03</w:t>
            </w:r>
          </w:p>
        </w:tc>
      </w:tr>
      <w:tr w:rsidR="006A52C8" w:rsidRPr="006A52C8" w:rsidTr="006A52C8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TUBB4B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rs3750517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rs11793787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-1.42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52C8" w:rsidRPr="006A52C8" w:rsidRDefault="006A52C8" w:rsidP="006A52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A52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9.99E-03</w:t>
            </w:r>
          </w:p>
        </w:tc>
      </w:tr>
    </w:tbl>
    <w:p w:rsidR="006A52C8" w:rsidRPr="006A52C8" w:rsidRDefault="006A52C8" w:rsidP="006A52C8">
      <w:pPr>
        <w:rPr>
          <w:rFonts w:ascii="Times New Roman" w:hAnsi="Times New Roman" w:cs="Times New Roman"/>
          <w:sz w:val="22"/>
        </w:rPr>
      </w:pPr>
      <w:r w:rsidRPr="006A52C8">
        <w:rPr>
          <w:rFonts w:ascii="Times New Roman" w:hAnsi="Times New Roman" w:cs="Times New Roman"/>
          <w:sz w:val="22"/>
        </w:rPr>
        <w:t xml:space="preserve">TWAS, </w:t>
      </w:r>
      <w:proofErr w:type="spellStart"/>
      <w:r w:rsidRPr="006A52C8">
        <w:rPr>
          <w:rFonts w:ascii="Times New Roman" w:hAnsi="Times New Roman" w:cs="Times New Roman"/>
          <w:sz w:val="22"/>
        </w:rPr>
        <w:t>Transcriptome</w:t>
      </w:r>
      <w:proofErr w:type="spellEnd"/>
      <w:r w:rsidRPr="006A52C8">
        <w:rPr>
          <w:rFonts w:ascii="Times New Roman" w:hAnsi="Times New Roman" w:cs="Times New Roman"/>
          <w:sz w:val="22"/>
        </w:rPr>
        <w:t>-wide association study; TWAS measures genetically regulated gene expression changes using GWAS summary-level data (http://twas-hub.org/about/) (</w:t>
      </w:r>
      <w:proofErr w:type="spellStart"/>
      <w:r w:rsidRPr="006A52C8">
        <w:rPr>
          <w:rFonts w:ascii="Times New Roman" w:hAnsi="Times New Roman" w:cs="Times New Roman"/>
          <w:sz w:val="22"/>
        </w:rPr>
        <w:t>Gusev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et al., 2016). The GWAS summary statistics of UK </w:t>
      </w:r>
      <w:proofErr w:type="spellStart"/>
      <w:r w:rsidRPr="006A52C8">
        <w:rPr>
          <w:rFonts w:ascii="Times New Roman" w:hAnsi="Times New Roman" w:cs="Times New Roman"/>
          <w:sz w:val="22"/>
        </w:rPr>
        <w:t>Biobank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trait “Diabetes diagnosed by doctor” were converted to </w:t>
      </w:r>
      <w:proofErr w:type="spellStart"/>
      <w:r w:rsidRPr="006A52C8">
        <w:rPr>
          <w:rFonts w:ascii="Times New Roman" w:hAnsi="Times New Roman" w:cs="Times New Roman"/>
          <w:sz w:val="22"/>
        </w:rPr>
        <w:lastRenderedPageBreak/>
        <w:t>transcriptomic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profiles of </w:t>
      </w:r>
      <w:proofErr w:type="spellStart"/>
      <w:r w:rsidRPr="006A52C8">
        <w:rPr>
          <w:rFonts w:ascii="Times New Roman" w:hAnsi="Times New Roman" w:cs="Times New Roman"/>
          <w:sz w:val="22"/>
        </w:rPr>
        <w:t>tibial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nerve using FUSION (</w:t>
      </w:r>
      <w:proofErr w:type="spellStart"/>
      <w:r w:rsidRPr="006A52C8">
        <w:rPr>
          <w:rFonts w:ascii="Times New Roman" w:hAnsi="Times New Roman" w:cs="Times New Roman"/>
          <w:sz w:val="22"/>
        </w:rPr>
        <w:t>Gusev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et al., 2016), with the </w:t>
      </w:r>
      <w:proofErr w:type="spellStart"/>
      <w:r w:rsidRPr="006A52C8">
        <w:rPr>
          <w:rFonts w:ascii="Times New Roman" w:hAnsi="Times New Roman" w:cs="Times New Roman"/>
          <w:sz w:val="22"/>
        </w:rPr>
        <w:t>precomputed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6A52C8">
        <w:rPr>
          <w:rFonts w:ascii="Times New Roman" w:hAnsi="Times New Roman" w:cs="Times New Roman"/>
          <w:sz w:val="22"/>
        </w:rPr>
        <w:t>eQTL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(expression Quantitative Trait Loci) data of </w:t>
      </w:r>
      <w:proofErr w:type="spellStart"/>
      <w:r w:rsidRPr="006A52C8">
        <w:rPr>
          <w:rFonts w:ascii="Times New Roman" w:hAnsi="Times New Roman" w:cs="Times New Roman"/>
          <w:sz w:val="22"/>
        </w:rPr>
        <w:t>GTEx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6A52C8">
        <w:rPr>
          <w:rFonts w:ascii="Times New Roman" w:hAnsi="Times New Roman" w:cs="Times New Roman"/>
          <w:sz w:val="22"/>
        </w:rPr>
        <w:t>tibial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nerve as the reference data (</w:t>
      </w:r>
      <w:proofErr w:type="spellStart"/>
      <w:r w:rsidRPr="006A52C8">
        <w:rPr>
          <w:rFonts w:ascii="Times New Roman" w:hAnsi="Times New Roman" w:cs="Times New Roman"/>
          <w:sz w:val="22"/>
        </w:rPr>
        <w:t>GTEx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Consortium, 2013; </w:t>
      </w:r>
      <w:proofErr w:type="spellStart"/>
      <w:r w:rsidRPr="006A52C8">
        <w:rPr>
          <w:rFonts w:ascii="Times New Roman" w:hAnsi="Times New Roman" w:cs="Times New Roman"/>
          <w:sz w:val="22"/>
        </w:rPr>
        <w:t>Gusev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et al., 2016). BEST.GWAS.SNP, </w:t>
      </w:r>
      <w:proofErr w:type="spellStart"/>
      <w:r w:rsidRPr="006A52C8">
        <w:rPr>
          <w:rFonts w:ascii="Times New Roman" w:hAnsi="Times New Roman" w:cs="Times New Roman"/>
          <w:sz w:val="22"/>
        </w:rPr>
        <w:t>rsID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of the most significant GWAS (“Diabetes diagnosed by doctor” from UK </w:t>
      </w:r>
      <w:proofErr w:type="spellStart"/>
      <w:r w:rsidRPr="006A52C8">
        <w:rPr>
          <w:rFonts w:ascii="Times New Roman" w:hAnsi="Times New Roman" w:cs="Times New Roman"/>
          <w:sz w:val="22"/>
        </w:rPr>
        <w:t>Biobank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) SNP in locus; EQTL.SNP, </w:t>
      </w:r>
      <w:proofErr w:type="spellStart"/>
      <w:r w:rsidRPr="006A52C8">
        <w:rPr>
          <w:rFonts w:ascii="Times New Roman" w:hAnsi="Times New Roman" w:cs="Times New Roman"/>
          <w:sz w:val="22"/>
        </w:rPr>
        <w:t>rsID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of the best </w:t>
      </w:r>
      <w:proofErr w:type="spellStart"/>
      <w:r w:rsidRPr="006A52C8">
        <w:rPr>
          <w:rFonts w:ascii="Times New Roman" w:hAnsi="Times New Roman" w:cs="Times New Roman"/>
          <w:sz w:val="22"/>
        </w:rPr>
        <w:t>eQTL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 in the locus showing significant association with gene expression in the </w:t>
      </w:r>
      <w:proofErr w:type="spellStart"/>
      <w:r w:rsidRPr="006A52C8">
        <w:rPr>
          <w:rFonts w:ascii="Times New Roman" w:hAnsi="Times New Roman" w:cs="Times New Roman"/>
          <w:sz w:val="22"/>
        </w:rPr>
        <w:t>GTEx</w:t>
      </w:r>
      <w:proofErr w:type="spellEnd"/>
      <w:r w:rsidRPr="006A52C8">
        <w:rPr>
          <w:rFonts w:ascii="Times New Roman" w:hAnsi="Times New Roman" w:cs="Times New Roman"/>
          <w:sz w:val="22"/>
        </w:rPr>
        <w:t xml:space="preserve">; NSNP, number of SNPs in the locus; MODEL, Best performing model; TWAS.Z, TWAS Z-score; TWAS.P, TWAS P-value; </w:t>
      </w:r>
      <w:proofErr w:type="spellStart"/>
      <w:r w:rsidRPr="006A52C8">
        <w:rPr>
          <w:rFonts w:ascii="Times New Roman" w:hAnsi="Times New Roman" w:cs="Times New Roman"/>
          <w:sz w:val="22"/>
        </w:rPr>
        <w:t>enet</w:t>
      </w:r>
      <w:proofErr w:type="spellEnd"/>
      <w:r w:rsidRPr="006A52C8">
        <w:rPr>
          <w:rFonts w:ascii="Times New Roman" w:hAnsi="Times New Roman" w:cs="Times New Roman"/>
          <w:sz w:val="22"/>
        </w:rPr>
        <w:t>, elastic-net regression as gene expression prediction model; lasso, LASSO regression as gene expression prediction model.</w:t>
      </w:r>
    </w:p>
    <w:sectPr w:rsidR="006A52C8" w:rsidRPr="006A52C8" w:rsidSect="006A52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52C8"/>
    <w:rsid w:val="001F09F2"/>
    <w:rsid w:val="006A52C8"/>
    <w:rsid w:val="00AF1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4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A52C8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A52C8"/>
    <w:rPr>
      <w:color w:val="954F72"/>
      <w:u w:val="single"/>
    </w:rPr>
  </w:style>
  <w:style w:type="paragraph" w:customStyle="1" w:styleId="font5">
    <w:name w:val="font5"/>
    <w:basedOn w:val="a"/>
    <w:rsid w:val="006A52C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6A52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6A52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6A52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rsid w:val="006A52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6A52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68">
    <w:name w:val="xl68"/>
    <w:basedOn w:val="a"/>
    <w:rsid w:val="006A52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69">
    <w:name w:val="xl69"/>
    <w:basedOn w:val="a"/>
    <w:rsid w:val="006A52C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6A52C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5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3624</Words>
  <Characters>20661</Characters>
  <Application>Microsoft Office Word</Application>
  <DocSecurity>0</DocSecurity>
  <Lines>172</Lines>
  <Paragraphs>48</Paragraphs>
  <ScaleCrop>false</ScaleCrop>
  <Company/>
  <LinksUpToDate>false</LinksUpToDate>
  <CharactersWithSpaces>24237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2019-08-27T11:40:00Z</dcterms:created>
  <dcterms:modified xsi:type="dcterms:W3CDTF">2019-08-27T11:43:00Z</dcterms:modified>
</cp:coreProperties>
</file>