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8F2" w:rsidRPr="002D205C" w:rsidRDefault="009B53B2" w:rsidP="002D205C">
      <w:pPr>
        <w:spacing w:before="120" w:after="120" w:line="240" w:lineRule="auto"/>
        <w:ind w:right="-284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2D205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Table</w:t>
      </w:r>
      <w:r w:rsidR="005B48F2" w:rsidRPr="002D205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S</w:t>
      </w:r>
      <w:r w:rsidRPr="002D205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 w:rsidR="005B48F2" w:rsidRPr="002D205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. </w:t>
      </w:r>
      <w:r w:rsidRPr="002D205C">
        <w:rPr>
          <w:rFonts w:ascii="Times New Roman" w:hAnsi="Times New Roman" w:cs="Times New Roman"/>
          <w:b/>
          <w:sz w:val="24"/>
          <w:szCs w:val="24"/>
          <w:lang w:val="en-US"/>
        </w:rPr>
        <w:t>Registration of the evaluation results with the addition of a 10% KOH solution</w:t>
      </w:r>
    </w:p>
    <w:p w:rsidR="00411436" w:rsidRPr="002D205C" w:rsidRDefault="00411436" w:rsidP="002D205C">
      <w:pPr>
        <w:spacing w:before="120" w:after="120" w:line="240" w:lineRule="auto"/>
        <w:ind w:right="-284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880"/>
        <w:gridCol w:w="5691"/>
      </w:tblGrid>
      <w:tr w:rsidR="005B48F2" w:rsidRPr="002D205C" w:rsidTr="000472E3">
        <w:trPr>
          <w:trHeight w:val="397"/>
        </w:trPr>
        <w:tc>
          <w:tcPr>
            <w:tcW w:w="3964" w:type="dxa"/>
            <w:vAlign w:val="center"/>
          </w:tcPr>
          <w:p w:rsidR="005B48F2" w:rsidRPr="002D205C" w:rsidRDefault="009B53B2" w:rsidP="002D205C">
            <w:pPr>
              <w:spacing w:after="16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2D205C">
              <w:rPr>
                <w:rFonts w:ascii="Times New Roman" w:hAnsi="Times New Roman"/>
                <w:sz w:val="24"/>
                <w:szCs w:val="24"/>
              </w:rPr>
              <w:t>When</w:t>
            </w:r>
            <w:proofErr w:type="spellEnd"/>
            <w:r w:rsidRPr="002D20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D205C">
              <w:rPr>
                <w:rFonts w:ascii="Times New Roman" w:hAnsi="Times New Roman"/>
                <w:sz w:val="24"/>
                <w:szCs w:val="24"/>
              </w:rPr>
              <w:t>examining</w:t>
            </w:r>
            <w:proofErr w:type="spellEnd"/>
            <w:r w:rsidRPr="002D20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D205C">
              <w:rPr>
                <w:rFonts w:ascii="Times New Roman" w:hAnsi="Times New Roman"/>
                <w:sz w:val="24"/>
                <w:szCs w:val="24"/>
              </w:rPr>
              <w:t>the</w:t>
            </w:r>
            <w:proofErr w:type="spellEnd"/>
            <w:r w:rsidRPr="002D20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D205C">
              <w:rPr>
                <w:rFonts w:ascii="Times New Roman" w:hAnsi="Times New Roman"/>
                <w:sz w:val="24"/>
                <w:szCs w:val="24"/>
              </w:rPr>
              <w:t>detachable</w:t>
            </w:r>
            <w:proofErr w:type="spellEnd"/>
          </w:p>
        </w:tc>
        <w:tc>
          <w:tcPr>
            <w:tcW w:w="5806" w:type="dxa"/>
            <w:vAlign w:val="center"/>
          </w:tcPr>
          <w:p w:rsidR="005B48F2" w:rsidRPr="002D205C" w:rsidRDefault="009B53B2" w:rsidP="002D205C">
            <w:pPr>
              <w:spacing w:after="16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D205C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Results</w:t>
            </w:r>
          </w:p>
        </w:tc>
      </w:tr>
      <w:tr w:rsidR="005B48F2" w:rsidRPr="002D205C" w:rsidTr="000472E3">
        <w:trPr>
          <w:trHeight w:val="567"/>
        </w:trPr>
        <w:tc>
          <w:tcPr>
            <w:tcW w:w="3964" w:type="dxa"/>
            <w:vAlign w:val="center"/>
          </w:tcPr>
          <w:p w:rsidR="005B48F2" w:rsidRPr="002D205C" w:rsidRDefault="003E16D4" w:rsidP="002D205C">
            <w:pPr>
              <w:spacing w:after="1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D205C">
              <w:rPr>
                <w:rFonts w:ascii="Times New Roman" w:hAnsi="Times New Roman"/>
                <w:sz w:val="24"/>
                <w:szCs w:val="24"/>
              </w:rPr>
              <w:t>Yeast-like</w:t>
            </w:r>
            <w:proofErr w:type="spellEnd"/>
            <w:r w:rsidRPr="002D20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D205C">
              <w:rPr>
                <w:rFonts w:ascii="Times New Roman" w:hAnsi="Times New Roman"/>
                <w:sz w:val="24"/>
                <w:szCs w:val="24"/>
              </w:rPr>
              <w:t>mushrooms</w:t>
            </w:r>
            <w:proofErr w:type="spellEnd"/>
          </w:p>
        </w:tc>
        <w:tc>
          <w:tcPr>
            <w:tcW w:w="5806" w:type="dxa"/>
            <w:vAlign w:val="center"/>
          </w:tcPr>
          <w:p w:rsidR="005B48F2" w:rsidRPr="002D205C" w:rsidRDefault="005B48F2" w:rsidP="002D205C">
            <w:pPr>
              <w:spacing w:after="16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D205C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3E16D4" w:rsidRPr="002D205C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YEAST CELLS</w:t>
            </w:r>
          </w:p>
          <w:p w:rsidR="005B48F2" w:rsidRPr="002D205C" w:rsidRDefault="005B48F2" w:rsidP="002D205C">
            <w:pPr>
              <w:spacing w:after="1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205C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3E16D4" w:rsidRPr="002D205C">
              <w:rPr>
                <w:rFonts w:ascii="Times New Roman" w:hAnsi="Times New Roman"/>
                <w:sz w:val="24"/>
                <w:szCs w:val="24"/>
              </w:rPr>
              <w:t>PSEUDOMYCELIA</w:t>
            </w:r>
          </w:p>
        </w:tc>
      </w:tr>
    </w:tbl>
    <w:p w:rsidR="00E655EF" w:rsidRPr="002D205C" w:rsidRDefault="00E655EF" w:rsidP="002D205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E655EF" w:rsidRPr="002D2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4AB"/>
    <w:rsid w:val="002D205C"/>
    <w:rsid w:val="003B75CE"/>
    <w:rsid w:val="003E16D4"/>
    <w:rsid w:val="00411436"/>
    <w:rsid w:val="005B48F2"/>
    <w:rsid w:val="007434AB"/>
    <w:rsid w:val="009B53B2"/>
    <w:rsid w:val="009E1B27"/>
    <w:rsid w:val="00E6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F82F61-1F65-44E9-A205-CE9F14EAE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5B48F2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5B48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Гарипова Ясмина Ильдаровна</cp:lastModifiedBy>
  <cp:revision>6</cp:revision>
  <dcterms:created xsi:type="dcterms:W3CDTF">2023-12-06T13:24:00Z</dcterms:created>
  <dcterms:modified xsi:type="dcterms:W3CDTF">2024-05-27T11:41:00Z</dcterms:modified>
</cp:coreProperties>
</file>