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A64CDA" w14:textId="77777777" w:rsidR="006262E0" w:rsidRPr="00610C10" w:rsidRDefault="006262E0" w:rsidP="00BD494F">
      <w:pPr>
        <w:widowControl w:val="0"/>
        <w:spacing w:after="0" w:line="480" w:lineRule="auto"/>
        <w:jc w:val="both"/>
        <w:rPr>
          <w:b/>
          <w:sz w:val="22"/>
          <w:szCs w:val="22"/>
          <w:lang w:val="en-US"/>
        </w:rPr>
      </w:pPr>
      <w:r w:rsidRPr="00610C10">
        <w:rPr>
          <w:b/>
          <w:sz w:val="22"/>
          <w:szCs w:val="22"/>
          <w:lang w:val="en-US"/>
        </w:rPr>
        <w:t xml:space="preserve">Inactivation of the conserved protease </w:t>
      </w:r>
      <w:proofErr w:type="spellStart"/>
      <w:r w:rsidRPr="00610C10">
        <w:rPr>
          <w:b/>
          <w:sz w:val="22"/>
          <w:szCs w:val="22"/>
          <w:lang w:val="en-US"/>
        </w:rPr>
        <w:t>LonA</w:t>
      </w:r>
      <w:proofErr w:type="spellEnd"/>
      <w:r w:rsidRPr="00610C10">
        <w:rPr>
          <w:b/>
          <w:sz w:val="22"/>
          <w:szCs w:val="22"/>
          <w:lang w:val="en-US"/>
        </w:rPr>
        <w:t xml:space="preserve"> increases production of xylanase and amylase in </w:t>
      </w:r>
      <w:r w:rsidRPr="00610C10">
        <w:rPr>
          <w:b/>
          <w:i/>
          <w:iCs/>
          <w:sz w:val="22"/>
          <w:szCs w:val="22"/>
          <w:lang w:val="en-US"/>
        </w:rPr>
        <w:t>Bacillus subtilis</w:t>
      </w:r>
      <w:r w:rsidRPr="00610C10">
        <w:rPr>
          <w:b/>
          <w:sz w:val="22"/>
          <w:szCs w:val="22"/>
          <w:lang w:val="en-US"/>
        </w:rPr>
        <w:t xml:space="preserve"> </w:t>
      </w:r>
    </w:p>
    <w:p w14:paraId="4D7F1D6B" w14:textId="77777777" w:rsidR="006262E0" w:rsidRPr="00610C10" w:rsidRDefault="006262E0" w:rsidP="00BD494F">
      <w:pPr>
        <w:widowControl w:val="0"/>
        <w:spacing w:after="0" w:line="480" w:lineRule="auto"/>
        <w:jc w:val="both"/>
        <w:rPr>
          <w:sz w:val="22"/>
          <w:szCs w:val="22"/>
          <w:lang w:val="en-US"/>
        </w:rPr>
      </w:pPr>
    </w:p>
    <w:p w14:paraId="20987A79" w14:textId="35736C76" w:rsidR="006262E0" w:rsidRDefault="006262E0" w:rsidP="00BD494F">
      <w:pPr>
        <w:widowControl w:val="0"/>
        <w:spacing w:after="0" w:line="480" w:lineRule="auto"/>
        <w:jc w:val="both"/>
        <w:rPr>
          <w:sz w:val="22"/>
          <w:szCs w:val="22"/>
          <w:lang w:val="nl-NL"/>
        </w:rPr>
      </w:pPr>
      <w:r w:rsidRPr="00610C10">
        <w:rPr>
          <w:sz w:val="22"/>
          <w:szCs w:val="22"/>
          <w:lang w:val="nl-NL"/>
        </w:rPr>
        <w:t xml:space="preserve">Biwen Wang, </w:t>
      </w:r>
      <w:r w:rsidRPr="00610C10">
        <w:rPr>
          <w:sz w:val="22"/>
          <w:szCs w:val="22"/>
          <w:lang w:val="nl-NL" w:eastAsia="zh-CN"/>
        </w:rPr>
        <w:t xml:space="preserve">Mariah B.M.J. Kes, </w:t>
      </w:r>
      <w:r w:rsidRPr="00610C10">
        <w:rPr>
          <w:sz w:val="22"/>
          <w:szCs w:val="22"/>
          <w:lang w:val="nl-NL"/>
        </w:rPr>
        <w:t xml:space="preserve">Anna C.H. van den Berg van </w:t>
      </w:r>
      <w:proofErr w:type="spellStart"/>
      <w:r w:rsidRPr="00610C10">
        <w:rPr>
          <w:sz w:val="22"/>
          <w:szCs w:val="22"/>
          <w:lang w:val="nl-NL"/>
        </w:rPr>
        <w:t>Saparoea</w:t>
      </w:r>
      <w:proofErr w:type="spellEnd"/>
      <w:r w:rsidRPr="00610C10">
        <w:rPr>
          <w:sz w:val="22"/>
          <w:szCs w:val="22"/>
          <w:lang w:val="nl-NL"/>
        </w:rPr>
        <w:t>,</w:t>
      </w:r>
      <w:r w:rsidR="002C10EB" w:rsidRPr="002C10EB">
        <w:rPr>
          <w:lang w:val="nl-NL"/>
        </w:rPr>
        <w:t xml:space="preserve"> </w:t>
      </w:r>
      <w:r w:rsidR="002C10EB" w:rsidRPr="002C10EB">
        <w:rPr>
          <w:sz w:val="22"/>
          <w:szCs w:val="22"/>
          <w:lang w:val="nl-NL"/>
        </w:rPr>
        <w:t>Gaurav Dugar</w:t>
      </w:r>
      <w:r w:rsidR="002C10EB" w:rsidRPr="002C10EB">
        <w:rPr>
          <w:rFonts w:hint="eastAsia"/>
          <w:sz w:val="22"/>
          <w:szCs w:val="22"/>
          <w:lang w:val="nl-NL" w:eastAsia="zh-CN"/>
        </w:rPr>
        <w:t>,</w:t>
      </w:r>
      <w:r w:rsidR="002C10EB">
        <w:rPr>
          <w:rFonts w:hint="eastAsia"/>
          <w:sz w:val="22"/>
          <w:szCs w:val="22"/>
          <w:lang w:val="nl-NL" w:eastAsia="zh-CN"/>
        </w:rPr>
        <w:t xml:space="preserve"> </w:t>
      </w:r>
      <w:proofErr w:type="spellStart"/>
      <w:r w:rsidRPr="00610C10">
        <w:rPr>
          <w:sz w:val="22"/>
          <w:szCs w:val="22"/>
          <w:lang w:val="nl-NL" w:eastAsia="zh-CN"/>
        </w:rPr>
        <w:t>Joen</w:t>
      </w:r>
      <w:proofErr w:type="spellEnd"/>
      <w:r w:rsidRPr="00610C10">
        <w:rPr>
          <w:sz w:val="22"/>
          <w:szCs w:val="22"/>
          <w:lang w:val="nl-NL" w:eastAsia="zh-CN"/>
        </w:rPr>
        <w:t xml:space="preserve"> </w:t>
      </w:r>
      <w:proofErr w:type="spellStart"/>
      <w:r w:rsidRPr="00610C10">
        <w:rPr>
          <w:sz w:val="22"/>
          <w:szCs w:val="22"/>
          <w:lang w:val="nl-NL" w:eastAsia="zh-CN"/>
        </w:rPr>
        <w:t>Luirink</w:t>
      </w:r>
      <w:proofErr w:type="spellEnd"/>
      <w:r w:rsidRPr="00610C10">
        <w:rPr>
          <w:sz w:val="22"/>
          <w:szCs w:val="22"/>
          <w:lang w:val="nl-NL" w:eastAsia="zh-CN"/>
        </w:rPr>
        <w:t xml:space="preserve">, </w:t>
      </w:r>
      <w:r w:rsidRPr="00610C10">
        <w:rPr>
          <w:sz w:val="22"/>
          <w:szCs w:val="22"/>
          <w:lang w:val="nl-NL"/>
        </w:rPr>
        <w:t xml:space="preserve">Leendert Hamoen </w:t>
      </w:r>
    </w:p>
    <w:p w14:paraId="3D9D4824" w14:textId="77777777" w:rsidR="002C10EB" w:rsidRDefault="002C10EB" w:rsidP="00BD494F">
      <w:pPr>
        <w:widowControl w:val="0"/>
        <w:spacing w:after="0" w:line="480" w:lineRule="auto"/>
        <w:jc w:val="both"/>
        <w:rPr>
          <w:sz w:val="22"/>
          <w:szCs w:val="22"/>
          <w:lang w:val="nl-NL"/>
        </w:rPr>
      </w:pPr>
    </w:p>
    <w:p w14:paraId="5CD2553B" w14:textId="77777777" w:rsidR="002C10EB" w:rsidRDefault="002C10EB" w:rsidP="00BD494F">
      <w:pPr>
        <w:widowControl w:val="0"/>
        <w:spacing w:after="0" w:line="480" w:lineRule="auto"/>
        <w:jc w:val="both"/>
        <w:rPr>
          <w:sz w:val="22"/>
          <w:szCs w:val="22"/>
          <w:lang w:val="nl-NL"/>
        </w:rPr>
      </w:pPr>
    </w:p>
    <w:p w14:paraId="56B4FF61" w14:textId="77777777" w:rsidR="00CB1493" w:rsidRDefault="00CB1493" w:rsidP="00BD494F">
      <w:pPr>
        <w:widowControl w:val="0"/>
        <w:spacing w:after="0" w:line="480" w:lineRule="auto"/>
        <w:jc w:val="both"/>
        <w:rPr>
          <w:sz w:val="22"/>
          <w:szCs w:val="22"/>
          <w:lang w:val="nl-NL"/>
        </w:rPr>
      </w:pPr>
    </w:p>
    <w:p w14:paraId="6A3BFDBB" w14:textId="77777777" w:rsidR="00CB1493" w:rsidRDefault="00CB1493" w:rsidP="00BD494F">
      <w:pPr>
        <w:widowControl w:val="0"/>
        <w:spacing w:after="0" w:line="480" w:lineRule="auto"/>
        <w:jc w:val="both"/>
        <w:rPr>
          <w:sz w:val="22"/>
          <w:szCs w:val="22"/>
          <w:lang w:val="nl-NL"/>
        </w:rPr>
      </w:pPr>
    </w:p>
    <w:p w14:paraId="03477FD8" w14:textId="77777777" w:rsidR="00CB1493" w:rsidRDefault="00CB1493" w:rsidP="00BD494F">
      <w:pPr>
        <w:widowControl w:val="0"/>
        <w:spacing w:after="0" w:line="480" w:lineRule="auto"/>
        <w:jc w:val="both"/>
        <w:rPr>
          <w:sz w:val="22"/>
          <w:szCs w:val="22"/>
          <w:lang w:val="nl-NL"/>
        </w:rPr>
      </w:pPr>
    </w:p>
    <w:p w14:paraId="45CE52AD" w14:textId="77777777" w:rsidR="00CB1493" w:rsidRDefault="00CB1493" w:rsidP="00BD494F">
      <w:pPr>
        <w:widowControl w:val="0"/>
        <w:spacing w:after="0" w:line="480" w:lineRule="auto"/>
        <w:jc w:val="both"/>
        <w:rPr>
          <w:sz w:val="22"/>
          <w:szCs w:val="22"/>
          <w:lang w:val="nl-NL"/>
        </w:rPr>
      </w:pPr>
    </w:p>
    <w:p w14:paraId="0B9F054A" w14:textId="77777777" w:rsidR="00CB1493" w:rsidRPr="00610C10" w:rsidRDefault="00CB1493" w:rsidP="00BD494F">
      <w:pPr>
        <w:widowControl w:val="0"/>
        <w:spacing w:after="0" w:line="480" w:lineRule="auto"/>
        <w:jc w:val="both"/>
        <w:rPr>
          <w:sz w:val="22"/>
          <w:szCs w:val="22"/>
          <w:lang w:val="nl-NL"/>
        </w:rPr>
      </w:pPr>
    </w:p>
    <w:p w14:paraId="144CC396" w14:textId="45233F7E" w:rsidR="00505407" w:rsidRDefault="00BF4E88" w:rsidP="00BD494F">
      <w:pPr>
        <w:widowControl w:val="0"/>
        <w:spacing w:after="0" w:line="480" w:lineRule="auto"/>
        <w:jc w:val="both"/>
        <w:rPr>
          <w:b/>
          <w:bCs/>
          <w:sz w:val="22"/>
          <w:szCs w:val="22"/>
          <w:lang w:val="en-US"/>
        </w:rPr>
      </w:pPr>
      <w:r>
        <w:rPr>
          <w:b/>
          <w:bCs/>
          <w:sz w:val="22"/>
          <w:szCs w:val="22"/>
          <w:lang w:val="en-US"/>
        </w:rPr>
        <w:t>Content</w:t>
      </w:r>
    </w:p>
    <w:p w14:paraId="7447A282" w14:textId="77777777" w:rsidR="00F2714F" w:rsidRDefault="00F2714F" w:rsidP="00BD494F">
      <w:pPr>
        <w:widowControl w:val="0"/>
        <w:spacing w:after="0" w:line="480" w:lineRule="auto"/>
        <w:jc w:val="both"/>
        <w:rPr>
          <w:b/>
          <w:bCs/>
          <w:sz w:val="22"/>
          <w:szCs w:val="22"/>
          <w:lang w:val="en-US"/>
        </w:rPr>
      </w:pPr>
    </w:p>
    <w:p w14:paraId="26A05C5D" w14:textId="263F2278" w:rsidR="00F2714F" w:rsidRPr="00100DF8" w:rsidRDefault="00F2714F" w:rsidP="00100DF8">
      <w:pPr>
        <w:pStyle w:val="ListParagraph"/>
        <w:widowControl w:val="0"/>
        <w:numPr>
          <w:ilvl w:val="0"/>
          <w:numId w:val="1"/>
        </w:numPr>
        <w:spacing w:after="0" w:line="480" w:lineRule="auto"/>
        <w:jc w:val="both"/>
        <w:rPr>
          <w:sz w:val="22"/>
          <w:szCs w:val="22"/>
          <w:lang w:val="en-US"/>
        </w:rPr>
      </w:pPr>
      <w:r w:rsidRPr="00100DF8">
        <w:rPr>
          <w:sz w:val="22"/>
          <w:szCs w:val="22"/>
          <w:lang w:val="en-US"/>
        </w:rPr>
        <w:t>Table S1. Strains used in this study</w:t>
      </w:r>
    </w:p>
    <w:p w14:paraId="71041840" w14:textId="5F1A2491" w:rsidR="00F2714F" w:rsidRPr="00100DF8" w:rsidRDefault="00F2714F" w:rsidP="00100DF8">
      <w:pPr>
        <w:pStyle w:val="ListParagraph"/>
        <w:widowControl w:val="0"/>
        <w:numPr>
          <w:ilvl w:val="0"/>
          <w:numId w:val="1"/>
        </w:numPr>
        <w:spacing w:after="0" w:line="480" w:lineRule="auto"/>
        <w:jc w:val="both"/>
        <w:rPr>
          <w:sz w:val="22"/>
          <w:szCs w:val="22"/>
        </w:rPr>
      </w:pPr>
      <w:r w:rsidRPr="00100DF8">
        <w:rPr>
          <w:sz w:val="22"/>
          <w:szCs w:val="22"/>
        </w:rPr>
        <w:t>Table S2. Plasmids used in this study</w:t>
      </w:r>
    </w:p>
    <w:p w14:paraId="7D4CADED" w14:textId="2D158E96" w:rsidR="00505407" w:rsidRPr="00100DF8" w:rsidRDefault="00505407" w:rsidP="00100DF8">
      <w:pPr>
        <w:pStyle w:val="ListParagraph"/>
        <w:widowControl w:val="0"/>
        <w:numPr>
          <w:ilvl w:val="0"/>
          <w:numId w:val="1"/>
        </w:numPr>
        <w:spacing w:after="0" w:line="480" w:lineRule="auto"/>
        <w:jc w:val="both"/>
        <w:rPr>
          <w:sz w:val="22"/>
          <w:szCs w:val="22"/>
          <w:lang w:val="en-US"/>
        </w:rPr>
      </w:pPr>
      <w:r w:rsidRPr="00100DF8">
        <w:rPr>
          <w:sz w:val="22"/>
          <w:szCs w:val="22"/>
        </w:rPr>
        <w:t>Figure S1.</w:t>
      </w:r>
      <w:r w:rsidRPr="00100DF8">
        <w:rPr>
          <w:sz w:val="22"/>
          <w:szCs w:val="22"/>
          <w:lang w:val="en-US"/>
        </w:rPr>
        <w:t xml:space="preserve"> Principal component analysis (PCA) of RNA-seq samples</w:t>
      </w:r>
    </w:p>
    <w:p w14:paraId="43DA090A" w14:textId="1A87B5B3" w:rsidR="00B770D4" w:rsidRPr="00100DF8" w:rsidRDefault="00B770D4" w:rsidP="00100DF8">
      <w:pPr>
        <w:pStyle w:val="ListParagraph"/>
        <w:widowControl w:val="0"/>
        <w:numPr>
          <w:ilvl w:val="0"/>
          <w:numId w:val="1"/>
        </w:numPr>
        <w:spacing w:after="0" w:line="480" w:lineRule="auto"/>
        <w:jc w:val="both"/>
        <w:rPr>
          <w:sz w:val="22"/>
          <w:szCs w:val="22"/>
        </w:rPr>
      </w:pPr>
      <w:r w:rsidRPr="00100DF8">
        <w:rPr>
          <w:sz w:val="22"/>
          <w:szCs w:val="22"/>
        </w:rPr>
        <w:t xml:space="preserve">Figure S2. </w:t>
      </w:r>
      <w:r w:rsidR="008C5CCA" w:rsidRPr="00100DF8">
        <w:rPr>
          <w:sz w:val="22"/>
          <w:szCs w:val="22"/>
          <w:lang w:val="en-US"/>
        </w:rPr>
        <w:t>Workflow of Ribo-seq</w:t>
      </w:r>
    </w:p>
    <w:p w14:paraId="0D69A142" w14:textId="1E447543" w:rsidR="00B770D4" w:rsidRPr="00250229" w:rsidRDefault="00B770D4" w:rsidP="00100DF8">
      <w:pPr>
        <w:pStyle w:val="ListParagraph"/>
        <w:widowControl w:val="0"/>
        <w:numPr>
          <w:ilvl w:val="0"/>
          <w:numId w:val="1"/>
        </w:numPr>
        <w:spacing w:after="0" w:line="480" w:lineRule="auto"/>
        <w:jc w:val="both"/>
        <w:rPr>
          <w:sz w:val="22"/>
          <w:szCs w:val="22"/>
        </w:rPr>
      </w:pPr>
      <w:r w:rsidRPr="00100DF8">
        <w:rPr>
          <w:rFonts w:hint="eastAsia"/>
          <w:sz w:val="22"/>
          <w:szCs w:val="22"/>
        </w:rPr>
        <w:t xml:space="preserve">Figure S3. </w:t>
      </w:r>
      <w:r w:rsidR="008C5CCA" w:rsidRPr="00100DF8">
        <w:rPr>
          <w:sz w:val="22"/>
          <w:szCs w:val="22"/>
          <w:lang w:val="en-US"/>
        </w:rPr>
        <w:t>Principal component analysis (PCA) of ribosome profiling samples</w:t>
      </w:r>
    </w:p>
    <w:p w14:paraId="59D032F5" w14:textId="2155B50F" w:rsidR="0008299E" w:rsidRPr="0008299E" w:rsidRDefault="0008299E" w:rsidP="0008299E">
      <w:pPr>
        <w:pStyle w:val="ListParagraph"/>
        <w:widowControl w:val="0"/>
        <w:numPr>
          <w:ilvl w:val="0"/>
          <w:numId w:val="1"/>
        </w:numPr>
        <w:spacing w:after="0" w:line="480" w:lineRule="auto"/>
        <w:jc w:val="both"/>
        <w:rPr>
          <w:sz w:val="22"/>
          <w:szCs w:val="22"/>
        </w:rPr>
      </w:pPr>
      <w:r w:rsidRPr="00100DF8">
        <w:rPr>
          <w:rFonts w:hint="eastAsia"/>
          <w:sz w:val="22"/>
          <w:szCs w:val="22"/>
        </w:rPr>
        <w:t>Figure S</w:t>
      </w:r>
      <w:r>
        <w:rPr>
          <w:rFonts w:hint="eastAsia"/>
          <w:sz w:val="22"/>
          <w:szCs w:val="22"/>
          <w:lang w:eastAsia="zh-CN"/>
        </w:rPr>
        <w:t>4</w:t>
      </w:r>
      <w:r w:rsidRPr="00100DF8">
        <w:rPr>
          <w:rFonts w:hint="eastAsia"/>
          <w:sz w:val="22"/>
          <w:szCs w:val="22"/>
        </w:rPr>
        <w:t xml:space="preserve">. </w:t>
      </w:r>
      <w:r w:rsidRPr="0008299E">
        <w:rPr>
          <w:sz w:val="22"/>
          <w:szCs w:val="22"/>
          <w:lang w:val="en-US"/>
        </w:rPr>
        <w:t xml:space="preserve">Transcriptome (mRNA) and ribosome (RPF) profiles of </w:t>
      </w:r>
      <w:proofErr w:type="spellStart"/>
      <w:r w:rsidRPr="00A50A86">
        <w:rPr>
          <w:i/>
          <w:iCs/>
          <w:sz w:val="22"/>
          <w:szCs w:val="22"/>
          <w:lang w:val="en-US"/>
        </w:rPr>
        <w:t>xynA</w:t>
      </w:r>
      <w:proofErr w:type="spellEnd"/>
      <w:r w:rsidRPr="0008299E">
        <w:rPr>
          <w:sz w:val="22"/>
          <w:szCs w:val="22"/>
          <w:lang w:val="en-US"/>
        </w:rPr>
        <w:t xml:space="preserve"> </w:t>
      </w:r>
      <w:r w:rsidR="000C314A" w:rsidRPr="000C314A">
        <w:rPr>
          <w:sz w:val="22"/>
          <w:szCs w:val="22"/>
        </w:rPr>
        <w:t xml:space="preserve">from two independent replicate samples </w:t>
      </w:r>
      <w:r w:rsidRPr="0008299E">
        <w:rPr>
          <w:sz w:val="22"/>
          <w:szCs w:val="22"/>
          <w:lang w:val="en-US"/>
        </w:rPr>
        <w:t>at 3 h and 6 h growth.</w:t>
      </w:r>
    </w:p>
    <w:p w14:paraId="526B0707" w14:textId="63991C20" w:rsidR="00F2714F" w:rsidRPr="00100DF8" w:rsidRDefault="00F2714F" w:rsidP="00100DF8">
      <w:pPr>
        <w:pStyle w:val="ListParagraph"/>
        <w:widowControl w:val="0"/>
        <w:numPr>
          <w:ilvl w:val="0"/>
          <w:numId w:val="1"/>
        </w:numPr>
        <w:spacing w:after="0" w:line="480" w:lineRule="auto"/>
        <w:jc w:val="both"/>
        <w:rPr>
          <w:sz w:val="22"/>
          <w:szCs w:val="22"/>
          <w:lang w:val="en-US"/>
        </w:rPr>
      </w:pPr>
      <w:r w:rsidRPr="00100DF8">
        <w:rPr>
          <w:sz w:val="22"/>
          <w:szCs w:val="22"/>
          <w:lang w:val="en-US"/>
        </w:rPr>
        <w:t>Supplementary reference</w:t>
      </w:r>
      <w:r w:rsidR="00526D59">
        <w:rPr>
          <w:sz w:val="22"/>
          <w:szCs w:val="22"/>
          <w:lang w:val="en-US"/>
        </w:rPr>
        <w:t>s</w:t>
      </w:r>
    </w:p>
    <w:p w14:paraId="07E4010E" w14:textId="77777777" w:rsidR="00505407" w:rsidRPr="00610C10" w:rsidRDefault="00505407" w:rsidP="00BD494F">
      <w:pPr>
        <w:widowControl w:val="0"/>
        <w:spacing w:after="0" w:line="480" w:lineRule="auto"/>
        <w:jc w:val="both"/>
        <w:rPr>
          <w:sz w:val="22"/>
          <w:szCs w:val="22"/>
          <w:lang w:val="en-US"/>
        </w:rPr>
      </w:pPr>
      <w:r w:rsidRPr="00610C10">
        <w:rPr>
          <w:sz w:val="22"/>
          <w:szCs w:val="22"/>
          <w:lang w:val="en-US"/>
        </w:rPr>
        <w:br w:type="page"/>
      </w:r>
    </w:p>
    <w:p w14:paraId="31563CD1" w14:textId="77777777" w:rsidR="00F2714F" w:rsidRPr="00610C10" w:rsidRDefault="00F2714F" w:rsidP="00BD494F">
      <w:pPr>
        <w:widowControl w:val="0"/>
        <w:spacing w:after="0" w:line="480" w:lineRule="auto"/>
        <w:jc w:val="both"/>
        <w:rPr>
          <w:sz w:val="22"/>
          <w:szCs w:val="22"/>
        </w:rPr>
      </w:pPr>
      <w:r w:rsidRPr="00610C10">
        <w:rPr>
          <w:b/>
          <w:bCs/>
          <w:sz w:val="22"/>
          <w:szCs w:val="22"/>
        </w:rPr>
        <w:lastRenderedPageBreak/>
        <w:t>Table S</w:t>
      </w:r>
      <w:r>
        <w:rPr>
          <w:b/>
          <w:bCs/>
          <w:sz w:val="22"/>
          <w:szCs w:val="22"/>
        </w:rPr>
        <w:t>1</w:t>
      </w:r>
      <w:r w:rsidRPr="00610C10">
        <w:rPr>
          <w:b/>
          <w:bCs/>
          <w:sz w:val="22"/>
          <w:szCs w:val="22"/>
        </w:rPr>
        <w:t>.</w:t>
      </w:r>
      <w:r w:rsidRPr="00610C10">
        <w:rPr>
          <w:sz w:val="22"/>
          <w:szCs w:val="22"/>
        </w:rPr>
        <w:t xml:space="preserve"> Strains used in this study</w:t>
      </w:r>
    </w:p>
    <w:tbl>
      <w:tblPr>
        <w:tblStyle w:val="TableGrid"/>
        <w:tblW w:w="9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5103"/>
        <w:gridCol w:w="2929"/>
      </w:tblGrid>
      <w:tr w:rsidR="00F2714F" w:rsidRPr="0097786A" w14:paraId="5AFC2648" w14:textId="77777777" w:rsidTr="006260F0">
        <w:tc>
          <w:tcPr>
            <w:tcW w:w="1276" w:type="dxa"/>
            <w:tcBorders>
              <w:top w:val="single" w:sz="4" w:space="0" w:color="auto"/>
              <w:bottom w:val="single" w:sz="4" w:space="0" w:color="auto"/>
            </w:tcBorders>
            <w:hideMark/>
          </w:tcPr>
          <w:p w14:paraId="5467F930" w14:textId="77777777" w:rsidR="00F2714F" w:rsidRPr="0097786A" w:rsidRDefault="00F2714F" w:rsidP="00BD494F">
            <w:pPr>
              <w:widowControl w:val="0"/>
              <w:spacing w:after="0" w:line="480" w:lineRule="auto"/>
              <w:jc w:val="both"/>
              <w:rPr>
                <w:b/>
                <w:sz w:val="20"/>
                <w:szCs w:val="20"/>
              </w:rPr>
            </w:pPr>
            <w:r w:rsidRPr="0097786A">
              <w:rPr>
                <w:b/>
                <w:sz w:val="20"/>
                <w:szCs w:val="20"/>
              </w:rPr>
              <w:t>Strain</w:t>
            </w:r>
          </w:p>
        </w:tc>
        <w:tc>
          <w:tcPr>
            <w:tcW w:w="5103" w:type="dxa"/>
            <w:tcBorders>
              <w:top w:val="single" w:sz="4" w:space="0" w:color="auto"/>
              <w:bottom w:val="single" w:sz="4" w:space="0" w:color="auto"/>
            </w:tcBorders>
            <w:hideMark/>
          </w:tcPr>
          <w:p w14:paraId="33CF896B" w14:textId="77777777" w:rsidR="00F2714F" w:rsidRPr="0097786A" w:rsidRDefault="00F2714F" w:rsidP="00BD494F">
            <w:pPr>
              <w:widowControl w:val="0"/>
              <w:spacing w:after="0" w:line="480" w:lineRule="auto"/>
              <w:jc w:val="both"/>
              <w:rPr>
                <w:b/>
                <w:sz w:val="20"/>
                <w:szCs w:val="20"/>
              </w:rPr>
            </w:pPr>
            <w:r w:rsidRPr="0097786A">
              <w:rPr>
                <w:b/>
                <w:sz w:val="20"/>
                <w:szCs w:val="20"/>
              </w:rPr>
              <w:t>Genotype</w:t>
            </w:r>
          </w:p>
        </w:tc>
        <w:tc>
          <w:tcPr>
            <w:tcW w:w="2929" w:type="dxa"/>
            <w:tcBorders>
              <w:top w:val="single" w:sz="4" w:space="0" w:color="auto"/>
              <w:bottom w:val="single" w:sz="4" w:space="0" w:color="auto"/>
            </w:tcBorders>
            <w:hideMark/>
          </w:tcPr>
          <w:p w14:paraId="3BD7A5B0" w14:textId="77777777" w:rsidR="00F2714F" w:rsidRPr="0097786A" w:rsidRDefault="00F2714F" w:rsidP="00BD494F">
            <w:pPr>
              <w:widowControl w:val="0"/>
              <w:spacing w:after="0" w:line="480" w:lineRule="auto"/>
              <w:jc w:val="both"/>
              <w:rPr>
                <w:b/>
                <w:sz w:val="20"/>
                <w:szCs w:val="20"/>
              </w:rPr>
            </w:pPr>
            <w:r w:rsidRPr="0097786A">
              <w:rPr>
                <w:b/>
                <w:sz w:val="20"/>
                <w:szCs w:val="20"/>
              </w:rPr>
              <w:t>Source or reference</w:t>
            </w:r>
          </w:p>
        </w:tc>
      </w:tr>
      <w:tr w:rsidR="00F2714F" w:rsidRPr="0097786A" w14:paraId="3416D206" w14:textId="77777777" w:rsidTr="006260F0">
        <w:tc>
          <w:tcPr>
            <w:tcW w:w="1276" w:type="dxa"/>
            <w:tcBorders>
              <w:top w:val="single" w:sz="4" w:space="0" w:color="auto"/>
            </w:tcBorders>
            <w:vAlign w:val="center"/>
            <w:hideMark/>
          </w:tcPr>
          <w:p w14:paraId="16556DBA" w14:textId="77777777" w:rsidR="00F2714F" w:rsidRPr="0097786A" w:rsidRDefault="00F2714F" w:rsidP="00BD494F">
            <w:pPr>
              <w:widowControl w:val="0"/>
              <w:spacing w:after="0" w:line="480" w:lineRule="auto"/>
              <w:jc w:val="both"/>
              <w:rPr>
                <w:sz w:val="20"/>
                <w:szCs w:val="20"/>
              </w:rPr>
            </w:pPr>
            <w:r w:rsidRPr="0097786A">
              <w:rPr>
                <w:sz w:val="20"/>
                <w:szCs w:val="20"/>
              </w:rPr>
              <w:t>BSB1</w:t>
            </w:r>
          </w:p>
        </w:tc>
        <w:tc>
          <w:tcPr>
            <w:tcW w:w="5103" w:type="dxa"/>
            <w:tcBorders>
              <w:top w:val="single" w:sz="4" w:space="0" w:color="auto"/>
            </w:tcBorders>
            <w:vAlign w:val="center"/>
            <w:hideMark/>
          </w:tcPr>
          <w:p w14:paraId="665F3CAE" w14:textId="77777777" w:rsidR="00F2714F" w:rsidRPr="0097786A" w:rsidRDefault="00F2714F" w:rsidP="00BD494F">
            <w:pPr>
              <w:widowControl w:val="0"/>
              <w:spacing w:after="0" w:line="480" w:lineRule="auto"/>
              <w:jc w:val="both"/>
              <w:rPr>
                <w:i/>
                <w:sz w:val="20"/>
                <w:szCs w:val="20"/>
              </w:rPr>
            </w:pPr>
            <w:r w:rsidRPr="0097786A">
              <w:rPr>
                <w:i/>
                <w:iCs/>
                <w:sz w:val="20"/>
                <w:szCs w:val="20"/>
              </w:rPr>
              <w:t>B. subtilis</w:t>
            </w:r>
            <w:r w:rsidRPr="0097786A">
              <w:rPr>
                <w:sz w:val="20"/>
                <w:szCs w:val="20"/>
              </w:rPr>
              <w:t xml:space="preserve"> wildtype strain, </w:t>
            </w:r>
            <w:proofErr w:type="spellStart"/>
            <w:r w:rsidRPr="0097786A">
              <w:rPr>
                <w:i/>
                <w:sz w:val="20"/>
                <w:szCs w:val="20"/>
              </w:rPr>
              <w:t>trp</w:t>
            </w:r>
            <w:proofErr w:type="spellEnd"/>
            <w:r w:rsidRPr="0097786A">
              <w:rPr>
                <w:i/>
                <w:sz w:val="20"/>
                <w:szCs w:val="20"/>
              </w:rPr>
              <w:t>+</w:t>
            </w:r>
          </w:p>
        </w:tc>
        <w:tc>
          <w:tcPr>
            <w:tcW w:w="2929" w:type="dxa"/>
            <w:tcBorders>
              <w:top w:val="single" w:sz="4" w:space="0" w:color="auto"/>
            </w:tcBorders>
            <w:vAlign w:val="center"/>
            <w:hideMark/>
          </w:tcPr>
          <w:p w14:paraId="6EA7BD51" w14:textId="77777777" w:rsidR="00F2714F" w:rsidRPr="0097786A" w:rsidRDefault="00F2714F" w:rsidP="00BD494F">
            <w:pPr>
              <w:widowControl w:val="0"/>
              <w:spacing w:after="0" w:line="480" w:lineRule="auto"/>
              <w:jc w:val="both"/>
              <w:rPr>
                <w:sz w:val="20"/>
                <w:szCs w:val="20"/>
              </w:rPr>
            </w:pPr>
            <w:r w:rsidRPr="0097786A">
              <w:rPr>
                <w:sz w:val="20"/>
                <w:szCs w:val="20"/>
              </w:rPr>
              <w:t>Lab strain</w:t>
            </w:r>
          </w:p>
        </w:tc>
      </w:tr>
      <w:tr w:rsidR="00F2714F" w:rsidRPr="0097786A" w14:paraId="306F07E9" w14:textId="77777777" w:rsidTr="006260F0">
        <w:tc>
          <w:tcPr>
            <w:tcW w:w="1276" w:type="dxa"/>
            <w:vAlign w:val="center"/>
            <w:hideMark/>
          </w:tcPr>
          <w:p w14:paraId="6A8404EC" w14:textId="77777777" w:rsidR="00F2714F" w:rsidRPr="0097786A" w:rsidRDefault="00F2714F" w:rsidP="00BD494F">
            <w:pPr>
              <w:widowControl w:val="0"/>
              <w:spacing w:after="0" w:line="480" w:lineRule="auto"/>
              <w:jc w:val="both"/>
              <w:rPr>
                <w:sz w:val="20"/>
                <w:szCs w:val="20"/>
              </w:rPr>
            </w:pPr>
            <w:r w:rsidRPr="0097786A">
              <w:rPr>
                <w:sz w:val="20"/>
                <w:szCs w:val="20"/>
              </w:rPr>
              <w:t>BWB09</w:t>
            </w:r>
          </w:p>
        </w:tc>
        <w:tc>
          <w:tcPr>
            <w:tcW w:w="5103" w:type="dxa"/>
            <w:vAlign w:val="center"/>
            <w:hideMark/>
          </w:tcPr>
          <w:p w14:paraId="65BDBC48" w14:textId="77777777" w:rsidR="00F2714F" w:rsidRPr="0097786A" w:rsidRDefault="00F2714F" w:rsidP="00BD494F">
            <w:pPr>
              <w:widowControl w:val="0"/>
              <w:spacing w:after="0" w:line="480" w:lineRule="auto"/>
              <w:jc w:val="both"/>
              <w:rPr>
                <w:i/>
                <w:sz w:val="20"/>
                <w:szCs w:val="20"/>
              </w:rPr>
            </w:pPr>
            <w:r w:rsidRPr="0097786A">
              <w:rPr>
                <w:sz w:val="20"/>
                <w:szCs w:val="20"/>
              </w:rPr>
              <w:t>BSB1 ∆</w:t>
            </w:r>
            <w:proofErr w:type="spellStart"/>
            <w:r w:rsidRPr="0097786A">
              <w:rPr>
                <w:i/>
                <w:iCs/>
                <w:sz w:val="20"/>
                <w:szCs w:val="20"/>
              </w:rPr>
              <w:t>xynA</w:t>
            </w:r>
            <w:proofErr w:type="spellEnd"/>
            <w:r w:rsidRPr="0097786A">
              <w:rPr>
                <w:i/>
                <w:iCs/>
                <w:sz w:val="20"/>
                <w:szCs w:val="20"/>
              </w:rPr>
              <w:t xml:space="preserve"> </w:t>
            </w:r>
            <w:r w:rsidRPr="0097786A">
              <w:rPr>
                <w:sz w:val="20"/>
                <w:szCs w:val="20"/>
              </w:rPr>
              <w:t>∆</w:t>
            </w:r>
            <w:proofErr w:type="spellStart"/>
            <w:r w:rsidRPr="0097786A">
              <w:rPr>
                <w:i/>
                <w:iCs/>
                <w:sz w:val="20"/>
                <w:szCs w:val="20"/>
              </w:rPr>
              <w:t>amyE</w:t>
            </w:r>
            <w:proofErr w:type="spellEnd"/>
          </w:p>
        </w:tc>
        <w:tc>
          <w:tcPr>
            <w:tcW w:w="2929" w:type="dxa"/>
            <w:vAlign w:val="center"/>
            <w:hideMark/>
          </w:tcPr>
          <w:p w14:paraId="3AECFB3C" w14:textId="77777777" w:rsidR="00F2714F" w:rsidRPr="0097786A" w:rsidRDefault="00F2714F" w:rsidP="00BD494F">
            <w:pPr>
              <w:widowControl w:val="0"/>
              <w:spacing w:after="0" w:line="480" w:lineRule="auto"/>
              <w:jc w:val="both"/>
              <w:rPr>
                <w:sz w:val="20"/>
                <w:szCs w:val="20"/>
              </w:rPr>
            </w:pPr>
            <w:r>
              <w:rPr>
                <w:sz w:val="20"/>
                <w:szCs w:val="20"/>
              </w:rPr>
              <w:fldChar w:fldCharType="begin"/>
            </w:r>
            <w:r>
              <w:rPr>
                <w:sz w:val="20"/>
                <w:szCs w:val="20"/>
              </w:rPr>
              <w:instrText xml:space="preserve"> ADDIN ZOTERO_ITEM CSL_CITATION {"citationID":"y3NMTsIP","properties":{"formattedCitation":"[1]","plainCitation":"[1]","noteIndex":0},"citationItems":[{"id":1273,"uris":["http://zotero.org/users/10180122/items/TWNMLPQG"],"itemData":{"id":1273,"type":"article-journal","abstract":"The bacterium Bacillus subtilis is extensively used for the commercial production of enzymes due to its efficient protein secretion capacity. However, the efficiency of secretion varies greatly between enzymes, and despite many years of research, optimization of enzyme production is still largely a matter of trial-and-error. Genome-wide transcriptome analysis seems a useful tool to identify relevant secretion bottlenecks, yet to this day, only a limited number of transcriptome studies have been published that focus on enzyme secretion in B. subtilis. Here, we examined the effect of high-level expression of the commercially important enzyme endo-1,4-β-xylanase XynA on the B. subtilis transcriptome using RNA-seq.","container-title":"Microbial Cell Factories","DOI":"10.1186/s12934-023-02239-3","ISSN":"1475-2859","issue":"1","journalAbbreviation":"Microbial Cell Factories","page":"231","source":"BioMed Central","title":"Induction of the CtsR regulon improves Xylanase production in Bacillus subtilis","volume":"22","author":[{"family":"Wang","given":"Biwen"},{"family":"Kloet","given":"Frans","non-dropping-particle":"van der"},{"family":"Hamoen","given":"Leendert W."}],"issued":{"date-parts":[["2023",11,9]]}}}],"schema":"https://github.com/citation-style-language/schema/raw/master/csl-citation.json"} </w:instrText>
            </w:r>
            <w:r>
              <w:rPr>
                <w:sz w:val="20"/>
                <w:szCs w:val="20"/>
              </w:rPr>
              <w:fldChar w:fldCharType="separate"/>
            </w:r>
            <w:r w:rsidRPr="005D1317">
              <w:rPr>
                <w:sz w:val="20"/>
              </w:rPr>
              <w:t>[1]</w:t>
            </w:r>
            <w:r>
              <w:rPr>
                <w:sz w:val="20"/>
                <w:szCs w:val="20"/>
              </w:rPr>
              <w:fldChar w:fldCharType="end"/>
            </w:r>
          </w:p>
        </w:tc>
      </w:tr>
      <w:tr w:rsidR="00F2714F" w:rsidRPr="0097786A" w14:paraId="35329C0C" w14:textId="77777777" w:rsidTr="006260F0">
        <w:tc>
          <w:tcPr>
            <w:tcW w:w="1276" w:type="dxa"/>
            <w:vAlign w:val="center"/>
          </w:tcPr>
          <w:p w14:paraId="2E8F4AB1" w14:textId="77777777" w:rsidR="00F2714F" w:rsidRPr="0097786A" w:rsidRDefault="00F2714F" w:rsidP="00BD494F">
            <w:pPr>
              <w:widowControl w:val="0"/>
              <w:spacing w:after="0" w:line="480" w:lineRule="auto"/>
              <w:jc w:val="both"/>
              <w:rPr>
                <w:sz w:val="20"/>
                <w:szCs w:val="20"/>
              </w:rPr>
            </w:pPr>
            <w:r w:rsidRPr="0097786A">
              <w:rPr>
                <w:sz w:val="20"/>
                <w:szCs w:val="20"/>
              </w:rPr>
              <w:t>SGB03</w:t>
            </w:r>
          </w:p>
        </w:tc>
        <w:tc>
          <w:tcPr>
            <w:tcW w:w="5103" w:type="dxa"/>
            <w:vAlign w:val="center"/>
          </w:tcPr>
          <w:p w14:paraId="4A3121FF" w14:textId="77777777" w:rsidR="00F2714F" w:rsidRPr="0097786A" w:rsidRDefault="00F2714F" w:rsidP="00BD494F">
            <w:pPr>
              <w:widowControl w:val="0"/>
              <w:spacing w:after="0" w:line="480" w:lineRule="auto"/>
              <w:jc w:val="both"/>
              <w:rPr>
                <w:sz w:val="20"/>
                <w:szCs w:val="20"/>
              </w:rPr>
            </w:pPr>
            <w:r w:rsidRPr="0097786A">
              <w:rPr>
                <w:sz w:val="20"/>
                <w:szCs w:val="20"/>
              </w:rPr>
              <w:t>BSB1 ∆</w:t>
            </w:r>
            <w:proofErr w:type="spellStart"/>
            <w:r w:rsidRPr="0097786A">
              <w:rPr>
                <w:i/>
                <w:iCs/>
                <w:sz w:val="20"/>
                <w:szCs w:val="20"/>
              </w:rPr>
              <w:t>xynA</w:t>
            </w:r>
            <w:proofErr w:type="spellEnd"/>
            <w:r w:rsidRPr="0097786A">
              <w:rPr>
                <w:sz w:val="20"/>
                <w:szCs w:val="20"/>
              </w:rPr>
              <w:t xml:space="preserve"> ∆</w:t>
            </w:r>
            <w:proofErr w:type="spellStart"/>
            <w:r w:rsidRPr="0097786A">
              <w:rPr>
                <w:i/>
                <w:iCs/>
                <w:sz w:val="20"/>
                <w:szCs w:val="20"/>
              </w:rPr>
              <w:t>amyE</w:t>
            </w:r>
            <w:proofErr w:type="spellEnd"/>
            <w:r w:rsidRPr="0097786A">
              <w:rPr>
                <w:i/>
                <w:iCs/>
                <w:sz w:val="20"/>
                <w:szCs w:val="20"/>
              </w:rPr>
              <w:t xml:space="preserve"> ∆</w:t>
            </w:r>
            <w:proofErr w:type="spellStart"/>
            <w:r w:rsidRPr="0097786A">
              <w:rPr>
                <w:i/>
                <w:iCs/>
                <w:sz w:val="20"/>
                <w:szCs w:val="20"/>
              </w:rPr>
              <w:t>ctsR</w:t>
            </w:r>
            <w:proofErr w:type="spellEnd"/>
            <w:r w:rsidRPr="0097786A">
              <w:rPr>
                <w:i/>
                <w:iCs/>
                <w:sz w:val="20"/>
                <w:szCs w:val="20"/>
              </w:rPr>
              <w:t>::</w:t>
            </w:r>
            <w:proofErr w:type="spellStart"/>
            <w:r w:rsidRPr="0097786A">
              <w:rPr>
                <w:i/>
                <w:iCs/>
                <w:sz w:val="20"/>
                <w:szCs w:val="20"/>
              </w:rPr>
              <w:t>ery</w:t>
            </w:r>
            <w:proofErr w:type="spellEnd"/>
          </w:p>
        </w:tc>
        <w:tc>
          <w:tcPr>
            <w:tcW w:w="2929" w:type="dxa"/>
            <w:vAlign w:val="center"/>
          </w:tcPr>
          <w:p w14:paraId="59F2083B" w14:textId="77777777" w:rsidR="00F2714F" w:rsidRPr="0097786A" w:rsidRDefault="00F2714F" w:rsidP="00BD494F">
            <w:pPr>
              <w:widowControl w:val="0"/>
              <w:spacing w:after="0" w:line="480" w:lineRule="auto"/>
              <w:jc w:val="both"/>
              <w:rPr>
                <w:sz w:val="20"/>
                <w:szCs w:val="20"/>
              </w:rPr>
            </w:pPr>
            <w:r>
              <w:rPr>
                <w:sz w:val="20"/>
                <w:szCs w:val="20"/>
              </w:rPr>
              <w:fldChar w:fldCharType="begin"/>
            </w:r>
            <w:r>
              <w:rPr>
                <w:sz w:val="20"/>
                <w:szCs w:val="20"/>
              </w:rPr>
              <w:instrText xml:space="preserve"> ADDIN ZOTERO_ITEM CSL_CITATION {"citationID":"obzQbs1t","properties":{"formattedCitation":"[1]","plainCitation":"[1]","noteIndex":0},"citationItems":[{"id":1273,"uris":["http://zotero.org/users/10180122/items/TWNMLPQG"],"itemData":{"id":1273,"type":"article-journal","abstract":"The bacterium Bacillus subtilis is extensively used for the commercial production of enzymes due to its efficient protein secretion capacity. However, the efficiency of secretion varies greatly between enzymes, and despite many years of research, optimization of enzyme production is still largely a matter of trial-and-error. Genome-wide transcriptome analysis seems a useful tool to identify relevant secretion bottlenecks, yet to this day, only a limited number of transcriptome studies have been published that focus on enzyme secretion in B. subtilis. Here, we examined the effect of high-level expression of the commercially important enzyme endo-1,4-β-xylanase XynA on the B. subtilis transcriptome using RNA-seq.","container-title":"Microbial Cell Factories","DOI":"10.1186/s12934-023-02239-3","ISSN":"1475-2859","issue":"1","journalAbbreviation":"Microbial Cell Factories","page":"231","source":"BioMed Central","title":"Induction of the CtsR regulon improves Xylanase production in Bacillus subtilis","volume":"22","author":[{"family":"Wang","given":"Biwen"},{"family":"Kloet","given":"Frans","non-dropping-particle":"van der"},{"family":"Hamoen","given":"Leendert W."}],"issued":{"date-parts":[["2023",11,9]]}}}],"schema":"https://github.com/citation-style-language/schema/raw/master/csl-citation.json"} </w:instrText>
            </w:r>
            <w:r>
              <w:rPr>
                <w:sz w:val="20"/>
                <w:szCs w:val="20"/>
              </w:rPr>
              <w:fldChar w:fldCharType="separate"/>
            </w:r>
            <w:r w:rsidRPr="005D1317">
              <w:rPr>
                <w:sz w:val="20"/>
              </w:rPr>
              <w:t>[1]</w:t>
            </w:r>
            <w:r>
              <w:rPr>
                <w:sz w:val="20"/>
                <w:szCs w:val="20"/>
              </w:rPr>
              <w:fldChar w:fldCharType="end"/>
            </w:r>
          </w:p>
        </w:tc>
      </w:tr>
      <w:tr w:rsidR="00F2714F" w:rsidRPr="0097786A" w14:paraId="3B537B3E" w14:textId="77777777" w:rsidTr="006260F0">
        <w:tc>
          <w:tcPr>
            <w:tcW w:w="1276" w:type="dxa"/>
            <w:vAlign w:val="center"/>
          </w:tcPr>
          <w:p w14:paraId="71993F50" w14:textId="77777777" w:rsidR="00F2714F" w:rsidRPr="0097786A" w:rsidRDefault="00F2714F" w:rsidP="00BD494F">
            <w:pPr>
              <w:widowControl w:val="0"/>
              <w:spacing w:after="0" w:line="480" w:lineRule="auto"/>
              <w:jc w:val="both"/>
              <w:rPr>
                <w:sz w:val="20"/>
                <w:szCs w:val="20"/>
              </w:rPr>
            </w:pPr>
            <w:r w:rsidRPr="0097786A">
              <w:rPr>
                <w:sz w:val="20"/>
                <w:szCs w:val="20"/>
              </w:rPr>
              <w:t>SGB04</w:t>
            </w:r>
          </w:p>
        </w:tc>
        <w:tc>
          <w:tcPr>
            <w:tcW w:w="5103" w:type="dxa"/>
            <w:vAlign w:val="center"/>
          </w:tcPr>
          <w:p w14:paraId="1F1EE0CB" w14:textId="77777777" w:rsidR="00F2714F" w:rsidRPr="0097786A" w:rsidRDefault="00F2714F" w:rsidP="00BD494F">
            <w:pPr>
              <w:widowControl w:val="0"/>
              <w:spacing w:after="0" w:line="480" w:lineRule="auto"/>
              <w:jc w:val="both"/>
              <w:rPr>
                <w:sz w:val="20"/>
                <w:szCs w:val="20"/>
              </w:rPr>
            </w:pPr>
            <w:r w:rsidRPr="0097786A">
              <w:rPr>
                <w:sz w:val="20"/>
                <w:szCs w:val="20"/>
              </w:rPr>
              <w:t>BSB1 ∆</w:t>
            </w:r>
            <w:proofErr w:type="spellStart"/>
            <w:r w:rsidRPr="0097786A">
              <w:rPr>
                <w:i/>
                <w:iCs/>
                <w:sz w:val="20"/>
                <w:szCs w:val="20"/>
              </w:rPr>
              <w:t>xynA</w:t>
            </w:r>
            <w:proofErr w:type="spellEnd"/>
            <w:r w:rsidRPr="0097786A">
              <w:rPr>
                <w:sz w:val="20"/>
                <w:szCs w:val="20"/>
              </w:rPr>
              <w:t xml:space="preserve"> ∆</w:t>
            </w:r>
            <w:proofErr w:type="spellStart"/>
            <w:r w:rsidRPr="0097786A">
              <w:rPr>
                <w:i/>
                <w:iCs/>
                <w:sz w:val="20"/>
                <w:szCs w:val="20"/>
              </w:rPr>
              <w:t>amyE</w:t>
            </w:r>
            <w:proofErr w:type="spellEnd"/>
            <w:r w:rsidRPr="0097786A">
              <w:rPr>
                <w:i/>
                <w:iCs/>
                <w:sz w:val="20"/>
                <w:szCs w:val="20"/>
              </w:rPr>
              <w:t xml:space="preserve"> ∆</w:t>
            </w:r>
            <w:proofErr w:type="spellStart"/>
            <w:r w:rsidRPr="0097786A">
              <w:rPr>
                <w:i/>
                <w:iCs/>
                <w:sz w:val="20"/>
                <w:szCs w:val="20"/>
              </w:rPr>
              <w:t>hrcA</w:t>
            </w:r>
            <w:proofErr w:type="spellEnd"/>
            <w:r w:rsidRPr="0097786A">
              <w:rPr>
                <w:i/>
                <w:iCs/>
                <w:sz w:val="20"/>
                <w:szCs w:val="20"/>
              </w:rPr>
              <w:t>::</w:t>
            </w:r>
            <w:proofErr w:type="spellStart"/>
            <w:r w:rsidRPr="0097786A">
              <w:rPr>
                <w:i/>
                <w:iCs/>
                <w:sz w:val="20"/>
                <w:szCs w:val="20"/>
              </w:rPr>
              <w:t>ery</w:t>
            </w:r>
            <w:proofErr w:type="spellEnd"/>
          </w:p>
        </w:tc>
        <w:tc>
          <w:tcPr>
            <w:tcW w:w="2929" w:type="dxa"/>
            <w:vAlign w:val="center"/>
          </w:tcPr>
          <w:p w14:paraId="7EA2819E" w14:textId="77777777" w:rsidR="00F2714F" w:rsidRPr="0097786A" w:rsidRDefault="00F2714F" w:rsidP="00BD494F">
            <w:pPr>
              <w:widowControl w:val="0"/>
              <w:spacing w:after="0" w:line="480" w:lineRule="auto"/>
              <w:jc w:val="both"/>
              <w:rPr>
                <w:sz w:val="20"/>
                <w:szCs w:val="20"/>
              </w:rPr>
            </w:pPr>
            <w:r w:rsidRPr="0097786A">
              <w:rPr>
                <w:sz w:val="20"/>
                <w:szCs w:val="20"/>
              </w:rPr>
              <w:t>This study</w:t>
            </w:r>
          </w:p>
        </w:tc>
      </w:tr>
      <w:tr w:rsidR="00F2714F" w:rsidRPr="0097786A" w14:paraId="7458962F" w14:textId="77777777" w:rsidTr="006260F0">
        <w:tc>
          <w:tcPr>
            <w:tcW w:w="1276" w:type="dxa"/>
            <w:vAlign w:val="center"/>
          </w:tcPr>
          <w:p w14:paraId="0CABC248" w14:textId="77777777" w:rsidR="00F2714F" w:rsidRPr="0097786A" w:rsidRDefault="00F2714F" w:rsidP="00BD494F">
            <w:pPr>
              <w:widowControl w:val="0"/>
              <w:spacing w:after="0" w:line="480" w:lineRule="auto"/>
              <w:jc w:val="both"/>
              <w:rPr>
                <w:sz w:val="20"/>
                <w:szCs w:val="20"/>
              </w:rPr>
            </w:pPr>
            <w:r w:rsidRPr="0097786A">
              <w:rPr>
                <w:sz w:val="20"/>
                <w:szCs w:val="20"/>
              </w:rPr>
              <w:t>BWB143</w:t>
            </w:r>
          </w:p>
        </w:tc>
        <w:tc>
          <w:tcPr>
            <w:tcW w:w="5103" w:type="dxa"/>
            <w:vAlign w:val="center"/>
          </w:tcPr>
          <w:p w14:paraId="344905F2" w14:textId="77777777" w:rsidR="00F2714F" w:rsidRPr="0097786A" w:rsidRDefault="00F2714F" w:rsidP="00BD494F">
            <w:pPr>
              <w:widowControl w:val="0"/>
              <w:spacing w:after="0" w:line="480" w:lineRule="auto"/>
              <w:jc w:val="both"/>
              <w:rPr>
                <w:sz w:val="20"/>
                <w:szCs w:val="20"/>
              </w:rPr>
            </w:pPr>
            <w:r w:rsidRPr="0097786A">
              <w:rPr>
                <w:sz w:val="20"/>
                <w:szCs w:val="20"/>
              </w:rPr>
              <w:t>BSB1 ∆</w:t>
            </w:r>
            <w:proofErr w:type="spellStart"/>
            <w:r w:rsidRPr="0097786A">
              <w:rPr>
                <w:i/>
                <w:iCs/>
                <w:sz w:val="20"/>
                <w:szCs w:val="20"/>
              </w:rPr>
              <w:t>nprE</w:t>
            </w:r>
            <w:proofErr w:type="spellEnd"/>
            <w:r w:rsidRPr="0097786A">
              <w:rPr>
                <w:sz w:val="20"/>
                <w:szCs w:val="20"/>
              </w:rPr>
              <w:t xml:space="preserve"> ∆</w:t>
            </w:r>
            <w:proofErr w:type="spellStart"/>
            <w:r w:rsidRPr="0097786A">
              <w:rPr>
                <w:i/>
                <w:iCs/>
                <w:sz w:val="20"/>
                <w:szCs w:val="20"/>
              </w:rPr>
              <w:t>aprE</w:t>
            </w:r>
            <w:proofErr w:type="spellEnd"/>
            <w:r w:rsidRPr="0097786A">
              <w:rPr>
                <w:i/>
                <w:iCs/>
                <w:sz w:val="20"/>
                <w:szCs w:val="20"/>
              </w:rPr>
              <w:t xml:space="preserve"> </w:t>
            </w:r>
            <w:r w:rsidRPr="0097786A">
              <w:rPr>
                <w:sz w:val="20"/>
                <w:szCs w:val="20"/>
              </w:rPr>
              <w:t>∆</w:t>
            </w:r>
            <w:proofErr w:type="spellStart"/>
            <w:r w:rsidRPr="0097786A">
              <w:rPr>
                <w:i/>
                <w:iCs/>
                <w:sz w:val="20"/>
                <w:szCs w:val="20"/>
              </w:rPr>
              <w:t>spoIIE</w:t>
            </w:r>
            <w:proofErr w:type="spellEnd"/>
            <w:r w:rsidRPr="0097786A">
              <w:rPr>
                <w:i/>
                <w:iCs/>
                <w:sz w:val="20"/>
                <w:szCs w:val="20"/>
              </w:rPr>
              <w:t xml:space="preserve"> </w:t>
            </w:r>
          </w:p>
        </w:tc>
        <w:tc>
          <w:tcPr>
            <w:tcW w:w="2929" w:type="dxa"/>
            <w:vAlign w:val="center"/>
          </w:tcPr>
          <w:p w14:paraId="7075DAD2" w14:textId="77777777" w:rsidR="00F2714F" w:rsidRPr="0097786A" w:rsidRDefault="00F2714F" w:rsidP="00BD494F">
            <w:pPr>
              <w:widowControl w:val="0"/>
              <w:spacing w:after="0" w:line="480" w:lineRule="auto"/>
              <w:jc w:val="both"/>
              <w:rPr>
                <w:sz w:val="20"/>
                <w:szCs w:val="20"/>
              </w:rPr>
            </w:pPr>
            <w:r w:rsidRPr="0097786A">
              <w:rPr>
                <w:sz w:val="20"/>
                <w:szCs w:val="20"/>
              </w:rPr>
              <w:t>This study</w:t>
            </w:r>
          </w:p>
        </w:tc>
      </w:tr>
      <w:tr w:rsidR="00F2714F" w:rsidRPr="0097786A" w14:paraId="12129E76" w14:textId="77777777" w:rsidTr="006260F0">
        <w:tc>
          <w:tcPr>
            <w:tcW w:w="1276" w:type="dxa"/>
            <w:vAlign w:val="center"/>
          </w:tcPr>
          <w:p w14:paraId="0586787F" w14:textId="77777777" w:rsidR="00F2714F" w:rsidRPr="0097786A" w:rsidRDefault="00F2714F" w:rsidP="00BD494F">
            <w:pPr>
              <w:widowControl w:val="0"/>
              <w:spacing w:after="0" w:line="480" w:lineRule="auto"/>
              <w:jc w:val="both"/>
              <w:rPr>
                <w:sz w:val="20"/>
                <w:szCs w:val="20"/>
              </w:rPr>
            </w:pPr>
            <w:r w:rsidRPr="0097786A">
              <w:rPr>
                <w:sz w:val="20"/>
                <w:szCs w:val="20"/>
              </w:rPr>
              <w:t>BWB145</w:t>
            </w:r>
          </w:p>
        </w:tc>
        <w:tc>
          <w:tcPr>
            <w:tcW w:w="5103" w:type="dxa"/>
            <w:vAlign w:val="center"/>
          </w:tcPr>
          <w:p w14:paraId="12C95783" w14:textId="77777777" w:rsidR="00F2714F" w:rsidRPr="0097786A" w:rsidRDefault="00F2714F" w:rsidP="00BD494F">
            <w:pPr>
              <w:widowControl w:val="0"/>
              <w:spacing w:after="0" w:line="480" w:lineRule="auto"/>
              <w:jc w:val="both"/>
              <w:rPr>
                <w:sz w:val="20"/>
                <w:szCs w:val="20"/>
              </w:rPr>
            </w:pPr>
            <w:r w:rsidRPr="0097786A">
              <w:rPr>
                <w:sz w:val="20"/>
                <w:szCs w:val="20"/>
              </w:rPr>
              <w:t>BSB1 ∆</w:t>
            </w:r>
            <w:proofErr w:type="spellStart"/>
            <w:r w:rsidRPr="0097786A">
              <w:rPr>
                <w:i/>
                <w:iCs/>
                <w:sz w:val="20"/>
                <w:szCs w:val="20"/>
              </w:rPr>
              <w:t>nprE</w:t>
            </w:r>
            <w:proofErr w:type="spellEnd"/>
            <w:r w:rsidRPr="0097786A">
              <w:rPr>
                <w:sz w:val="20"/>
                <w:szCs w:val="20"/>
              </w:rPr>
              <w:t xml:space="preserve"> ∆</w:t>
            </w:r>
            <w:proofErr w:type="spellStart"/>
            <w:r w:rsidRPr="0097786A">
              <w:rPr>
                <w:i/>
                <w:iCs/>
                <w:sz w:val="20"/>
                <w:szCs w:val="20"/>
              </w:rPr>
              <w:t>aprE</w:t>
            </w:r>
            <w:proofErr w:type="spellEnd"/>
            <w:r w:rsidRPr="0097786A">
              <w:rPr>
                <w:i/>
                <w:iCs/>
                <w:sz w:val="20"/>
                <w:szCs w:val="20"/>
              </w:rPr>
              <w:t xml:space="preserve"> </w:t>
            </w:r>
            <w:r w:rsidRPr="0097786A">
              <w:rPr>
                <w:sz w:val="20"/>
                <w:szCs w:val="20"/>
              </w:rPr>
              <w:t>∆</w:t>
            </w:r>
            <w:proofErr w:type="spellStart"/>
            <w:r w:rsidRPr="0097786A">
              <w:rPr>
                <w:i/>
                <w:iCs/>
                <w:sz w:val="20"/>
                <w:szCs w:val="20"/>
              </w:rPr>
              <w:t>spoIIE</w:t>
            </w:r>
            <w:proofErr w:type="spellEnd"/>
            <w:r w:rsidRPr="0097786A">
              <w:rPr>
                <w:i/>
                <w:iCs/>
                <w:sz w:val="20"/>
                <w:szCs w:val="20"/>
              </w:rPr>
              <w:t xml:space="preserve"> ∆</w:t>
            </w:r>
            <w:proofErr w:type="spellStart"/>
            <w:r w:rsidRPr="0097786A">
              <w:rPr>
                <w:i/>
                <w:iCs/>
                <w:sz w:val="20"/>
                <w:szCs w:val="20"/>
                <w:lang w:eastAsia="zh-CN"/>
              </w:rPr>
              <w:t>lon</w:t>
            </w:r>
            <w:r w:rsidRPr="0097786A">
              <w:rPr>
                <w:i/>
                <w:iCs/>
                <w:sz w:val="20"/>
                <w:szCs w:val="20"/>
              </w:rPr>
              <w:t>A</w:t>
            </w:r>
            <w:proofErr w:type="spellEnd"/>
            <w:r w:rsidRPr="0097786A">
              <w:rPr>
                <w:i/>
                <w:iCs/>
                <w:sz w:val="20"/>
                <w:szCs w:val="20"/>
              </w:rPr>
              <w:t>::</w:t>
            </w:r>
            <w:proofErr w:type="spellStart"/>
            <w:r w:rsidRPr="0097786A">
              <w:rPr>
                <w:i/>
                <w:iCs/>
                <w:sz w:val="20"/>
                <w:szCs w:val="20"/>
              </w:rPr>
              <w:t>ery</w:t>
            </w:r>
            <w:proofErr w:type="spellEnd"/>
          </w:p>
        </w:tc>
        <w:tc>
          <w:tcPr>
            <w:tcW w:w="2929" w:type="dxa"/>
            <w:vAlign w:val="center"/>
          </w:tcPr>
          <w:p w14:paraId="512EF8FB" w14:textId="77777777" w:rsidR="00F2714F" w:rsidRPr="0097786A" w:rsidRDefault="00F2714F" w:rsidP="00BD494F">
            <w:pPr>
              <w:widowControl w:val="0"/>
              <w:spacing w:after="0" w:line="480" w:lineRule="auto"/>
              <w:jc w:val="both"/>
              <w:rPr>
                <w:sz w:val="20"/>
                <w:szCs w:val="20"/>
              </w:rPr>
            </w:pPr>
            <w:r w:rsidRPr="0097786A">
              <w:rPr>
                <w:sz w:val="20"/>
                <w:szCs w:val="20"/>
              </w:rPr>
              <w:t>This study</w:t>
            </w:r>
          </w:p>
        </w:tc>
      </w:tr>
      <w:tr w:rsidR="00F2714F" w:rsidRPr="0097786A" w14:paraId="2236AA7B" w14:textId="77777777" w:rsidTr="006260F0">
        <w:tc>
          <w:tcPr>
            <w:tcW w:w="1276" w:type="dxa"/>
            <w:vAlign w:val="center"/>
          </w:tcPr>
          <w:p w14:paraId="6F55D035" w14:textId="77777777" w:rsidR="00F2714F" w:rsidRPr="0097786A" w:rsidRDefault="00F2714F" w:rsidP="00BD494F">
            <w:pPr>
              <w:widowControl w:val="0"/>
              <w:spacing w:after="0" w:line="480" w:lineRule="auto"/>
              <w:jc w:val="both"/>
              <w:rPr>
                <w:sz w:val="20"/>
                <w:szCs w:val="20"/>
              </w:rPr>
            </w:pPr>
            <w:r w:rsidRPr="0097786A">
              <w:rPr>
                <w:sz w:val="20"/>
                <w:szCs w:val="20"/>
              </w:rPr>
              <w:t>BKE-168</w:t>
            </w:r>
          </w:p>
        </w:tc>
        <w:tc>
          <w:tcPr>
            <w:tcW w:w="5103" w:type="dxa"/>
            <w:vAlign w:val="center"/>
          </w:tcPr>
          <w:p w14:paraId="4A217C10" w14:textId="77777777" w:rsidR="00F2714F" w:rsidRPr="0097786A" w:rsidRDefault="00F2714F" w:rsidP="00BD494F">
            <w:pPr>
              <w:widowControl w:val="0"/>
              <w:spacing w:after="0" w:line="480" w:lineRule="auto"/>
              <w:jc w:val="both"/>
              <w:rPr>
                <w:sz w:val="20"/>
                <w:szCs w:val="20"/>
              </w:rPr>
            </w:pPr>
            <w:r w:rsidRPr="0097786A">
              <w:rPr>
                <w:i/>
                <w:iCs/>
                <w:sz w:val="20"/>
                <w:szCs w:val="20"/>
              </w:rPr>
              <w:t>B. subtilis</w:t>
            </w:r>
            <w:r w:rsidRPr="0097786A">
              <w:rPr>
                <w:sz w:val="20"/>
                <w:szCs w:val="20"/>
              </w:rPr>
              <w:t xml:space="preserve"> 168 strain (BGSC, 1A1)</w:t>
            </w:r>
          </w:p>
        </w:tc>
        <w:tc>
          <w:tcPr>
            <w:tcW w:w="2929" w:type="dxa"/>
            <w:vAlign w:val="center"/>
          </w:tcPr>
          <w:p w14:paraId="01A14091" w14:textId="77777777" w:rsidR="00F2714F" w:rsidRPr="0097786A" w:rsidRDefault="00F2714F" w:rsidP="00BD494F">
            <w:pPr>
              <w:widowControl w:val="0"/>
              <w:spacing w:after="0" w:line="480" w:lineRule="auto"/>
              <w:jc w:val="both"/>
              <w:rPr>
                <w:sz w:val="20"/>
                <w:szCs w:val="20"/>
              </w:rPr>
            </w:pPr>
            <w:r w:rsidRPr="0097786A">
              <w:rPr>
                <w:sz w:val="20"/>
                <w:szCs w:val="20"/>
              </w:rPr>
              <w:t>BGSC</w:t>
            </w:r>
            <w:r w:rsidRPr="0097786A">
              <w:rPr>
                <w:sz w:val="20"/>
                <w:szCs w:val="20"/>
              </w:rPr>
              <w:fldChar w:fldCharType="begin" w:fldLock="1"/>
            </w:r>
            <w:r>
              <w:rPr>
                <w:sz w:val="20"/>
                <w:szCs w:val="20"/>
              </w:rPr>
              <w:instrText xml:space="preserve"> ADDIN ZOTERO_ITEM CSL_CITATION {"citationID":"tCkiDtqu","properties":{"formattedCitation":"[2,3]","plainCitation":"[2,3]","noteIndex":0},"citationItems":[{"id":1606,"uris":["http://www.mendeley.com/documents/?uuid=f371074c-ee06-4367-80fc-1bab79665cfe","http://zotero.org/users/10180122/items/JKCDQIVA","http://zotero.org/users/10180122/items/DLLD8MFJ"],"itemData":{"id":1606,"type":"article-journal","abstract":"Bacillus subtilis is the best-characterized member of the Gram-positive bacteria. Its genome of 4,214,810 base pairs comprises 4,100 protein-coding genes. Of these protein-coding genes, 53% are represented once, while a quarter of the genome corresponds to several gene families that have been greatly expanded by gene duplication, the largest family containing 77 putative ATP-binding transport proteins. In addition, a large proportion of the genetic capacity is devoted to the utilization of a variety of carbon sources, including many plant-derived molecules. The identification of five signal peptidase genes, as well as several genes for components of the secretion apparatus, is important given the capacity of Bacillus strains to secrete large amounts of industrially important enzymes. Many of the genes are involved in the synthesis of secondary metabolites, including antibiotics, that are more typically associated with Streptomyces species. The genome contains at least ten prophages or remnants of prophages, indicating that bacteriophage infection has played an important evolutionary role in horizontal gene transfer, in particular in the propagation of bacterial pathogenesis.","container-title":"Nature","DOI":"10.1038/36786","ISSN":"1476-4687","issue":"6657","language":"en","license":"1997 The Author(s)","note":"publisher: Nature Publishing Group","page":"249-256","source":"www.nature.com","title":"The complete genome sequence of the Gram-positive bacterium Bacillus subtilis","volume":"390","author":[{"family":"Kunst","given":"F."},{"family":"Ogasawara","given":"N."},{"family":"Moszer","given":"I."},{"family":"Albertini","given":"A. M."},{"family":"Alloni","given":"G."},{"family":"Azevedo","given":"V."},{"family":"Bertero","given":"M. G."},{"family":"Bessières","given":"P."},{"family":"Bolotin","given":"A."},{"family":"Borchert","given":"S."},{"family":"Borriss","given":"R."},{"family":"Boursier","given":"L."},{"family":"Brans","given":"A."},{"family":"Braun","given":"M."},{"family":"Brignell","given":"S. C."},{"family":"Bron","given":"S."},{"family":"Brouillet","given":"S."},{"family":"Bruschi","given":"C. V."},{"family":"Caldwell","given":"B."},{"family":"Capuano","given":"V."},{"family":"Carter","given":"N. M."},{"family":"Choi","given":"S.-K."},{"family":"Codani","given":"J.-J."},{"family":"Connerton","given":"I. F."},{"family":"Cummings","given":"N. J."},{"family":"Daniel","given":"R. A."},{"family":"Denizot","given":"F."},{"family":"Devine","given":"K. M."},{"family":"Düsterhöft","given":"A."},{"family":"Ehrlich","given":"S. D."},{"family":"Emmerson","given":"P. T."},{"family":"Entian","given":"K. D."},{"family":"Errington","given":"J."},{"family":"Fabret","given":"C."},{"family":"Ferrari","given":"E."},{"family":"Foulger","given":"D."},{"family":"Fritz","given":"C."},{"family":"Fujita","given":"M."},{"family":"Fujita","given":"Y."},{"family":"Fuma","given":"S."},{"family":"Galizzi","given":"A."},{"family":"Galleron","given":"N."},{"family":"Ghim","given":"S.-Y."},{"family":"Glaser","given":"P."},{"family":"Goffeau","given":"A."},{"family":"Golightly","given":"E. J."},{"family":"Grandi","given":"G."},{"family":"Guiseppi","given":"G."},{"family":"Guy","given":"B. J."},{"family":"Haga","given":"K."},{"family":"Haiech","given":"J."},{"family":"Harwood","given":"C. R."},{"family":"Hénaut","given":"A."},{"family":"Hilbert","given":"H."},{"family":"Holsappel","given":"S."},{"family":"Hosono","given":"S."},{"family":"Hullo","given":"M.-F."},{"family":"Itaya","given":"M."},{"family":"Jones","given":"L."},{"family":"Joris","given":"B."},{"family":"Karamata","given":"D."},{"family":"Kasahara","given":"Y."},{"family":"Klaerr-Blanchard","given":"M."},{"family":"Klein","given":"C."},{"family":"Kobayashi","given":"Y."},{"family":"Koetter","given":"P."},{"family":"Koningstein","given":"G."},{"family":"Krogh","given":"S."},{"family":"Kumano","given":"M."},{"family":"Kurita","given":"K."},{"family":"Lapidus","given":"A."},{"family":"Lardinois","given":"S."},{"family":"Lauber","given":"J."},{"family":"Lazarevic","given":"V."},{"family":"Lee","given":"S.-M."},{"family":"Levine","given":"A."},{"family":"Liu","given":"H."},{"family":"Masuda","given":"S."},{"family":"Mauël","given":"C."},{"family":"Médigue","given":"C."},{"family":"Medina","given":"N."},{"family":"Mellado","given":"R. P."},{"family":"Mizuno","given":"M."},{"family":"Moestl","given":"D."},{"family":"Nakai","given":"S."},{"family":"Noback","given":"M."},{"family":"Noone","given":"D."},{"family":"O'Reilly","given":"M."},{"family":"Ogawa","given":"K."},{"family":"Ogiwara","given":"A."},{"family":"Oudega","given":"B."},{"family":"Park","given":"S.-H."},{"family":"Parro","given":"V."},{"family":"Pohl","given":"T. M."},{"family":"Portetelle","given":"D."},{"family":"Porwollik","given":"S."},{"family":"Prescott","given":"A. M."},{"family":"Presecan","given":"E."},{"family":"Pujic","given":"P."},{"family":"Purnelle","given":"B."},{"family":"Rapoport","given":"G."},{"family":"Rey","given":"M."},{"family":"Reynolds","given":"S."},{"family":"Rieger","given":"M."},{"family":"Rivolta","given":"C."},{"family":"Rocha","given":"E."},{"family":"Roche","given":"B."},{"family":"Rose","given":"M."},{"family":"Sadaie","given":"Y."},{"family":"Sato","given":"T."},{"family":"Scanlan","given":"E."},{"family":"Schleich","given":"S."},{"family":"Schroeter","given":"R."},{"family":"Scoffone","given":"F."},{"family":"Sekiguchi","given":"J."},{"family":"Sekowska","given":"A."},{"family":"Seror","given":"S. J."},{"family":"Serror","given":"P."},{"family":"Shin","given":"B.-S."},{"family":"Soldo","given":"B."},{"family":"Sorokin","given":"A."},{"family":"Tacconi","given":"E."},{"family":"Takagi","given":"T."},{"family":"Takahashi","given":"H."},{"family":"Takemaru","given":"K."},{"family":"Takeuchi","given":"M."},{"family":"Tamakoshi","given":"A."},{"family":"Tanaka","given":"T."},{"family":"Terpstra","given":"P."},{"family":"Tognoni","given":"A."},{"family":"Tosato","given":"V."},{"family":"Uchiyama","given":"S."},{"family":"Vandenbol","given":"M."},{"family":"Vannier","given":"F."},{"family":"Vassarotti","given":"A."},{"family":"Viari","given":"A."},{"family":"Wambutt","given":"R."},{"family":"Wedler","given":"E."},{"family":"Wedler","given":"H."},{"family":"Weitzenegger","given":"T."},{"family":"Winters","given":"P."},{"family":"Wipat","given":"A."},{"family":"Yamamoto","given":"H."},{"family":"Yamane","given":"K."},{"family":"Yasumoto","given":"K."},{"family":"Yata","given":"K."},{"family":"Yoshida","given":"K."},{"family":"Yoshikawa","given":"H.-F."},{"family":"Zumstein","given":"E."},{"family":"Yoshikawa","given":"H."},{"family":"Danchin","given":"A."}],"issued":{"date-parts":[["1997",11]]}}},{"id":185,"uris":["http://www.mendeley.com/documents/?uuid=ca72e96a-f728-4029-a852-a187dcb726b2","http://zotero.org/users/10180122/items/DCQIW62M"],"itemData":{"id":185,"type":"article-journal","container-title":"Cell systems","ISSN":"2405-4712","issue":"3","note":"publisher: Elsevier","page":"291-305","title":"Construction and analysis of two genome-scale deletion libraries for &lt;i&gt;Bacillus subtilis&lt;/i&gt;","volume":"4","author":[{"family":"Koo","given":"Byoung-Mo"},{"family":"Kritikos","given":"George"},{"family":"Farelli","given":"Jeremiah D"},{"family":"Todor","given":"Horia"},{"family":"Tong","given":"Kenneth"},{"family":"Kimsey","given":"Harvey"},{"family":"Wapinski","given":"Ilan"},{"family":"Galardini","given":"Marco"},{"family":"Cabal","given":"Angelo"},{"family":"Peters","given":"Jason M"}],"issued":{"date-parts":[["2017"]]}}}],"schema":"https://github.com/citation-style-language/schema/raw/master/csl-citation.json"} </w:instrText>
            </w:r>
            <w:r w:rsidRPr="0097786A">
              <w:rPr>
                <w:sz w:val="20"/>
                <w:szCs w:val="20"/>
              </w:rPr>
              <w:fldChar w:fldCharType="separate"/>
            </w:r>
            <w:r w:rsidRPr="005D1317">
              <w:rPr>
                <w:sz w:val="20"/>
              </w:rPr>
              <w:t>[2,3]</w:t>
            </w:r>
            <w:r w:rsidRPr="0097786A">
              <w:rPr>
                <w:sz w:val="20"/>
                <w:szCs w:val="20"/>
              </w:rPr>
              <w:fldChar w:fldCharType="end"/>
            </w:r>
          </w:p>
        </w:tc>
      </w:tr>
      <w:tr w:rsidR="00F2714F" w:rsidRPr="0097786A" w14:paraId="69D972AC" w14:textId="77777777" w:rsidTr="006260F0">
        <w:tc>
          <w:tcPr>
            <w:tcW w:w="1276" w:type="dxa"/>
            <w:tcBorders>
              <w:bottom w:val="single" w:sz="4" w:space="0" w:color="auto"/>
            </w:tcBorders>
            <w:vAlign w:val="center"/>
            <w:hideMark/>
          </w:tcPr>
          <w:p w14:paraId="2637062E" w14:textId="77777777" w:rsidR="00F2714F" w:rsidRPr="0097786A" w:rsidRDefault="00F2714F" w:rsidP="00BD494F">
            <w:pPr>
              <w:widowControl w:val="0"/>
              <w:spacing w:after="0" w:line="480" w:lineRule="auto"/>
              <w:jc w:val="both"/>
              <w:rPr>
                <w:sz w:val="20"/>
                <w:szCs w:val="20"/>
              </w:rPr>
            </w:pPr>
            <w:r w:rsidRPr="0097786A">
              <w:rPr>
                <w:sz w:val="20"/>
                <w:szCs w:val="20"/>
              </w:rPr>
              <w:t>BKE28200</w:t>
            </w:r>
          </w:p>
        </w:tc>
        <w:tc>
          <w:tcPr>
            <w:tcW w:w="5103" w:type="dxa"/>
            <w:tcBorders>
              <w:bottom w:val="single" w:sz="4" w:space="0" w:color="auto"/>
            </w:tcBorders>
            <w:vAlign w:val="center"/>
            <w:hideMark/>
          </w:tcPr>
          <w:p w14:paraId="27F4DB5B" w14:textId="77777777" w:rsidR="00F2714F" w:rsidRPr="0097786A" w:rsidRDefault="00F2714F" w:rsidP="00BD494F">
            <w:pPr>
              <w:widowControl w:val="0"/>
              <w:spacing w:after="0" w:line="480" w:lineRule="auto"/>
              <w:jc w:val="both"/>
              <w:rPr>
                <w:i/>
                <w:sz w:val="20"/>
                <w:szCs w:val="20"/>
              </w:rPr>
            </w:pPr>
            <w:r w:rsidRPr="0097786A">
              <w:rPr>
                <w:sz w:val="20"/>
                <w:szCs w:val="20"/>
                <w:lang w:val="nl-NL"/>
              </w:rPr>
              <w:t>1A1, ∆</w:t>
            </w:r>
            <w:proofErr w:type="spellStart"/>
            <w:r w:rsidRPr="0097786A">
              <w:rPr>
                <w:i/>
                <w:iCs/>
                <w:sz w:val="20"/>
                <w:szCs w:val="20"/>
                <w:lang w:val="nl-NL"/>
              </w:rPr>
              <w:t>lonA</w:t>
            </w:r>
            <w:proofErr w:type="spellEnd"/>
            <w:r w:rsidRPr="0097786A">
              <w:rPr>
                <w:sz w:val="20"/>
                <w:szCs w:val="20"/>
                <w:lang w:val="nl-NL"/>
              </w:rPr>
              <w:t>::</w:t>
            </w:r>
            <w:proofErr w:type="spellStart"/>
            <w:r w:rsidRPr="0097786A">
              <w:rPr>
                <w:sz w:val="20"/>
                <w:szCs w:val="20"/>
                <w:lang w:val="nl-NL"/>
              </w:rPr>
              <w:t>ery</w:t>
            </w:r>
            <w:proofErr w:type="spellEnd"/>
          </w:p>
        </w:tc>
        <w:tc>
          <w:tcPr>
            <w:tcW w:w="2929" w:type="dxa"/>
            <w:tcBorders>
              <w:bottom w:val="single" w:sz="4" w:space="0" w:color="auto"/>
            </w:tcBorders>
            <w:vAlign w:val="center"/>
            <w:hideMark/>
          </w:tcPr>
          <w:p w14:paraId="778FFC92" w14:textId="77777777" w:rsidR="00F2714F" w:rsidRPr="005D1317" w:rsidRDefault="00F2714F" w:rsidP="00BD494F">
            <w:pPr>
              <w:widowControl w:val="0"/>
              <w:spacing w:after="0" w:line="480" w:lineRule="auto"/>
              <w:jc w:val="both"/>
              <w:rPr>
                <w:sz w:val="20"/>
                <w:szCs w:val="20"/>
                <w:lang w:val="en-US"/>
              </w:rPr>
            </w:pPr>
            <w:r w:rsidRPr="0097786A">
              <w:rPr>
                <w:sz w:val="20"/>
                <w:szCs w:val="20"/>
              </w:rPr>
              <w:t>BGSC</w:t>
            </w:r>
            <w:r w:rsidRPr="0097786A">
              <w:rPr>
                <w:sz w:val="20"/>
                <w:szCs w:val="20"/>
              </w:rPr>
              <w:fldChar w:fldCharType="begin" w:fldLock="1"/>
            </w:r>
            <w:r>
              <w:rPr>
                <w:sz w:val="20"/>
                <w:szCs w:val="20"/>
              </w:rPr>
              <w:instrText xml:space="preserve"> ADDIN ZOTERO_ITEM CSL_CITATION {"citationID":"vh1MdCsd","properties":{"formattedCitation":"[2,3]","plainCitation":"[2,3]","noteIndex":0},"citationItems":[{"id":1606,"uris":["http://www.mendeley.com/documents/?uuid=f371074c-ee06-4367-80fc-1bab79665cfe","http://zotero.org/users/10180122/items/JKCDQIVA","http://zotero.org/users/10180122/items/DLLD8MFJ"],"itemData":{"id":1606,"type":"article-journal","abstract":"Bacillus subtilis is the best-characterized member of the Gram-positive bacteria. Its genome of 4,214,810 base pairs comprises 4,100 protein-coding genes. Of these protein-coding genes, 53% are represented once, while a quarter of the genome corresponds to several gene families that have been greatly expanded by gene duplication, the largest family containing 77 putative ATP-binding transport proteins. In addition, a large proportion of the genetic capacity is devoted to the utilization of a variety of carbon sources, including many plant-derived molecules. The identification of five signal peptidase genes, as well as several genes for components of the secretion apparatus, is important given the capacity of Bacillus strains to secrete large amounts of industrially important enzymes. Many of the genes are involved in the synthesis of secondary metabolites, including antibiotics, that are more typically associated with Streptomyces species. The genome contains at least ten prophages or remnants of prophages, indicating that bacteriophage infection has played an important evolutionary role in horizontal gene transfer, in particular in the propagation of bacterial pathogenesis.","container-title":"Nature","DOI":"10.1038/36786","ISSN":"1476-4687","issue":"6657","language":"en","license":"1997 The Author(s)","note":"publisher: Nature Publishing Group","page":"249-256","source":"www.nature.com","title":"The complete genome sequence of the Gram-positive bacterium Bacillus subtilis","volume":"390","author":[{"family":"Kunst","given":"F."},{"family":"Ogasawara","given":"N."},{"family":"Moszer","given":"I."},{"family":"Albertini","given":"A. M."},{"family":"Alloni","given":"G."},{"family":"Azevedo","given":"V."},{"family":"Bertero","given":"M. G."},{"family":"Bessières","given":"P."},{"family":"Bolotin","given":"A."},{"family":"Borchert","given":"S."},{"family":"Borriss","given":"R."},{"family":"Boursier","given":"L."},{"family":"Brans","given":"A."},{"family":"Braun","given":"M."},{"family":"Brignell","given":"S. C."},{"family":"Bron","given":"S."},{"family":"Brouillet","given":"S."},{"family":"Bruschi","given":"C. V."},{"family":"Caldwell","given":"B."},{"family":"Capuano","given":"V."},{"family":"Carter","given":"N. M."},{"family":"Choi","given":"S.-K."},{"family":"Codani","given":"J.-J."},{"family":"Connerton","given":"I. F."},{"family":"Cummings","given":"N. J."},{"family":"Daniel","given":"R. A."},{"family":"Denizot","given":"F."},{"family":"Devine","given":"K. M."},{"family":"Düsterhöft","given":"A."},{"family":"Ehrlich","given":"S. D."},{"family":"Emmerson","given":"P. T."},{"family":"Entian","given":"K. D."},{"family":"Errington","given":"J."},{"family":"Fabret","given":"C."},{"family":"Ferrari","given":"E."},{"family":"Foulger","given":"D."},{"family":"Fritz","given":"C."},{"family":"Fujita","given":"M."},{"family":"Fujita","given":"Y."},{"family":"Fuma","given":"S."},{"family":"Galizzi","given":"A."},{"family":"Galleron","given":"N."},{"family":"Ghim","given":"S.-Y."},{"family":"Glaser","given":"P."},{"family":"Goffeau","given":"A."},{"family":"Golightly","given":"E. J."},{"family":"Grandi","given":"G."},{"family":"Guiseppi","given":"G."},{"family":"Guy","given":"B. J."},{"family":"Haga","given":"K."},{"family":"Haiech","given":"J."},{"family":"Harwood","given":"C. R."},{"family":"Hénaut","given":"A."},{"family":"Hilbert","given":"H."},{"family":"Holsappel","given":"S."},{"family":"Hosono","given":"S."},{"family":"Hullo","given":"M.-F."},{"family":"Itaya","given":"M."},{"family":"Jones","given":"L."},{"family":"Joris","given":"B."},{"family":"Karamata","given":"D."},{"family":"Kasahara","given":"Y."},{"family":"Klaerr-Blanchard","given":"M."},{"family":"Klein","given":"C."},{"family":"Kobayashi","given":"Y."},{"family":"Koetter","given":"P."},{"family":"Koningstein","given":"G."},{"family":"Krogh","given":"S."},{"family":"Kumano","given":"M."},{"family":"Kurita","given":"K."},{"family":"Lapidus","given":"A."},{"family":"Lardinois","given":"S."},{"family":"Lauber","given":"J."},{"family":"Lazarevic","given":"V."},{"family":"Lee","given":"S.-M."},{"family":"Levine","given":"A."},{"family":"Liu","given":"H."},{"family":"Masuda","given":"S."},{"family":"Mauël","given":"C."},{"family":"Médigue","given":"C."},{"family":"Medina","given":"N."},{"family":"Mellado","given":"R. P."},{"family":"Mizuno","given":"M."},{"family":"Moestl","given":"D."},{"family":"Nakai","given":"S."},{"family":"Noback","given":"M."},{"family":"Noone","given":"D."},{"family":"O'Reilly","given":"M."},{"family":"Ogawa","given":"K."},{"family":"Ogiwara","given":"A."},{"family":"Oudega","given":"B."},{"family":"Park","given":"S.-H."},{"family":"Parro","given":"V."},{"family":"Pohl","given":"T. M."},{"family":"Portetelle","given":"D."},{"family":"Porwollik","given":"S."},{"family":"Prescott","given":"A. M."},{"family":"Presecan","given":"E."},{"family":"Pujic","given":"P."},{"family":"Purnelle","given":"B."},{"family":"Rapoport","given":"G."},{"family":"Rey","given":"M."},{"family":"Reynolds","given":"S."},{"family":"Rieger","given":"M."},{"family":"Rivolta","given":"C."},{"family":"Rocha","given":"E."},{"family":"Roche","given":"B."},{"family":"Rose","given":"M."},{"family":"Sadaie","given":"Y."},{"family":"Sato","given":"T."},{"family":"Scanlan","given":"E."},{"family":"Schleich","given":"S."},{"family":"Schroeter","given":"R."},{"family":"Scoffone","given":"F."},{"family":"Sekiguchi","given":"J."},{"family":"Sekowska","given":"A."},{"family":"Seror","given":"S. J."},{"family":"Serror","given":"P."},{"family":"Shin","given":"B.-S."},{"family":"Soldo","given":"B."},{"family":"Sorokin","given":"A."},{"family":"Tacconi","given":"E."},{"family":"Takagi","given":"T."},{"family":"Takahashi","given":"H."},{"family":"Takemaru","given":"K."},{"family":"Takeuchi","given":"M."},{"family":"Tamakoshi","given":"A."},{"family":"Tanaka","given":"T."},{"family":"Terpstra","given":"P."},{"family":"Tognoni","given":"A."},{"family":"Tosato","given":"V."},{"family":"Uchiyama","given":"S."},{"family":"Vandenbol","given":"M."},{"family":"Vannier","given":"F."},{"family":"Vassarotti","given":"A."},{"family":"Viari","given":"A."},{"family":"Wambutt","given":"R."},{"family":"Wedler","given":"E."},{"family":"Wedler","given":"H."},{"family":"Weitzenegger","given":"T."},{"family":"Winters","given":"P."},{"family":"Wipat","given":"A."},{"family":"Yamamoto","given":"H."},{"family":"Yamane","given":"K."},{"family":"Yasumoto","given":"K."},{"family":"Yata","given":"K."},{"family":"Yoshida","given":"K."},{"family":"Yoshikawa","given":"H.-F."},{"family":"Zumstein","given":"E."},{"family":"Yoshikawa","given":"H."},{"family":"Danchin","given":"A."}],"issued":{"date-parts":[["1997",11]]}}},{"id":185,"uris":["http://www.mendeley.com/documents/?uuid=ca72e96a-f728-4029-a852-a187dcb726b2","http://zotero.org/users/10180122/items/DCQIW62M"],"itemData":{"id":185,"type":"article-journal","container-title":"Cell systems","ISSN":"2405-4712","issue":"3","note":"publisher: Elsevier","page":"291-305","title":"Construction and analysis of two genome-scale deletion libraries for &lt;i&gt;Bacillus subtilis&lt;/i&gt;","volume":"4","author":[{"family":"Koo","given":"Byoung-Mo"},{"family":"Kritikos","given":"George"},{"family":"Farelli","given":"Jeremiah D"},{"family":"Todor","given":"Horia"},{"family":"Tong","given":"Kenneth"},{"family":"Kimsey","given":"Harvey"},{"family":"Wapinski","given":"Ilan"},{"family":"Galardini","given":"Marco"},{"family":"Cabal","given":"Angelo"},{"family":"Peters","given":"Jason M"}],"issued":{"date-parts":[["2017"]]}}}],"schema":"https://github.com/citation-style-language/schema/raw/master/csl-citation.json"} </w:instrText>
            </w:r>
            <w:r w:rsidRPr="0097786A">
              <w:rPr>
                <w:sz w:val="20"/>
                <w:szCs w:val="20"/>
              </w:rPr>
              <w:fldChar w:fldCharType="separate"/>
            </w:r>
            <w:r w:rsidRPr="005D1317">
              <w:rPr>
                <w:sz w:val="20"/>
              </w:rPr>
              <w:t>[2,3]</w:t>
            </w:r>
            <w:r w:rsidRPr="0097786A">
              <w:rPr>
                <w:sz w:val="20"/>
                <w:szCs w:val="20"/>
              </w:rPr>
              <w:fldChar w:fldCharType="end"/>
            </w:r>
          </w:p>
        </w:tc>
      </w:tr>
    </w:tbl>
    <w:p w14:paraId="56111BDB" w14:textId="0DB3CE5B" w:rsidR="00F2714F" w:rsidRDefault="00F2714F" w:rsidP="00BD494F">
      <w:pPr>
        <w:widowControl w:val="0"/>
        <w:spacing w:after="0" w:line="480" w:lineRule="auto"/>
        <w:jc w:val="both"/>
        <w:rPr>
          <w:b/>
          <w:bCs/>
          <w:sz w:val="22"/>
          <w:szCs w:val="22"/>
        </w:rPr>
      </w:pPr>
    </w:p>
    <w:p w14:paraId="46002916" w14:textId="77777777" w:rsidR="00100DF8" w:rsidRPr="00610C10" w:rsidRDefault="00100DF8" w:rsidP="00BD494F">
      <w:pPr>
        <w:widowControl w:val="0"/>
        <w:spacing w:after="0" w:line="480" w:lineRule="auto"/>
        <w:jc w:val="both"/>
        <w:rPr>
          <w:b/>
          <w:bCs/>
          <w:sz w:val="22"/>
          <w:szCs w:val="22"/>
        </w:rPr>
      </w:pPr>
    </w:p>
    <w:p w14:paraId="6966858F" w14:textId="77777777" w:rsidR="00F2714F" w:rsidRPr="00610C10" w:rsidRDefault="00F2714F" w:rsidP="00BD494F">
      <w:pPr>
        <w:widowControl w:val="0"/>
        <w:spacing w:after="0" w:line="480" w:lineRule="auto"/>
        <w:jc w:val="both"/>
        <w:rPr>
          <w:sz w:val="22"/>
          <w:szCs w:val="22"/>
        </w:rPr>
      </w:pPr>
      <w:r w:rsidRPr="00610C10">
        <w:rPr>
          <w:b/>
          <w:bCs/>
          <w:sz w:val="22"/>
          <w:szCs w:val="22"/>
        </w:rPr>
        <w:t xml:space="preserve">Table </w:t>
      </w:r>
      <w:r>
        <w:rPr>
          <w:b/>
          <w:bCs/>
          <w:sz w:val="22"/>
          <w:szCs w:val="22"/>
        </w:rPr>
        <w:t>S2</w:t>
      </w:r>
      <w:r w:rsidRPr="00610C10">
        <w:rPr>
          <w:b/>
          <w:bCs/>
          <w:sz w:val="22"/>
          <w:szCs w:val="22"/>
        </w:rPr>
        <w:t xml:space="preserve">. </w:t>
      </w:r>
      <w:r w:rsidRPr="00610C10">
        <w:rPr>
          <w:sz w:val="22"/>
          <w:szCs w:val="22"/>
        </w:rPr>
        <w:t>Plasmids used in this study.</w:t>
      </w:r>
    </w:p>
    <w:tbl>
      <w:tblPr>
        <w:tblStyle w:val="TableGridLigh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5812"/>
        <w:gridCol w:w="2070"/>
      </w:tblGrid>
      <w:tr w:rsidR="00F2714F" w:rsidRPr="00587BD4" w14:paraId="539A9FF3" w14:textId="77777777" w:rsidTr="006260F0">
        <w:tc>
          <w:tcPr>
            <w:tcW w:w="1134" w:type="dxa"/>
            <w:tcBorders>
              <w:top w:val="single" w:sz="4" w:space="0" w:color="auto"/>
              <w:bottom w:val="single" w:sz="4" w:space="0" w:color="auto"/>
            </w:tcBorders>
          </w:tcPr>
          <w:p w14:paraId="1D1EB976" w14:textId="77777777" w:rsidR="00F2714F" w:rsidRPr="00587BD4" w:rsidRDefault="00F2714F" w:rsidP="00BD494F">
            <w:pPr>
              <w:widowControl w:val="0"/>
              <w:spacing w:after="0" w:line="480" w:lineRule="auto"/>
              <w:jc w:val="both"/>
              <w:rPr>
                <w:b/>
                <w:sz w:val="20"/>
                <w:szCs w:val="20"/>
              </w:rPr>
            </w:pPr>
            <w:r w:rsidRPr="00587BD4">
              <w:rPr>
                <w:b/>
                <w:sz w:val="20"/>
                <w:szCs w:val="20"/>
              </w:rPr>
              <w:t>Plasmid</w:t>
            </w:r>
          </w:p>
        </w:tc>
        <w:tc>
          <w:tcPr>
            <w:tcW w:w="5812" w:type="dxa"/>
            <w:tcBorders>
              <w:top w:val="single" w:sz="4" w:space="0" w:color="auto"/>
              <w:bottom w:val="single" w:sz="4" w:space="0" w:color="auto"/>
            </w:tcBorders>
          </w:tcPr>
          <w:p w14:paraId="3EBD96AB" w14:textId="77777777" w:rsidR="00F2714F" w:rsidRPr="00587BD4" w:rsidRDefault="00F2714F" w:rsidP="00BD494F">
            <w:pPr>
              <w:widowControl w:val="0"/>
              <w:spacing w:after="0" w:line="480" w:lineRule="auto"/>
              <w:jc w:val="both"/>
              <w:rPr>
                <w:b/>
                <w:sz w:val="20"/>
                <w:szCs w:val="20"/>
              </w:rPr>
            </w:pPr>
            <w:r w:rsidRPr="00587BD4">
              <w:rPr>
                <w:b/>
                <w:sz w:val="20"/>
                <w:szCs w:val="20"/>
              </w:rPr>
              <w:t>Genotype</w:t>
            </w:r>
          </w:p>
        </w:tc>
        <w:tc>
          <w:tcPr>
            <w:tcW w:w="2070" w:type="dxa"/>
            <w:tcBorders>
              <w:top w:val="single" w:sz="4" w:space="0" w:color="auto"/>
              <w:bottom w:val="single" w:sz="4" w:space="0" w:color="auto"/>
            </w:tcBorders>
          </w:tcPr>
          <w:p w14:paraId="0A49FDCF" w14:textId="77777777" w:rsidR="00F2714F" w:rsidRPr="00587BD4" w:rsidRDefault="00F2714F" w:rsidP="00BD494F">
            <w:pPr>
              <w:widowControl w:val="0"/>
              <w:spacing w:after="0" w:line="480" w:lineRule="auto"/>
              <w:jc w:val="both"/>
              <w:rPr>
                <w:b/>
                <w:sz w:val="20"/>
                <w:szCs w:val="20"/>
              </w:rPr>
            </w:pPr>
            <w:r w:rsidRPr="00587BD4">
              <w:rPr>
                <w:b/>
                <w:sz w:val="20"/>
                <w:szCs w:val="20"/>
              </w:rPr>
              <w:t>Source/ reference</w:t>
            </w:r>
          </w:p>
        </w:tc>
      </w:tr>
      <w:tr w:rsidR="00F2714F" w:rsidRPr="00587BD4" w14:paraId="44514E31" w14:textId="77777777" w:rsidTr="006260F0">
        <w:tc>
          <w:tcPr>
            <w:tcW w:w="1134" w:type="dxa"/>
            <w:tcBorders>
              <w:top w:val="single" w:sz="4" w:space="0" w:color="auto"/>
            </w:tcBorders>
          </w:tcPr>
          <w:p w14:paraId="6DF71E7E" w14:textId="77777777" w:rsidR="00F2714F" w:rsidRPr="00587BD4" w:rsidRDefault="00F2714F" w:rsidP="00BD494F">
            <w:pPr>
              <w:widowControl w:val="0"/>
              <w:spacing w:after="0" w:line="480" w:lineRule="auto"/>
              <w:jc w:val="both"/>
              <w:rPr>
                <w:sz w:val="20"/>
                <w:szCs w:val="20"/>
              </w:rPr>
            </w:pPr>
            <w:r w:rsidRPr="00587BD4">
              <w:rPr>
                <w:sz w:val="20"/>
                <w:szCs w:val="20"/>
              </w:rPr>
              <w:t>pBW17</w:t>
            </w:r>
          </w:p>
        </w:tc>
        <w:tc>
          <w:tcPr>
            <w:tcW w:w="5812" w:type="dxa"/>
            <w:tcBorders>
              <w:top w:val="single" w:sz="4" w:space="0" w:color="auto"/>
            </w:tcBorders>
          </w:tcPr>
          <w:p w14:paraId="3C59B339" w14:textId="77777777" w:rsidR="00F2714F" w:rsidRPr="00587BD4" w:rsidRDefault="00F2714F" w:rsidP="00BD494F">
            <w:pPr>
              <w:widowControl w:val="0"/>
              <w:spacing w:after="0" w:line="480" w:lineRule="auto"/>
              <w:jc w:val="both"/>
              <w:rPr>
                <w:i/>
                <w:sz w:val="20"/>
                <w:szCs w:val="20"/>
              </w:rPr>
            </w:pPr>
            <w:r w:rsidRPr="00587BD4">
              <w:rPr>
                <w:sz w:val="20"/>
                <w:szCs w:val="20"/>
              </w:rPr>
              <w:t xml:space="preserve">Empty control plasmid with </w:t>
            </w:r>
            <w:proofErr w:type="spellStart"/>
            <w:r w:rsidRPr="00587BD4">
              <w:rPr>
                <w:sz w:val="20"/>
                <w:szCs w:val="20"/>
              </w:rPr>
              <w:t>P</w:t>
            </w:r>
            <w:r w:rsidRPr="00587BD4">
              <w:rPr>
                <w:i/>
                <w:iCs/>
                <w:sz w:val="20"/>
                <w:szCs w:val="20"/>
                <w:vertAlign w:val="subscript"/>
              </w:rPr>
              <w:t>amyQ</w:t>
            </w:r>
            <w:proofErr w:type="spellEnd"/>
            <w:r w:rsidRPr="00587BD4">
              <w:rPr>
                <w:sz w:val="20"/>
                <w:szCs w:val="20"/>
              </w:rPr>
              <w:t xml:space="preserve"> promoter, start and stop codon</w:t>
            </w:r>
          </w:p>
        </w:tc>
        <w:tc>
          <w:tcPr>
            <w:tcW w:w="2070" w:type="dxa"/>
            <w:tcBorders>
              <w:top w:val="single" w:sz="4" w:space="0" w:color="auto"/>
            </w:tcBorders>
          </w:tcPr>
          <w:p w14:paraId="583D5777" w14:textId="77777777" w:rsidR="00F2714F" w:rsidRPr="00587BD4" w:rsidRDefault="00F2714F" w:rsidP="00BD494F">
            <w:pPr>
              <w:widowControl w:val="0"/>
              <w:spacing w:after="0" w:line="480" w:lineRule="auto"/>
              <w:jc w:val="both"/>
              <w:rPr>
                <w:sz w:val="20"/>
                <w:szCs w:val="20"/>
              </w:rPr>
            </w:pPr>
            <w:r w:rsidRPr="00587BD4">
              <w:rPr>
                <w:sz w:val="20"/>
                <w:szCs w:val="20"/>
              </w:rPr>
              <w:t>This study</w:t>
            </w:r>
          </w:p>
        </w:tc>
      </w:tr>
      <w:tr w:rsidR="00F2714F" w:rsidRPr="00587BD4" w14:paraId="034D4AB1" w14:textId="77777777" w:rsidTr="006260F0">
        <w:tc>
          <w:tcPr>
            <w:tcW w:w="1134" w:type="dxa"/>
          </w:tcPr>
          <w:p w14:paraId="7E317F18" w14:textId="77777777" w:rsidR="00F2714F" w:rsidRPr="00587BD4" w:rsidRDefault="00F2714F" w:rsidP="00BD494F">
            <w:pPr>
              <w:widowControl w:val="0"/>
              <w:spacing w:after="0" w:line="480" w:lineRule="auto"/>
              <w:jc w:val="both"/>
              <w:rPr>
                <w:sz w:val="20"/>
                <w:szCs w:val="20"/>
              </w:rPr>
            </w:pPr>
            <w:r w:rsidRPr="00587BD4">
              <w:rPr>
                <w:sz w:val="20"/>
                <w:szCs w:val="20"/>
              </w:rPr>
              <w:t>pCS58</w:t>
            </w:r>
          </w:p>
        </w:tc>
        <w:tc>
          <w:tcPr>
            <w:tcW w:w="5812" w:type="dxa"/>
          </w:tcPr>
          <w:p w14:paraId="4BE5BEFE" w14:textId="77777777" w:rsidR="00F2714F" w:rsidRPr="00587BD4" w:rsidRDefault="00F2714F" w:rsidP="00BD494F">
            <w:pPr>
              <w:widowControl w:val="0"/>
              <w:spacing w:after="0" w:line="480" w:lineRule="auto"/>
              <w:jc w:val="both"/>
              <w:rPr>
                <w:i/>
                <w:sz w:val="20"/>
                <w:szCs w:val="20"/>
              </w:rPr>
            </w:pPr>
            <w:r>
              <w:rPr>
                <w:rFonts w:hint="eastAsia"/>
                <w:sz w:val="20"/>
                <w:szCs w:val="20"/>
                <w:lang w:eastAsia="zh-CN"/>
              </w:rPr>
              <w:t>P</w:t>
            </w:r>
            <w:r w:rsidRPr="00587BD4">
              <w:rPr>
                <w:sz w:val="20"/>
                <w:szCs w:val="20"/>
              </w:rPr>
              <w:t xml:space="preserve">lasmid overexpressing XynA with </w:t>
            </w:r>
            <w:proofErr w:type="spellStart"/>
            <w:r w:rsidRPr="00587BD4">
              <w:rPr>
                <w:sz w:val="20"/>
                <w:szCs w:val="20"/>
              </w:rPr>
              <w:t>P</w:t>
            </w:r>
            <w:r w:rsidRPr="00587BD4">
              <w:rPr>
                <w:i/>
                <w:iCs/>
                <w:sz w:val="20"/>
                <w:szCs w:val="20"/>
                <w:vertAlign w:val="subscript"/>
              </w:rPr>
              <w:t>amyQ</w:t>
            </w:r>
            <w:proofErr w:type="spellEnd"/>
            <w:r w:rsidRPr="00587BD4">
              <w:rPr>
                <w:sz w:val="20"/>
                <w:szCs w:val="20"/>
              </w:rPr>
              <w:t xml:space="preserve"> promoter</w:t>
            </w:r>
          </w:p>
        </w:tc>
        <w:tc>
          <w:tcPr>
            <w:tcW w:w="2070" w:type="dxa"/>
          </w:tcPr>
          <w:p w14:paraId="47DCF91B" w14:textId="77777777" w:rsidR="00F2714F" w:rsidRPr="00587BD4" w:rsidRDefault="00F2714F" w:rsidP="00BD494F">
            <w:pPr>
              <w:widowControl w:val="0"/>
              <w:spacing w:after="0" w:line="480" w:lineRule="auto"/>
              <w:jc w:val="both"/>
              <w:rPr>
                <w:sz w:val="20"/>
                <w:szCs w:val="20"/>
              </w:rPr>
            </w:pPr>
            <w:r w:rsidRPr="00587BD4">
              <w:rPr>
                <w:sz w:val="20"/>
                <w:szCs w:val="20"/>
              </w:rPr>
              <w:fldChar w:fldCharType="begin"/>
            </w:r>
            <w:r>
              <w:rPr>
                <w:sz w:val="20"/>
                <w:szCs w:val="20"/>
              </w:rPr>
              <w:instrText xml:space="preserve"> ADDIN ZOTERO_ITEM CSL_CITATION {"citationID":"gMA18TFl","properties":{"formattedCitation":"[1]","plainCitation":"[1]","noteIndex":0},"citationItems":[{"id":1273,"uris":["http://zotero.org/users/10180122/items/TWNMLPQG"],"itemData":{"id":1273,"type":"article-journal","abstract":"The bacterium Bacillus subtilis is extensively used for the commercial production of enzymes due to its efficient protein secretion capacity. However, the efficiency of secretion varies greatly between enzymes, and despite many years of research, optimization of enzyme production is still largely a matter of trial-and-error. Genome-wide transcriptome analysis seems a useful tool to identify relevant secretion bottlenecks, yet to this day, only a limited number of transcriptome studies have been published that focus on enzyme secretion in B. subtilis. Here, we examined the effect of high-level expression of the commercially important enzyme endo-1,4-β-xylanase XynA on the B. subtilis transcriptome using RNA-seq.","container-title":"Microbial Cell Factories","DOI":"10.1186/s12934-023-02239-3","ISSN":"1475-2859","issue":"1","journalAbbreviation":"Microbial Cell Factories","page":"231","source":"BioMed Central","title":"Induction of the CtsR regulon improves Xylanase production in Bacillus subtilis","volume":"22","author":[{"family":"Wang","given":"Biwen"},{"family":"Kloet","given":"Frans","non-dropping-particle":"van der"},{"family":"Hamoen","given":"Leendert W."}],"issued":{"date-parts":[["2023",11,9]]}}}],"schema":"https://github.com/citation-style-language/schema/raw/master/csl-citation.json"} </w:instrText>
            </w:r>
            <w:r w:rsidRPr="00587BD4">
              <w:rPr>
                <w:sz w:val="20"/>
                <w:szCs w:val="20"/>
              </w:rPr>
              <w:fldChar w:fldCharType="separate"/>
            </w:r>
            <w:r w:rsidRPr="005D1317">
              <w:rPr>
                <w:sz w:val="20"/>
              </w:rPr>
              <w:t>[1]</w:t>
            </w:r>
            <w:r w:rsidRPr="00587BD4">
              <w:rPr>
                <w:sz w:val="20"/>
                <w:szCs w:val="20"/>
              </w:rPr>
              <w:fldChar w:fldCharType="end"/>
            </w:r>
          </w:p>
        </w:tc>
      </w:tr>
      <w:tr w:rsidR="00F2714F" w:rsidRPr="00587BD4" w14:paraId="295360ED" w14:textId="77777777" w:rsidTr="006260F0">
        <w:tc>
          <w:tcPr>
            <w:tcW w:w="1134" w:type="dxa"/>
            <w:tcBorders>
              <w:bottom w:val="single" w:sz="4" w:space="0" w:color="auto"/>
            </w:tcBorders>
          </w:tcPr>
          <w:p w14:paraId="47371F86" w14:textId="77777777" w:rsidR="00F2714F" w:rsidRPr="00587BD4" w:rsidRDefault="00F2714F" w:rsidP="00BD494F">
            <w:pPr>
              <w:widowControl w:val="0"/>
              <w:spacing w:after="0" w:line="480" w:lineRule="auto"/>
              <w:jc w:val="both"/>
              <w:rPr>
                <w:sz w:val="20"/>
                <w:szCs w:val="20"/>
              </w:rPr>
            </w:pPr>
            <w:r w:rsidRPr="00587BD4">
              <w:rPr>
                <w:sz w:val="20"/>
                <w:szCs w:val="20"/>
              </w:rPr>
              <w:t>pCS74</w:t>
            </w:r>
          </w:p>
        </w:tc>
        <w:tc>
          <w:tcPr>
            <w:tcW w:w="5812" w:type="dxa"/>
            <w:tcBorders>
              <w:bottom w:val="single" w:sz="4" w:space="0" w:color="auto"/>
            </w:tcBorders>
          </w:tcPr>
          <w:p w14:paraId="28C12C81" w14:textId="77777777" w:rsidR="00F2714F" w:rsidRPr="00587BD4" w:rsidRDefault="00F2714F" w:rsidP="00BD494F">
            <w:pPr>
              <w:widowControl w:val="0"/>
              <w:spacing w:after="0" w:line="480" w:lineRule="auto"/>
              <w:jc w:val="both"/>
              <w:rPr>
                <w:i/>
                <w:iCs/>
                <w:sz w:val="20"/>
                <w:szCs w:val="20"/>
              </w:rPr>
            </w:pPr>
            <w:r>
              <w:rPr>
                <w:rFonts w:hint="eastAsia"/>
                <w:sz w:val="20"/>
                <w:szCs w:val="20"/>
                <w:lang w:eastAsia="zh-CN"/>
              </w:rPr>
              <w:t>P</w:t>
            </w:r>
            <w:r w:rsidRPr="00587BD4">
              <w:rPr>
                <w:sz w:val="20"/>
                <w:szCs w:val="20"/>
              </w:rPr>
              <w:t xml:space="preserve">lasmid overexpressing </w:t>
            </w:r>
            <w:proofErr w:type="spellStart"/>
            <w:r w:rsidRPr="00587BD4">
              <w:rPr>
                <w:sz w:val="20"/>
                <w:szCs w:val="20"/>
              </w:rPr>
              <w:t>AmyM</w:t>
            </w:r>
            <w:proofErr w:type="spellEnd"/>
            <w:r w:rsidRPr="00587BD4">
              <w:rPr>
                <w:sz w:val="20"/>
                <w:szCs w:val="20"/>
              </w:rPr>
              <w:t xml:space="preserve"> with </w:t>
            </w:r>
            <w:proofErr w:type="spellStart"/>
            <w:r w:rsidRPr="00250229">
              <w:rPr>
                <w:sz w:val="20"/>
                <w:szCs w:val="20"/>
              </w:rPr>
              <w:t>P</w:t>
            </w:r>
            <w:r w:rsidRPr="00587BD4">
              <w:rPr>
                <w:i/>
                <w:iCs/>
                <w:sz w:val="20"/>
                <w:szCs w:val="20"/>
                <w:vertAlign w:val="subscript"/>
              </w:rPr>
              <w:t>amyQ</w:t>
            </w:r>
            <w:proofErr w:type="spellEnd"/>
            <w:r w:rsidRPr="00587BD4">
              <w:rPr>
                <w:sz w:val="20"/>
                <w:szCs w:val="20"/>
              </w:rPr>
              <w:t xml:space="preserve"> promoter</w:t>
            </w:r>
          </w:p>
        </w:tc>
        <w:tc>
          <w:tcPr>
            <w:tcW w:w="2070" w:type="dxa"/>
            <w:tcBorders>
              <w:bottom w:val="single" w:sz="4" w:space="0" w:color="auto"/>
            </w:tcBorders>
          </w:tcPr>
          <w:p w14:paraId="15D50CA9" w14:textId="77777777" w:rsidR="00F2714F" w:rsidRPr="00587BD4" w:rsidRDefault="00F2714F" w:rsidP="00BD494F">
            <w:pPr>
              <w:widowControl w:val="0"/>
              <w:spacing w:after="0" w:line="480" w:lineRule="auto"/>
              <w:jc w:val="both"/>
              <w:rPr>
                <w:sz w:val="20"/>
                <w:szCs w:val="20"/>
              </w:rPr>
            </w:pPr>
            <w:r w:rsidRPr="00587BD4">
              <w:rPr>
                <w:sz w:val="20"/>
                <w:szCs w:val="20"/>
              </w:rPr>
              <w:fldChar w:fldCharType="begin"/>
            </w:r>
            <w:r>
              <w:rPr>
                <w:sz w:val="20"/>
                <w:szCs w:val="20"/>
              </w:rPr>
              <w:instrText xml:space="preserve"> ADDIN ZOTERO_ITEM CSL_CITATION {"citationID":"8RmWOkyW","properties":{"formattedCitation":"[4]","plainCitation":"[4]","noteIndex":0},"citationItems":[{"id":1293,"uris":["http://zotero.org/users/10180122/items/QYJ3K528","http://zotero.org/users/10180122/items/QWQ5IRZH"],"itemData":{"id":1293,"type":"article-journal","abstract":"The membrane protease SppA of Bacillus subtilis was first described as a signal peptide peptidase and later shown to confer resistance to lantibiotics. Here, we report that SppA forms octameric complexes with YteJ, a membrane protein of thus-far-unknown function. Interestingly, sppA and yteJ deletion mutants exhibited no protein secretion defects. However, these mutant strains differed significantly in their resistance to antimicrobial peptides. In particular, sppA mutant cells displayed increased sensitivity to the lantibiotics nisin and subtilin and the human lysozyme-derived cationic antimicrobial peptide LP9. Importantly, YteJ was shown to antagonize SppA activity both in vivo and in vitro, and this SppA-inhibitory activity involved the C-terminal domain of YteJ, which was therefore renamed SppI. Most likely, SppI-mediated control is needed to protect B. subtilis against the potentially detrimental protease activity of SppA since a mutant overexpressing sppA by itself displayed defects in cell division. Altogether, we conclude that the SppA-SppI complex of B. subtilis has a major role in protection against antimicrobial peptides.\nIMPORTANCE Our study presents new insights into the molecular mechanism that regulates the activity of SppA, a widely conserved bacterial membrane protease. We show that the membrane proteins SppA and SppI form a complex in the Gram-positive model bacterium B. subtilis and that SppI inhibits SppA protease activity in vitro and in vivo. Furthermore, we demonstrate that the C-terminal domain of SppI is involved in SppA inhibition. Since SppA, through its protease activity, contributes directly to resistance to lantibiotic peptides and cationic antibacterial peptides, we propose that the conserved SppA-SppI complex could play a major role in the evasion of bactericidal peptides, including those produced as part of human innate immune defenses.","container-title":"mSphere","DOI":"10.1128/msphere.00724-20","issue":"5","note":"publisher: American Society for Microbiology","page":"10.1128/msphere.00724-20","source":"journals.asm.org (Atypon)","title":"SppI Forms a Membrane Protein Complex with SppA and Inhibits Its Protease Activity in Bacillus subtilis","volume":"5","author":[{"family":"Henriques","given":"Gabriela"},{"family":"McGovern","given":"Stephen"},{"family":"Neef","given":"Jolanda"},{"family":"Antelo-Varela","given":"Minia"},{"family":"Götz","given":"Friedrich"},{"family":"Otto","given":"Andreas"},{"family":"Becher","given":"Dörte"},{"family":"Dijl","given":"Jan Maarten","non-dropping-particle":"van"},{"family":"Jules","given":"Matthieu"},{"family":"Delumeau","given":"Olivier"}],"issued":{"date-parts":[["2020",10,7]]}}}],"schema":"https://github.com/citation-style-language/schema/raw/master/csl-citation.json"} </w:instrText>
            </w:r>
            <w:r w:rsidRPr="00587BD4">
              <w:rPr>
                <w:sz w:val="20"/>
                <w:szCs w:val="20"/>
              </w:rPr>
              <w:fldChar w:fldCharType="separate"/>
            </w:r>
            <w:r w:rsidRPr="005D1317">
              <w:rPr>
                <w:sz w:val="20"/>
              </w:rPr>
              <w:t>[4]</w:t>
            </w:r>
            <w:r w:rsidRPr="00587BD4">
              <w:rPr>
                <w:sz w:val="20"/>
                <w:szCs w:val="20"/>
              </w:rPr>
              <w:fldChar w:fldCharType="end"/>
            </w:r>
          </w:p>
        </w:tc>
      </w:tr>
    </w:tbl>
    <w:p w14:paraId="4F6002BF" w14:textId="77777777" w:rsidR="00F2714F" w:rsidRDefault="00F2714F" w:rsidP="00BD494F">
      <w:pPr>
        <w:spacing w:after="160" w:line="259" w:lineRule="auto"/>
        <w:jc w:val="both"/>
        <w:rPr>
          <w:sz w:val="22"/>
          <w:szCs w:val="22"/>
        </w:rPr>
      </w:pPr>
      <w:r>
        <w:rPr>
          <w:sz w:val="22"/>
          <w:szCs w:val="22"/>
        </w:rPr>
        <w:br w:type="page"/>
      </w:r>
    </w:p>
    <w:p w14:paraId="22166BF0" w14:textId="0F351B65" w:rsidR="0002450C" w:rsidRPr="00100DF8" w:rsidRDefault="001656D4" w:rsidP="00BD494F">
      <w:pPr>
        <w:widowControl w:val="0"/>
        <w:spacing w:after="0" w:line="480" w:lineRule="auto"/>
        <w:jc w:val="both"/>
        <w:rPr>
          <w:b/>
          <w:bCs/>
          <w:sz w:val="22"/>
          <w:szCs w:val="22"/>
        </w:rPr>
      </w:pPr>
      <w:r w:rsidRPr="00100DF8">
        <w:rPr>
          <w:b/>
          <w:bCs/>
          <w:sz w:val="22"/>
          <w:szCs w:val="22"/>
        </w:rPr>
        <w:lastRenderedPageBreak/>
        <w:t>Figure S1.</w:t>
      </w:r>
    </w:p>
    <w:p w14:paraId="0368A279" w14:textId="77777777" w:rsidR="00100DF8" w:rsidRPr="00610C10" w:rsidRDefault="00100DF8" w:rsidP="00BD494F">
      <w:pPr>
        <w:widowControl w:val="0"/>
        <w:spacing w:after="0" w:line="480" w:lineRule="auto"/>
        <w:jc w:val="both"/>
        <w:rPr>
          <w:sz w:val="22"/>
          <w:szCs w:val="22"/>
        </w:rPr>
      </w:pPr>
    </w:p>
    <w:p w14:paraId="2FE3D155" w14:textId="5233AA09" w:rsidR="0002450C" w:rsidRDefault="001656D4" w:rsidP="008E0292">
      <w:pPr>
        <w:widowControl w:val="0"/>
        <w:spacing w:after="0" w:line="480" w:lineRule="auto"/>
        <w:jc w:val="center"/>
        <w:rPr>
          <w:b/>
          <w:bCs/>
          <w:sz w:val="22"/>
          <w:szCs w:val="22"/>
        </w:rPr>
      </w:pPr>
      <w:r w:rsidRPr="00610C10">
        <w:rPr>
          <w:noProof/>
          <w:sz w:val="22"/>
          <w:szCs w:val="22"/>
        </w:rPr>
        <w:drawing>
          <wp:inline distT="0" distB="0" distL="0" distR="0" wp14:anchorId="6F735FF1" wp14:editId="7F73DD97">
            <wp:extent cx="4098761" cy="1543050"/>
            <wp:effectExtent l="0" t="0" r="0" b="0"/>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12733" cy="1548310"/>
                    </a:xfrm>
                    <a:prstGeom prst="rect">
                      <a:avLst/>
                    </a:prstGeom>
                    <a:noFill/>
                    <a:ln>
                      <a:noFill/>
                    </a:ln>
                  </pic:spPr>
                </pic:pic>
              </a:graphicData>
            </a:graphic>
          </wp:inline>
        </w:drawing>
      </w:r>
    </w:p>
    <w:p w14:paraId="476DA4CA" w14:textId="77777777" w:rsidR="00044A1B" w:rsidRPr="00610C10" w:rsidRDefault="00044A1B" w:rsidP="00BD494F">
      <w:pPr>
        <w:widowControl w:val="0"/>
        <w:spacing w:after="0" w:line="480" w:lineRule="auto"/>
        <w:jc w:val="both"/>
        <w:rPr>
          <w:b/>
          <w:bCs/>
          <w:sz w:val="22"/>
          <w:szCs w:val="22"/>
        </w:rPr>
      </w:pPr>
    </w:p>
    <w:p w14:paraId="6D5B1352" w14:textId="52EBD7BE" w:rsidR="001656D4" w:rsidRPr="00610C10" w:rsidRDefault="00257C13" w:rsidP="00BD494F">
      <w:pPr>
        <w:widowControl w:val="0"/>
        <w:spacing w:after="0" w:line="480" w:lineRule="auto"/>
        <w:jc w:val="both"/>
        <w:rPr>
          <w:sz w:val="22"/>
          <w:szCs w:val="22"/>
          <w:lang w:val="en-US" w:eastAsia="zh-CN"/>
        </w:rPr>
      </w:pPr>
      <w:r w:rsidRPr="00610C10">
        <w:rPr>
          <w:b/>
          <w:bCs/>
          <w:sz w:val="22"/>
          <w:szCs w:val="22"/>
        </w:rPr>
        <w:t>Figure S1.</w:t>
      </w:r>
      <w:r w:rsidR="001656D4" w:rsidRPr="00610C10">
        <w:rPr>
          <w:sz w:val="22"/>
          <w:szCs w:val="22"/>
          <w:lang w:val="en-US"/>
        </w:rPr>
        <w:t xml:space="preserve"> Principal component analysis of RNA-seq samples</w:t>
      </w:r>
      <w:r w:rsidR="00BD104F" w:rsidRPr="00610C10">
        <w:rPr>
          <w:sz w:val="22"/>
          <w:szCs w:val="22"/>
          <w:lang w:val="en-US"/>
        </w:rPr>
        <w:t>. RNA</w:t>
      </w:r>
      <w:r w:rsidR="00BD104F" w:rsidRPr="00610C10">
        <w:rPr>
          <w:sz w:val="22"/>
          <w:szCs w:val="22"/>
        </w:rPr>
        <w:t xml:space="preserve"> samples were </w:t>
      </w:r>
      <w:r w:rsidR="00505407" w:rsidRPr="00610C10">
        <w:rPr>
          <w:sz w:val="22"/>
          <w:szCs w:val="22"/>
        </w:rPr>
        <w:t xml:space="preserve">extracted </w:t>
      </w:r>
      <w:r w:rsidR="00BD104F" w:rsidRPr="00610C10">
        <w:rPr>
          <w:sz w:val="22"/>
          <w:szCs w:val="22"/>
        </w:rPr>
        <w:t xml:space="preserve">from </w:t>
      </w:r>
      <w:r w:rsidR="001656D4" w:rsidRPr="00610C10">
        <w:rPr>
          <w:sz w:val="22"/>
          <w:szCs w:val="22"/>
        </w:rPr>
        <w:t xml:space="preserve">BWB09/pCS74 (Amy), </w:t>
      </w:r>
      <w:r w:rsidR="001656D4" w:rsidRPr="00610C10">
        <w:rPr>
          <w:sz w:val="22"/>
          <w:szCs w:val="22"/>
          <w:lang w:val="en-US"/>
        </w:rPr>
        <w:t>BWB09/pCS58 (</w:t>
      </w:r>
      <w:proofErr w:type="spellStart"/>
      <w:r w:rsidR="007A2F85" w:rsidRPr="00610C10">
        <w:rPr>
          <w:sz w:val="22"/>
          <w:szCs w:val="22"/>
          <w:lang w:val="en-US"/>
        </w:rPr>
        <w:t>X</w:t>
      </w:r>
      <w:r w:rsidR="007A2F85">
        <w:rPr>
          <w:sz w:val="22"/>
          <w:szCs w:val="22"/>
          <w:lang w:val="en-US"/>
        </w:rPr>
        <w:t>yn</w:t>
      </w:r>
      <w:proofErr w:type="spellEnd"/>
      <w:r w:rsidR="001656D4" w:rsidRPr="00610C10">
        <w:rPr>
          <w:sz w:val="22"/>
          <w:szCs w:val="22"/>
          <w:lang w:val="en-US"/>
        </w:rPr>
        <w:t xml:space="preserve">) and control BWB09/pBW17 (Emp) </w:t>
      </w:r>
      <w:r w:rsidR="00BD104F" w:rsidRPr="00610C10">
        <w:rPr>
          <w:sz w:val="22"/>
          <w:szCs w:val="22"/>
          <w:lang w:val="en-US"/>
        </w:rPr>
        <w:t xml:space="preserve">cells </w:t>
      </w:r>
      <w:r w:rsidR="001656D4" w:rsidRPr="00610C10">
        <w:rPr>
          <w:sz w:val="22"/>
          <w:szCs w:val="22"/>
          <w:lang w:val="en-US"/>
        </w:rPr>
        <w:t xml:space="preserve">at 3 h and 6 h </w:t>
      </w:r>
      <w:r w:rsidR="00BD104F" w:rsidRPr="00610C10">
        <w:rPr>
          <w:sz w:val="22"/>
          <w:szCs w:val="22"/>
          <w:lang w:val="en-US"/>
        </w:rPr>
        <w:t>growth</w:t>
      </w:r>
      <w:r w:rsidR="007A2F85">
        <w:rPr>
          <w:sz w:val="22"/>
          <w:szCs w:val="22"/>
          <w:lang w:val="en-US"/>
        </w:rPr>
        <w:t>,</w:t>
      </w:r>
      <w:r w:rsidR="00BD104F" w:rsidRPr="00610C10">
        <w:rPr>
          <w:sz w:val="22"/>
          <w:szCs w:val="22"/>
          <w:lang w:val="en-US"/>
        </w:rPr>
        <w:t xml:space="preserve"> </w:t>
      </w:r>
      <w:r w:rsidR="001656D4" w:rsidRPr="00610C10">
        <w:rPr>
          <w:sz w:val="22"/>
          <w:szCs w:val="22"/>
          <w:lang w:val="en-US"/>
        </w:rPr>
        <w:t xml:space="preserve">respectively. Each sample group at each time point contains 2 independent biological replicates. </w:t>
      </w:r>
      <w:r w:rsidR="0033685E">
        <w:rPr>
          <w:rFonts w:hint="eastAsia"/>
          <w:sz w:val="22"/>
          <w:szCs w:val="22"/>
          <w:lang w:eastAsia="zh-CN"/>
        </w:rPr>
        <w:t xml:space="preserve">Data of </w:t>
      </w:r>
      <w:r w:rsidR="00FB7C0F">
        <w:rPr>
          <w:sz w:val="22"/>
          <w:szCs w:val="22"/>
          <w:lang w:eastAsia="zh-CN"/>
        </w:rPr>
        <w:t>the 3</w:t>
      </w:r>
      <w:r w:rsidR="007A2F85">
        <w:rPr>
          <w:sz w:val="22"/>
          <w:szCs w:val="22"/>
          <w:lang w:eastAsia="zh-CN"/>
        </w:rPr>
        <w:t xml:space="preserve"> </w:t>
      </w:r>
      <w:r w:rsidR="00FB7C0F">
        <w:rPr>
          <w:sz w:val="22"/>
          <w:szCs w:val="22"/>
          <w:lang w:eastAsia="zh-CN"/>
        </w:rPr>
        <w:t xml:space="preserve">h </w:t>
      </w:r>
      <w:r w:rsidR="0033685E">
        <w:rPr>
          <w:rFonts w:hint="eastAsia"/>
          <w:sz w:val="22"/>
          <w:szCs w:val="22"/>
          <w:lang w:eastAsia="zh-CN"/>
        </w:rPr>
        <w:t xml:space="preserve">XynA </w:t>
      </w:r>
      <w:r w:rsidR="00FB7C0F">
        <w:rPr>
          <w:sz w:val="22"/>
          <w:szCs w:val="22"/>
          <w:lang w:eastAsia="zh-CN"/>
        </w:rPr>
        <w:t xml:space="preserve">sample </w:t>
      </w:r>
      <w:r w:rsidR="0033685E">
        <w:rPr>
          <w:rFonts w:hint="eastAsia"/>
          <w:sz w:val="22"/>
          <w:szCs w:val="22"/>
          <w:lang w:eastAsia="zh-CN"/>
        </w:rPr>
        <w:t xml:space="preserve">were </w:t>
      </w:r>
      <w:r w:rsidR="00FB7C0F">
        <w:rPr>
          <w:sz w:val="22"/>
          <w:szCs w:val="22"/>
          <w:lang w:eastAsia="zh-CN"/>
        </w:rPr>
        <w:t xml:space="preserve">obtained </w:t>
      </w:r>
      <w:r w:rsidR="0033685E" w:rsidRPr="009E33C3">
        <w:rPr>
          <w:sz w:val="22"/>
          <w:szCs w:val="22"/>
          <w:lang w:eastAsia="zh-CN"/>
        </w:rPr>
        <w:t>from</w:t>
      </w:r>
      <w:r w:rsidR="0033685E">
        <w:rPr>
          <w:rFonts w:hint="eastAsia"/>
          <w:sz w:val="22"/>
          <w:szCs w:val="22"/>
          <w:lang w:eastAsia="zh-CN"/>
        </w:rPr>
        <w:t xml:space="preserve"> </w:t>
      </w:r>
      <w:r w:rsidR="0033685E">
        <w:rPr>
          <w:sz w:val="22"/>
          <w:szCs w:val="22"/>
          <w:lang w:eastAsia="zh-CN"/>
        </w:rPr>
        <w:fldChar w:fldCharType="begin"/>
      </w:r>
      <w:r w:rsidR="0033685E">
        <w:rPr>
          <w:sz w:val="22"/>
          <w:szCs w:val="22"/>
          <w:lang w:eastAsia="zh-CN"/>
        </w:rPr>
        <w:instrText xml:space="preserve"> ADDIN ZOTERO_ITEM CSL_CITATION {"citationID":"ZgUJxRgp","properties":{"formattedCitation":"[1]","plainCitation":"[1]","noteIndex":0},"citationItems":[{"id":1273,"uris":["http://zotero.org/users/10180122/items/TWNMLPQG"],"itemData":{"id":1273,"type":"article-journal","abstract":"The bacterium Bacillus subtilis is extensively used for the commercial production of enzymes due to its efficient protein secretion capacity. However, the efficiency of secretion varies greatly between enzymes, and despite many years of research, optimization of enzyme production is still largely a matter of trial-and-error. Genome-wide transcriptome analysis seems a useful tool to identify relevant secretion bottlenecks, yet to this day, only a limited number of transcriptome studies have been published that focus on enzyme secretion in B. subtilis. Here, we examined the effect of high-level expression of the commercially important enzyme endo-1,4-β-xylanase XynA on the B. subtilis transcriptome using RNA-seq.","container-title":"Microbial Cell Factories","DOI":"10.1186/s12934-023-02239-3","ISSN":"1475-2859","issue":"1","journalAbbreviation":"Microbial Cell Factories","page":"231","source":"BioMed Central","title":"Induction of the CtsR regulon improves Xylanase production in Bacillus subtilis","volume":"22","author":[{"family":"Wang","given":"Biwen"},{"family":"Kloet","given":"Frans","non-dropping-particle":"van der"},{"family":"Hamoen","given":"Leendert W."}],"issued":{"date-parts":[["2023",11,9]]}}}],"schema":"https://github.com/citation-style-language/schema/raw/master/csl-citation.json"} </w:instrText>
      </w:r>
      <w:r w:rsidR="0033685E">
        <w:rPr>
          <w:sz w:val="22"/>
          <w:szCs w:val="22"/>
          <w:lang w:eastAsia="zh-CN"/>
        </w:rPr>
        <w:fldChar w:fldCharType="separate"/>
      </w:r>
      <w:r w:rsidR="0033685E" w:rsidRPr="00614662">
        <w:rPr>
          <w:sz w:val="22"/>
        </w:rPr>
        <w:t>[1]</w:t>
      </w:r>
      <w:r w:rsidR="0033685E">
        <w:rPr>
          <w:sz w:val="22"/>
          <w:szCs w:val="22"/>
          <w:lang w:eastAsia="zh-CN"/>
        </w:rPr>
        <w:fldChar w:fldCharType="end"/>
      </w:r>
      <w:r w:rsidR="0033685E">
        <w:rPr>
          <w:sz w:val="22"/>
          <w:szCs w:val="22"/>
          <w:lang w:eastAsia="zh-CN"/>
        </w:rPr>
        <w:t>.</w:t>
      </w:r>
    </w:p>
    <w:p w14:paraId="0EA5AA5B" w14:textId="0E80379D" w:rsidR="00E5054A" w:rsidRPr="00610C10" w:rsidRDefault="00790C3B" w:rsidP="00BD494F">
      <w:pPr>
        <w:widowControl w:val="0"/>
        <w:spacing w:after="0" w:line="480" w:lineRule="auto"/>
        <w:jc w:val="both"/>
        <w:rPr>
          <w:b/>
          <w:bCs/>
          <w:sz w:val="22"/>
          <w:szCs w:val="22"/>
        </w:rPr>
      </w:pPr>
      <w:bookmarkStart w:id="0" w:name="_Hlk92111111"/>
      <w:r w:rsidRPr="00610C10">
        <w:rPr>
          <w:b/>
          <w:bCs/>
          <w:sz w:val="22"/>
          <w:szCs w:val="22"/>
        </w:rPr>
        <w:br w:type="page"/>
      </w:r>
    </w:p>
    <w:p w14:paraId="4110FE56" w14:textId="6424F33C" w:rsidR="00BF5002" w:rsidRDefault="00E537C8" w:rsidP="00BD494F">
      <w:pPr>
        <w:widowControl w:val="0"/>
        <w:spacing w:after="0" w:line="480" w:lineRule="auto"/>
        <w:jc w:val="both"/>
        <w:rPr>
          <w:b/>
          <w:bCs/>
          <w:sz w:val="22"/>
          <w:szCs w:val="22"/>
          <w:lang w:eastAsia="zh-CN"/>
        </w:rPr>
      </w:pPr>
      <w:r w:rsidRPr="00E537C8">
        <w:rPr>
          <w:rFonts w:hint="eastAsia"/>
          <w:b/>
          <w:bCs/>
          <w:sz w:val="22"/>
          <w:szCs w:val="22"/>
          <w:lang w:eastAsia="zh-CN"/>
        </w:rPr>
        <w:lastRenderedPageBreak/>
        <w:t>Figure S</w:t>
      </w:r>
      <w:r w:rsidR="008E0292">
        <w:rPr>
          <w:b/>
          <w:bCs/>
          <w:sz w:val="22"/>
          <w:szCs w:val="22"/>
          <w:lang w:eastAsia="zh-CN"/>
        </w:rPr>
        <w:t>2</w:t>
      </w:r>
      <w:r w:rsidRPr="00E537C8">
        <w:rPr>
          <w:rFonts w:hint="eastAsia"/>
          <w:b/>
          <w:bCs/>
          <w:sz w:val="22"/>
          <w:szCs w:val="22"/>
          <w:lang w:eastAsia="zh-CN"/>
        </w:rPr>
        <w:t>.</w:t>
      </w:r>
    </w:p>
    <w:p w14:paraId="4A568AB6" w14:textId="77777777" w:rsidR="00E537C8" w:rsidRPr="00E537C8" w:rsidRDefault="00E537C8" w:rsidP="00BD494F">
      <w:pPr>
        <w:widowControl w:val="0"/>
        <w:spacing w:after="0" w:line="480" w:lineRule="auto"/>
        <w:jc w:val="both"/>
        <w:rPr>
          <w:b/>
          <w:bCs/>
          <w:sz w:val="22"/>
          <w:szCs w:val="22"/>
          <w:lang w:eastAsia="zh-CN"/>
        </w:rPr>
      </w:pPr>
    </w:p>
    <w:p w14:paraId="36DC8091" w14:textId="42C91E81" w:rsidR="00BF5002" w:rsidRDefault="00946820" w:rsidP="00BD494F">
      <w:pPr>
        <w:widowControl w:val="0"/>
        <w:spacing w:after="0" w:line="480" w:lineRule="auto"/>
        <w:jc w:val="both"/>
        <w:rPr>
          <w:sz w:val="22"/>
          <w:szCs w:val="22"/>
          <w:lang w:val="en-US"/>
        </w:rPr>
      </w:pPr>
      <w:r w:rsidRPr="00610C10">
        <w:rPr>
          <w:bCs/>
          <w:noProof/>
          <w:sz w:val="22"/>
          <w:szCs w:val="22"/>
        </w:rPr>
        <w:drawing>
          <wp:inline distT="0" distB="0" distL="0" distR="0" wp14:anchorId="38A403EB" wp14:editId="0079FA80">
            <wp:extent cx="5399405" cy="2362200"/>
            <wp:effectExtent l="0" t="0" r="0" b="0"/>
            <wp:docPr id="1643308783" name="Picture 7"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308783" name="Picture 7" descr="A screenshot of a video gam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00004" cy="2362462"/>
                    </a:xfrm>
                    <a:prstGeom prst="rect">
                      <a:avLst/>
                    </a:prstGeom>
                    <a:noFill/>
                  </pic:spPr>
                </pic:pic>
              </a:graphicData>
            </a:graphic>
          </wp:inline>
        </w:drawing>
      </w:r>
    </w:p>
    <w:p w14:paraId="5153A6DD" w14:textId="77777777" w:rsidR="00044A1B" w:rsidRPr="00E537C8" w:rsidRDefault="00044A1B" w:rsidP="00BD494F">
      <w:pPr>
        <w:widowControl w:val="0"/>
        <w:spacing w:after="0" w:line="480" w:lineRule="auto"/>
        <w:jc w:val="both"/>
        <w:rPr>
          <w:sz w:val="22"/>
          <w:szCs w:val="22"/>
          <w:lang w:val="en-US"/>
        </w:rPr>
      </w:pPr>
    </w:p>
    <w:p w14:paraId="60839CF1" w14:textId="767A3B87" w:rsidR="001656D4" w:rsidRPr="00610C10" w:rsidRDefault="00E537C8" w:rsidP="00BD494F">
      <w:pPr>
        <w:widowControl w:val="0"/>
        <w:spacing w:after="0" w:line="480" w:lineRule="auto"/>
        <w:jc w:val="both"/>
        <w:rPr>
          <w:sz w:val="22"/>
          <w:szCs w:val="22"/>
          <w:lang w:val="en-US"/>
        </w:rPr>
      </w:pPr>
      <w:r w:rsidRPr="00E537C8">
        <w:rPr>
          <w:rFonts w:hint="eastAsia"/>
          <w:b/>
          <w:bCs/>
          <w:sz w:val="22"/>
          <w:szCs w:val="22"/>
          <w:lang w:eastAsia="zh-CN"/>
        </w:rPr>
        <w:t>Figure S</w:t>
      </w:r>
      <w:r w:rsidR="008E0292">
        <w:rPr>
          <w:b/>
          <w:bCs/>
          <w:sz w:val="22"/>
          <w:szCs w:val="22"/>
          <w:lang w:eastAsia="zh-CN"/>
        </w:rPr>
        <w:t>2</w:t>
      </w:r>
      <w:r w:rsidRPr="00E537C8">
        <w:rPr>
          <w:rFonts w:hint="eastAsia"/>
          <w:b/>
          <w:bCs/>
          <w:sz w:val="22"/>
          <w:szCs w:val="22"/>
          <w:lang w:eastAsia="zh-CN"/>
        </w:rPr>
        <w:t>.</w:t>
      </w:r>
      <w:r>
        <w:rPr>
          <w:rFonts w:hint="eastAsia"/>
          <w:b/>
          <w:bCs/>
          <w:sz w:val="22"/>
          <w:szCs w:val="22"/>
          <w:lang w:eastAsia="zh-CN"/>
        </w:rPr>
        <w:t xml:space="preserve"> </w:t>
      </w:r>
      <w:r w:rsidR="00FE7983">
        <w:rPr>
          <w:sz w:val="22"/>
          <w:szCs w:val="22"/>
          <w:lang w:val="en-US"/>
        </w:rPr>
        <w:t xml:space="preserve">Workflow of </w:t>
      </w:r>
      <w:r w:rsidR="00FE7983">
        <w:rPr>
          <w:rFonts w:hint="eastAsia"/>
          <w:sz w:val="22"/>
          <w:szCs w:val="22"/>
          <w:lang w:val="en-US" w:eastAsia="zh-CN"/>
        </w:rPr>
        <w:t>ribosome profiling</w:t>
      </w:r>
      <w:r w:rsidR="00FE7983">
        <w:rPr>
          <w:sz w:val="22"/>
          <w:szCs w:val="22"/>
          <w:lang w:val="en-US"/>
        </w:rPr>
        <w:t xml:space="preserve">. </w:t>
      </w:r>
      <w:r w:rsidR="00FE7983" w:rsidRPr="00B6422F">
        <w:rPr>
          <w:sz w:val="22"/>
          <w:szCs w:val="22"/>
        </w:rPr>
        <w:t xml:space="preserve">Briefly, </w:t>
      </w:r>
      <w:r w:rsidR="00FE7983" w:rsidRPr="00B6422F">
        <w:rPr>
          <w:rFonts w:hint="eastAsia"/>
          <w:sz w:val="22"/>
          <w:szCs w:val="22"/>
          <w:lang w:eastAsia="zh-CN"/>
        </w:rPr>
        <w:t>100</w:t>
      </w:r>
      <w:r w:rsidR="00FE7983" w:rsidRPr="00B6422F">
        <w:rPr>
          <w:sz w:val="22"/>
          <w:szCs w:val="22"/>
        </w:rPr>
        <w:t xml:space="preserve"> ml cells</w:t>
      </w:r>
      <w:r w:rsidR="00FE7983" w:rsidRPr="00B6422F">
        <w:rPr>
          <w:rFonts w:hint="eastAsia"/>
          <w:sz w:val="22"/>
          <w:szCs w:val="22"/>
          <w:lang w:eastAsia="zh-CN"/>
        </w:rPr>
        <w:t xml:space="preserve"> were mixed with 0.4 </w:t>
      </w:r>
      <w:r w:rsidR="007A2F85" w:rsidRPr="00B6422F">
        <w:rPr>
          <w:rFonts w:hint="eastAsia"/>
          <w:sz w:val="22"/>
          <w:szCs w:val="22"/>
          <w:lang w:eastAsia="zh-CN"/>
        </w:rPr>
        <w:t>m</w:t>
      </w:r>
      <w:r w:rsidR="007A2F85">
        <w:rPr>
          <w:sz w:val="22"/>
          <w:szCs w:val="22"/>
          <w:lang w:eastAsia="zh-CN"/>
        </w:rPr>
        <w:t>L</w:t>
      </w:r>
      <w:r w:rsidR="007A2F85" w:rsidRPr="00B6422F">
        <w:rPr>
          <w:rFonts w:hint="eastAsia"/>
          <w:sz w:val="22"/>
          <w:szCs w:val="22"/>
          <w:lang w:eastAsia="zh-CN"/>
        </w:rPr>
        <w:t xml:space="preserve"> </w:t>
      </w:r>
      <w:r w:rsidR="00FE7983" w:rsidRPr="00B6422F">
        <w:rPr>
          <w:rFonts w:hint="eastAsia"/>
          <w:sz w:val="22"/>
          <w:szCs w:val="22"/>
          <w:lang w:eastAsia="zh-CN"/>
        </w:rPr>
        <w:t xml:space="preserve">250 mM chloramphenicol and 100 </w:t>
      </w:r>
      <w:r w:rsidR="007A2F85" w:rsidRPr="00B6422F">
        <w:rPr>
          <w:rFonts w:hint="eastAsia"/>
          <w:sz w:val="22"/>
          <w:szCs w:val="22"/>
          <w:lang w:eastAsia="zh-CN"/>
        </w:rPr>
        <w:t>m</w:t>
      </w:r>
      <w:r w:rsidR="007A2F85">
        <w:rPr>
          <w:sz w:val="22"/>
          <w:szCs w:val="22"/>
          <w:lang w:eastAsia="zh-CN"/>
        </w:rPr>
        <w:t>L</w:t>
      </w:r>
      <w:r w:rsidR="007A2F85" w:rsidRPr="00B6422F">
        <w:rPr>
          <w:rFonts w:hint="eastAsia"/>
          <w:sz w:val="22"/>
          <w:szCs w:val="22"/>
          <w:lang w:eastAsia="zh-CN"/>
        </w:rPr>
        <w:t xml:space="preserve"> </w:t>
      </w:r>
      <w:r w:rsidR="00FE7983" w:rsidRPr="00B6422F">
        <w:rPr>
          <w:sz w:val="22"/>
          <w:szCs w:val="22"/>
          <w:lang w:eastAsia="zh-CN"/>
        </w:rPr>
        <w:t>crushed ice. Cell pellet was subjected to flash freez</w:t>
      </w:r>
      <w:r w:rsidR="00354769">
        <w:rPr>
          <w:sz w:val="22"/>
          <w:szCs w:val="22"/>
          <w:lang w:eastAsia="zh-CN"/>
        </w:rPr>
        <w:t>ing</w:t>
      </w:r>
      <w:r w:rsidR="00FE7983" w:rsidRPr="00B6422F">
        <w:rPr>
          <w:sz w:val="22"/>
          <w:szCs w:val="22"/>
          <w:lang w:eastAsia="zh-CN"/>
        </w:rPr>
        <w:t xml:space="preserve"> in liquid nitrogen and stored at -80</w:t>
      </w:r>
      <w:r w:rsidR="007A2F85">
        <w:rPr>
          <w:sz w:val="22"/>
          <w:szCs w:val="22"/>
          <w:lang w:eastAsia="zh-CN"/>
        </w:rPr>
        <w:t xml:space="preserve"> </w:t>
      </w:r>
      <w:r w:rsidR="00FE7983" w:rsidRPr="00B6422F">
        <w:rPr>
          <w:sz w:val="22"/>
          <w:szCs w:val="22"/>
          <w:lang w:eastAsia="zh-CN"/>
        </w:rPr>
        <w:t xml:space="preserve">°C. The pellet was resuspended </w:t>
      </w:r>
      <w:r w:rsidR="00FE7983" w:rsidRPr="00B6422F">
        <w:rPr>
          <w:rFonts w:hint="eastAsia"/>
          <w:sz w:val="22"/>
          <w:szCs w:val="22"/>
          <w:lang w:val="en-US" w:eastAsia="zh-CN"/>
        </w:rPr>
        <w:t xml:space="preserve">and </w:t>
      </w:r>
      <w:r w:rsidR="00354769" w:rsidRPr="00B6422F">
        <w:rPr>
          <w:sz w:val="22"/>
          <w:szCs w:val="22"/>
          <w:lang w:val="en-US" w:eastAsia="zh-CN"/>
        </w:rPr>
        <w:t>cryogenically</w:t>
      </w:r>
      <w:r w:rsidR="00354769" w:rsidRPr="00B6422F">
        <w:rPr>
          <w:rFonts w:hint="eastAsia"/>
          <w:sz w:val="22"/>
          <w:szCs w:val="22"/>
          <w:lang w:val="en-US" w:eastAsia="zh-CN"/>
        </w:rPr>
        <w:t xml:space="preserve"> </w:t>
      </w:r>
      <w:r w:rsidR="00FE7983" w:rsidRPr="00B6422F">
        <w:rPr>
          <w:rFonts w:hint="eastAsia"/>
          <w:sz w:val="22"/>
          <w:szCs w:val="22"/>
          <w:lang w:val="en-US" w:eastAsia="zh-CN"/>
        </w:rPr>
        <w:t>p</w:t>
      </w:r>
      <w:r w:rsidR="00FE7983" w:rsidRPr="00B6422F">
        <w:rPr>
          <w:sz w:val="22"/>
          <w:szCs w:val="22"/>
          <w:lang w:val="en-US" w:eastAsia="zh-CN"/>
        </w:rPr>
        <w:t>ulverized</w:t>
      </w:r>
      <w:r w:rsidR="00FE7983" w:rsidRPr="00B6422F">
        <w:rPr>
          <w:rFonts w:hint="eastAsia"/>
          <w:sz w:val="22"/>
          <w:szCs w:val="22"/>
          <w:lang w:val="en-US" w:eastAsia="zh-CN"/>
        </w:rPr>
        <w:t xml:space="preserve">. </w:t>
      </w:r>
      <w:r w:rsidR="00FE7983" w:rsidRPr="00B6422F">
        <w:rPr>
          <w:rFonts w:hint="eastAsia"/>
          <w:sz w:val="22"/>
          <w:szCs w:val="22"/>
          <w:lang w:eastAsia="zh-CN"/>
        </w:rPr>
        <w:t>The p</w:t>
      </w:r>
      <w:r w:rsidR="00FE7983" w:rsidRPr="00B6422F">
        <w:rPr>
          <w:sz w:val="22"/>
          <w:szCs w:val="22"/>
          <w:lang w:eastAsia="zh-CN"/>
        </w:rPr>
        <w:t xml:space="preserve">ulverized cells </w:t>
      </w:r>
      <w:r w:rsidR="00FE7983" w:rsidRPr="00B6422F">
        <w:rPr>
          <w:rFonts w:hint="eastAsia"/>
          <w:sz w:val="22"/>
          <w:szCs w:val="22"/>
          <w:lang w:eastAsia="zh-CN"/>
        </w:rPr>
        <w:t>were</w:t>
      </w:r>
      <w:r w:rsidR="00FE7983">
        <w:rPr>
          <w:rFonts w:hint="eastAsia"/>
          <w:sz w:val="22"/>
          <w:szCs w:val="22"/>
          <w:lang w:eastAsia="zh-CN"/>
        </w:rPr>
        <w:t xml:space="preserve"> subject to ribosome protected f</w:t>
      </w:r>
      <w:r w:rsidR="00354769">
        <w:rPr>
          <w:sz w:val="22"/>
          <w:szCs w:val="22"/>
          <w:lang w:eastAsia="zh-CN"/>
        </w:rPr>
        <w:t xml:space="preserve">ragment </w:t>
      </w:r>
      <w:r w:rsidR="00FE7983">
        <w:rPr>
          <w:rFonts w:hint="eastAsia"/>
          <w:sz w:val="22"/>
          <w:szCs w:val="22"/>
          <w:lang w:eastAsia="zh-CN"/>
        </w:rPr>
        <w:t xml:space="preserve">(RPF) purification or total RNA extraction. For RPF purification, </w:t>
      </w:r>
      <w:r w:rsidR="00FE7983" w:rsidRPr="00B6422F">
        <w:rPr>
          <w:sz w:val="22"/>
          <w:szCs w:val="22"/>
          <w:lang w:eastAsia="zh-CN"/>
        </w:rPr>
        <w:t>clarified</w:t>
      </w:r>
      <w:r w:rsidR="00FE7983" w:rsidRPr="00B6422F">
        <w:rPr>
          <w:rFonts w:hint="eastAsia"/>
          <w:sz w:val="22"/>
          <w:szCs w:val="22"/>
          <w:lang w:eastAsia="zh-CN"/>
        </w:rPr>
        <w:t xml:space="preserve"> supernatant</w:t>
      </w:r>
      <w:r w:rsidR="00354769">
        <w:rPr>
          <w:sz w:val="22"/>
          <w:szCs w:val="22"/>
          <w:lang w:eastAsia="zh-CN"/>
        </w:rPr>
        <w:t>s</w:t>
      </w:r>
      <w:r w:rsidR="00FE7983" w:rsidRPr="00B6422F">
        <w:rPr>
          <w:rFonts w:hint="eastAsia"/>
          <w:sz w:val="22"/>
          <w:szCs w:val="22"/>
          <w:lang w:eastAsia="zh-CN"/>
        </w:rPr>
        <w:t xml:space="preserve"> w</w:t>
      </w:r>
      <w:r w:rsidR="00354769">
        <w:rPr>
          <w:sz w:val="22"/>
          <w:szCs w:val="22"/>
          <w:lang w:eastAsia="zh-CN"/>
        </w:rPr>
        <w:t xml:space="preserve">ere </w:t>
      </w:r>
      <w:r w:rsidR="00FE7983">
        <w:rPr>
          <w:rFonts w:hint="eastAsia"/>
          <w:sz w:val="22"/>
          <w:szCs w:val="22"/>
          <w:lang w:eastAsia="zh-CN"/>
        </w:rPr>
        <w:t>obtained and subject</w:t>
      </w:r>
      <w:r w:rsidR="00354769">
        <w:rPr>
          <w:sz w:val="22"/>
          <w:szCs w:val="22"/>
          <w:lang w:eastAsia="zh-CN"/>
        </w:rPr>
        <w:t>ed</w:t>
      </w:r>
      <w:r w:rsidR="00FE7983">
        <w:rPr>
          <w:rFonts w:hint="eastAsia"/>
          <w:sz w:val="22"/>
          <w:szCs w:val="22"/>
          <w:lang w:eastAsia="zh-CN"/>
        </w:rPr>
        <w:t xml:space="preserve"> to </w:t>
      </w:r>
      <w:r w:rsidR="00FE7983" w:rsidRPr="00B6422F">
        <w:rPr>
          <w:sz w:val="22"/>
          <w:szCs w:val="22"/>
          <w:lang w:eastAsia="zh-CN"/>
        </w:rPr>
        <w:t>ultracentrifugation over a sucrose cushion (20</w:t>
      </w:r>
      <w:r w:rsidR="00354769">
        <w:rPr>
          <w:sz w:val="22"/>
          <w:szCs w:val="22"/>
          <w:lang w:eastAsia="zh-CN"/>
        </w:rPr>
        <w:t xml:space="preserve"> </w:t>
      </w:r>
      <w:r w:rsidR="00FE7983" w:rsidRPr="00B6422F">
        <w:rPr>
          <w:sz w:val="22"/>
          <w:szCs w:val="22"/>
          <w:lang w:eastAsia="zh-CN"/>
        </w:rPr>
        <w:t>% sucrose</w:t>
      </w:r>
      <w:r w:rsidR="00FE7983" w:rsidRPr="00B6422F">
        <w:rPr>
          <w:rFonts w:hint="eastAsia"/>
          <w:sz w:val="22"/>
          <w:szCs w:val="22"/>
          <w:lang w:eastAsia="zh-CN"/>
        </w:rPr>
        <w:t xml:space="preserve"> to collect ribosome pellets</w:t>
      </w:r>
      <w:r w:rsidR="00354769">
        <w:rPr>
          <w:sz w:val="22"/>
          <w:szCs w:val="22"/>
          <w:lang w:eastAsia="zh-CN"/>
        </w:rPr>
        <w:t>)</w:t>
      </w:r>
      <w:r w:rsidR="00FE7983" w:rsidRPr="00B6422F">
        <w:rPr>
          <w:rFonts w:hint="eastAsia"/>
          <w:sz w:val="22"/>
          <w:szCs w:val="22"/>
          <w:lang w:eastAsia="zh-CN"/>
        </w:rPr>
        <w:t xml:space="preserve">. </w:t>
      </w:r>
      <w:r w:rsidR="00FE7983" w:rsidRPr="00B6422F">
        <w:rPr>
          <w:sz w:val="22"/>
          <w:szCs w:val="22"/>
          <w:lang w:val="en-US"/>
        </w:rPr>
        <w:t xml:space="preserve">Ribosome </w:t>
      </w:r>
      <w:r w:rsidR="00FE7983">
        <w:rPr>
          <w:sz w:val="22"/>
          <w:szCs w:val="22"/>
          <w:lang w:val="en-US" w:eastAsia="zh-CN"/>
        </w:rPr>
        <w:t>pellets</w:t>
      </w:r>
      <w:r w:rsidR="00FE7983" w:rsidRPr="00B6422F">
        <w:rPr>
          <w:sz w:val="22"/>
          <w:szCs w:val="22"/>
          <w:lang w:val="en-US"/>
        </w:rPr>
        <w:t xml:space="preserve"> were digested with</w:t>
      </w:r>
      <w:r w:rsidR="00FE7983">
        <w:rPr>
          <w:rFonts w:hint="eastAsia"/>
          <w:sz w:val="22"/>
          <w:szCs w:val="22"/>
          <w:lang w:val="en-US" w:eastAsia="zh-CN"/>
        </w:rPr>
        <w:t xml:space="preserve"> </w:t>
      </w:r>
      <w:r w:rsidR="00FE7983" w:rsidRPr="00B6422F">
        <w:rPr>
          <w:sz w:val="22"/>
          <w:szCs w:val="22"/>
          <w:lang w:val="en-US"/>
        </w:rPr>
        <w:t>micrococcal nuclease</w:t>
      </w:r>
      <w:r w:rsidR="00FE7983">
        <w:rPr>
          <w:rFonts w:hint="eastAsia"/>
          <w:sz w:val="22"/>
          <w:szCs w:val="22"/>
          <w:lang w:val="en-US" w:eastAsia="zh-CN"/>
        </w:rPr>
        <w:t xml:space="preserve"> t</w:t>
      </w:r>
      <w:r w:rsidR="00FE7983" w:rsidRPr="00B6422F">
        <w:rPr>
          <w:sz w:val="22"/>
          <w:szCs w:val="22"/>
          <w:lang w:val="en-US"/>
        </w:rPr>
        <w:t xml:space="preserve">o generate </w:t>
      </w:r>
      <w:r w:rsidR="00354769">
        <w:rPr>
          <w:sz w:val="22"/>
          <w:szCs w:val="22"/>
          <w:lang w:val="en-US"/>
        </w:rPr>
        <w:t>RPFs</w:t>
      </w:r>
      <w:r w:rsidR="00FE7983">
        <w:rPr>
          <w:rFonts w:hint="eastAsia"/>
          <w:sz w:val="22"/>
          <w:szCs w:val="22"/>
          <w:lang w:val="en-US" w:eastAsia="zh-CN"/>
        </w:rPr>
        <w:t>.</w:t>
      </w:r>
      <w:r w:rsidR="00FE7983" w:rsidRPr="00B6422F">
        <w:rPr>
          <w:sz w:val="22"/>
          <w:szCs w:val="22"/>
          <w:lang w:val="en-US"/>
        </w:rPr>
        <w:t xml:space="preserve"> The digested sample</w:t>
      </w:r>
      <w:r w:rsidR="00E2144F">
        <w:rPr>
          <w:sz w:val="22"/>
          <w:szCs w:val="22"/>
          <w:lang w:val="en-US"/>
        </w:rPr>
        <w:t>s</w:t>
      </w:r>
      <w:r w:rsidR="00FE7983" w:rsidRPr="00B6422F">
        <w:rPr>
          <w:sz w:val="22"/>
          <w:szCs w:val="22"/>
          <w:lang w:val="en-US"/>
        </w:rPr>
        <w:t xml:space="preserve"> w</w:t>
      </w:r>
      <w:r w:rsidR="00E2144F">
        <w:rPr>
          <w:sz w:val="22"/>
          <w:szCs w:val="22"/>
          <w:lang w:val="en-US"/>
        </w:rPr>
        <w:t xml:space="preserve">ere </w:t>
      </w:r>
      <w:r w:rsidR="00FE7983" w:rsidRPr="00B6422F">
        <w:rPr>
          <w:sz w:val="22"/>
          <w:szCs w:val="22"/>
          <w:lang w:eastAsia="zh-CN"/>
        </w:rPr>
        <w:t>ultracentrifug</w:t>
      </w:r>
      <w:r w:rsidR="00FE7983">
        <w:rPr>
          <w:rFonts w:hint="eastAsia"/>
          <w:sz w:val="22"/>
          <w:szCs w:val="22"/>
          <w:lang w:eastAsia="zh-CN"/>
        </w:rPr>
        <w:t>ed</w:t>
      </w:r>
      <w:r w:rsidR="00FE7983" w:rsidRPr="00B6422F">
        <w:rPr>
          <w:sz w:val="22"/>
          <w:szCs w:val="22"/>
          <w:lang w:eastAsia="zh-CN"/>
        </w:rPr>
        <w:t xml:space="preserve"> over a</w:t>
      </w:r>
      <w:r w:rsidR="00FE7983" w:rsidRPr="00B6422F">
        <w:rPr>
          <w:sz w:val="22"/>
          <w:szCs w:val="22"/>
          <w:lang w:val="en-US"/>
        </w:rPr>
        <w:t xml:space="preserve"> sucrose gradient</w:t>
      </w:r>
      <w:r w:rsidR="00FE7983" w:rsidRPr="00B6422F">
        <w:rPr>
          <w:rFonts w:hint="eastAsia"/>
          <w:sz w:val="22"/>
          <w:szCs w:val="22"/>
          <w:lang w:val="en-US" w:eastAsia="zh-CN"/>
        </w:rPr>
        <w:t xml:space="preserve"> </w:t>
      </w:r>
      <w:r w:rsidR="00FE7983" w:rsidRPr="00B6422F">
        <w:rPr>
          <w:sz w:val="22"/>
          <w:szCs w:val="22"/>
          <w:lang w:val="en-US"/>
        </w:rPr>
        <w:t>s</w:t>
      </w:r>
      <w:r w:rsidR="00FE7983" w:rsidRPr="00B6422F">
        <w:rPr>
          <w:rFonts w:hint="eastAsia"/>
          <w:sz w:val="22"/>
          <w:szCs w:val="22"/>
          <w:lang w:val="en-US" w:eastAsia="zh-CN"/>
        </w:rPr>
        <w:t>olution</w:t>
      </w:r>
      <w:r w:rsidR="00FE7983" w:rsidRPr="00B6422F">
        <w:rPr>
          <w:sz w:val="22"/>
          <w:szCs w:val="22"/>
          <w:lang w:val="en-US"/>
        </w:rPr>
        <w:t xml:space="preserve"> to isolate monosomes.</w:t>
      </w:r>
      <w:r w:rsidR="00FE7983" w:rsidRPr="00B6422F">
        <w:rPr>
          <w:rFonts w:hint="eastAsia"/>
          <w:sz w:val="22"/>
          <w:szCs w:val="22"/>
          <w:lang w:val="en-US" w:eastAsia="zh-CN"/>
        </w:rPr>
        <w:t xml:space="preserve"> </w:t>
      </w:r>
      <w:r w:rsidR="00FE7983">
        <w:rPr>
          <w:rFonts w:hint="eastAsia"/>
          <w:sz w:val="22"/>
          <w:szCs w:val="22"/>
          <w:lang w:eastAsia="zh-CN"/>
        </w:rPr>
        <w:t xml:space="preserve">RNA was </w:t>
      </w:r>
      <w:r w:rsidR="00FE7983" w:rsidRPr="00B6422F">
        <w:rPr>
          <w:sz w:val="22"/>
          <w:szCs w:val="22"/>
          <w:lang w:eastAsia="zh-CN"/>
        </w:rPr>
        <w:t>extract</w:t>
      </w:r>
      <w:r w:rsidR="00FE7983">
        <w:rPr>
          <w:rFonts w:hint="eastAsia"/>
          <w:sz w:val="22"/>
          <w:szCs w:val="22"/>
          <w:lang w:eastAsia="zh-CN"/>
        </w:rPr>
        <w:t xml:space="preserve">ed from </w:t>
      </w:r>
      <w:r w:rsidR="00FE7983" w:rsidRPr="00B6422F">
        <w:rPr>
          <w:sz w:val="22"/>
          <w:szCs w:val="22"/>
          <w:lang w:val="en-US"/>
        </w:rPr>
        <w:t>monosomes</w:t>
      </w:r>
      <w:r w:rsidR="00FE7983">
        <w:rPr>
          <w:rFonts w:hint="eastAsia"/>
          <w:sz w:val="22"/>
          <w:szCs w:val="22"/>
          <w:lang w:val="en-US" w:eastAsia="zh-CN"/>
        </w:rPr>
        <w:t xml:space="preserve"> and then </w:t>
      </w:r>
      <w:r w:rsidR="00FE7983" w:rsidRPr="00B6422F">
        <w:rPr>
          <w:sz w:val="22"/>
          <w:szCs w:val="22"/>
          <w:lang w:eastAsia="zh-CN"/>
        </w:rPr>
        <w:t>separated</w:t>
      </w:r>
      <w:r w:rsidR="00FE7983" w:rsidRPr="00B6422F">
        <w:rPr>
          <w:rFonts w:hint="eastAsia"/>
          <w:sz w:val="22"/>
          <w:szCs w:val="22"/>
          <w:lang w:eastAsia="zh-CN"/>
        </w:rPr>
        <w:t xml:space="preserve"> </w:t>
      </w:r>
      <w:r w:rsidR="00FE7983" w:rsidRPr="00B6422F">
        <w:rPr>
          <w:sz w:val="22"/>
          <w:szCs w:val="22"/>
          <w:lang w:eastAsia="zh-CN"/>
        </w:rPr>
        <w:t>by electrophoresis</w:t>
      </w:r>
      <w:r w:rsidR="00FE7983">
        <w:rPr>
          <w:rFonts w:hint="eastAsia"/>
          <w:sz w:val="22"/>
          <w:szCs w:val="22"/>
          <w:lang w:eastAsia="zh-CN"/>
        </w:rPr>
        <w:t xml:space="preserve">. </w:t>
      </w:r>
      <w:r w:rsidR="00FE7983" w:rsidRPr="00B6422F">
        <w:rPr>
          <w:rFonts w:hint="eastAsia"/>
          <w:sz w:val="22"/>
          <w:szCs w:val="22"/>
          <w:lang w:eastAsia="zh-CN"/>
        </w:rPr>
        <w:t xml:space="preserve">The </w:t>
      </w:r>
      <w:r w:rsidR="00FE7983" w:rsidRPr="00B6422F">
        <w:rPr>
          <w:sz w:val="22"/>
          <w:szCs w:val="22"/>
          <w:lang w:eastAsia="zh-CN"/>
        </w:rPr>
        <w:t>RPFs</w:t>
      </w:r>
      <w:r w:rsidR="00FE7983" w:rsidRPr="00B6422F">
        <w:rPr>
          <w:rFonts w:hint="eastAsia"/>
          <w:sz w:val="22"/>
          <w:szCs w:val="22"/>
          <w:lang w:eastAsia="zh-CN"/>
        </w:rPr>
        <w:t xml:space="preserve"> of size between </w:t>
      </w:r>
      <w:r w:rsidR="00FE7983" w:rsidRPr="00B6422F">
        <w:rPr>
          <w:sz w:val="22"/>
          <w:szCs w:val="22"/>
          <w:lang w:eastAsia="zh-CN"/>
        </w:rPr>
        <w:t xml:space="preserve">22 </w:t>
      </w:r>
      <w:proofErr w:type="spellStart"/>
      <w:r w:rsidR="00FE7983" w:rsidRPr="00B6422F">
        <w:rPr>
          <w:sz w:val="22"/>
          <w:szCs w:val="22"/>
          <w:lang w:eastAsia="zh-CN"/>
        </w:rPr>
        <w:t>nt</w:t>
      </w:r>
      <w:proofErr w:type="spellEnd"/>
      <w:r w:rsidR="00FE7983" w:rsidRPr="00B6422F">
        <w:rPr>
          <w:sz w:val="22"/>
          <w:szCs w:val="22"/>
          <w:lang w:eastAsia="zh-CN"/>
        </w:rPr>
        <w:t xml:space="preserve"> and 34 </w:t>
      </w:r>
      <w:proofErr w:type="spellStart"/>
      <w:r w:rsidR="00FE7983" w:rsidRPr="00B6422F">
        <w:rPr>
          <w:sz w:val="22"/>
          <w:szCs w:val="22"/>
          <w:lang w:eastAsia="zh-CN"/>
        </w:rPr>
        <w:t>nt</w:t>
      </w:r>
      <w:proofErr w:type="spellEnd"/>
      <w:r w:rsidR="00FE7983" w:rsidRPr="00B6422F">
        <w:rPr>
          <w:rFonts w:hint="eastAsia"/>
          <w:sz w:val="22"/>
          <w:szCs w:val="22"/>
          <w:lang w:eastAsia="zh-CN"/>
        </w:rPr>
        <w:t xml:space="preserve"> were excised</w:t>
      </w:r>
      <w:r w:rsidR="00FE7983">
        <w:rPr>
          <w:rFonts w:hint="eastAsia"/>
          <w:sz w:val="22"/>
          <w:szCs w:val="22"/>
          <w:lang w:eastAsia="zh-CN"/>
        </w:rPr>
        <w:t xml:space="preserve"> and </w:t>
      </w:r>
      <w:r w:rsidR="00FE7983" w:rsidRPr="00B6422F">
        <w:rPr>
          <w:rFonts w:hint="eastAsia"/>
          <w:sz w:val="22"/>
          <w:szCs w:val="22"/>
          <w:lang w:eastAsia="zh-CN"/>
        </w:rPr>
        <w:t xml:space="preserve">purified from the gel, and subjected to sequencing library </w:t>
      </w:r>
      <w:r w:rsidR="00FE7983" w:rsidRPr="00B6422F">
        <w:rPr>
          <w:sz w:val="22"/>
          <w:szCs w:val="22"/>
          <w:lang w:eastAsia="zh-CN"/>
        </w:rPr>
        <w:t>construction</w:t>
      </w:r>
      <w:r w:rsidR="00FE7983">
        <w:rPr>
          <w:rFonts w:hint="eastAsia"/>
          <w:sz w:val="22"/>
          <w:szCs w:val="22"/>
          <w:lang w:eastAsia="zh-CN"/>
        </w:rPr>
        <w:t>. For total RNA extraction, the</w:t>
      </w:r>
      <w:r w:rsidR="00FE7983" w:rsidRPr="00B6422F">
        <w:rPr>
          <w:rFonts w:hint="eastAsia"/>
          <w:sz w:val="22"/>
          <w:szCs w:val="22"/>
          <w:lang w:eastAsia="zh-CN"/>
        </w:rPr>
        <w:t xml:space="preserve"> </w:t>
      </w:r>
      <w:r w:rsidR="00FE7983">
        <w:rPr>
          <w:rFonts w:hint="eastAsia"/>
          <w:sz w:val="22"/>
          <w:szCs w:val="22"/>
          <w:lang w:eastAsia="zh-CN"/>
        </w:rPr>
        <w:t xml:space="preserve">RNA was </w:t>
      </w:r>
      <w:r w:rsidR="00FE7983" w:rsidRPr="00B6422F">
        <w:rPr>
          <w:sz w:val="22"/>
          <w:szCs w:val="22"/>
          <w:lang w:eastAsia="zh-CN"/>
        </w:rPr>
        <w:t>purified</w:t>
      </w:r>
      <w:r w:rsidR="00FE7983" w:rsidRPr="00B6422F">
        <w:rPr>
          <w:rFonts w:hint="eastAsia"/>
          <w:sz w:val="22"/>
          <w:szCs w:val="22"/>
          <w:lang w:eastAsia="zh-CN"/>
        </w:rPr>
        <w:t xml:space="preserve"> </w:t>
      </w:r>
      <w:r w:rsidR="00FE7983">
        <w:rPr>
          <w:rFonts w:hint="eastAsia"/>
          <w:sz w:val="22"/>
          <w:szCs w:val="22"/>
          <w:lang w:eastAsia="zh-CN"/>
        </w:rPr>
        <w:t xml:space="preserve">from </w:t>
      </w:r>
      <w:r w:rsidR="00FE7983" w:rsidRPr="00B6422F">
        <w:rPr>
          <w:sz w:val="22"/>
          <w:szCs w:val="22"/>
          <w:lang w:eastAsia="zh-CN"/>
        </w:rPr>
        <w:t>clarified</w:t>
      </w:r>
      <w:r w:rsidR="00FE7983" w:rsidRPr="00B6422F">
        <w:rPr>
          <w:rFonts w:hint="eastAsia"/>
          <w:sz w:val="22"/>
          <w:szCs w:val="22"/>
          <w:lang w:eastAsia="zh-CN"/>
        </w:rPr>
        <w:t xml:space="preserve"> lysate supernatant using </w:t>
      </w:r>
      <w:r w:rsidR="00FE7983" w:rsidRPr="00B6422F">
        <w:rPr>
          <w:sz w:val="22"/>
          <w:szCs w:val="22"/>
          <w:lang w:eastAsia="zh-CN"/>
        </w:rPr>
        <w:t>P/C/I</w:t>
      </w:r>
      <w:r w:rsidR="00FE7983" w:rsidRPr="00B6422F">
        <w:rPr>
          <w:rFonts w:hint="eastAsia"/>
          <w:sz w:val="22"/>
          <w:szCs w:val="22"/>
          <w:lang w:eastAsia="zh-CN"/>
        </w:rPr>
        <w:t xml:space="preserve"> and the mRNA was enriched via </w:t>
      </w:r>
      <w:proofErr w:type="spellStart"/>
      <w:r w:rsidR="00FE7983" w:rsidRPr="00B6422F">
        <w:rPr>
          <w:sz w:val="22"/>
          <w:szCs w:val="22"/>
          <w:lang w:eastAsia="zh-CN"/>
        </w:rPr>
        <w:t>RNaseH</w:t>
      </w:r>
      <w:proofErr w:type="spellEnd"/>
      <w:r w:rsidR="00FE7983" w:rsidRPr="00B6422F">
        <w:rPr>
          <w:sz w:val="22"/>
          <w:szCs w:val="22"/>
          <w:lang w:eastAsia="zh-CN"/>
        </w:rPr>
        <w:t xml:space="preserve">-mediated </w:t>
      </w:r>
      <w:r w:rsidR="00FE7983" w:rsidRPr="00B6422F">
        <w:rPr>
          <w:rFonts w:hint="eastAsia"/>
          <w:sz w:val="22"/>
          <w:szCs w:val="22"/>
          <w:lang w:eastAsia="zh-CN"/>
        </w:rPr>
        <w:t xml:space="preserve">rRNA depletion. </w:t>
      </w:r>
      <w:r w:rsidR="00E2144F">
        <w:rPr>
          <w:sz w:val="22"/>
          <w:szCs w:val="22"/>
          <w:lang w:eastAsia="zh-CN"/>
        </w:rPr>
        <w:t>E</w:t>
      </w:r>
      <w:r w:rsidR="00FE7983" w:rsidRPr="00B6422F">
        <w:rPr>
          <w:rFonts w:hint="eastAsia"/>
          <w:sz w:val="22"/>
          <w:szCs w:val="22"/>
          <w:lang w:eastAsia="zh-CN"/>
        </w:rPr>
        <w:t xml:space="preserve">nriched mRNA </w:t>
      </w:r>
      <w:r w:rsidR="00E2144F">
        <w:rPr>
          <w:sz w:val="22"/>
          <w:szCs w:val="22"/>
          <w:lang w:eastAsia="zh-CN"/>
        </w:rPr>
        <w:t xml:space="preserve">was subsequently </w:t>
      </w:r>
      <w:r w:rsidR="00FE7983" w:rsidRPr="00B6422F">
        <w:rPr>
          <w:rFonts w:hint="eastAsia"/>
          <w:sz w:val="22"/>
          <w:szCs w:val="22"/>
          <w:lang w:eastAsia="zh-CN"/>
        </w:rPr>
        <w:t xml:space="preserve">fragmented using </w:t>
      </w:r>
      <w:r w:rsidR="00FE7983" w:rsidRPr="00B6422F">
        <w:rPr>
          <w:sz w:val="22"/>
          <w:szCs w:val="22"/>
          <w:lang w:eastAsia="zh-CN"/>
        </w:rPr>
        <w:t>Magnesium RNA Fragmentation Module</w:t>
      </w:r>
      <w:r w:rsidR="00FE7983" w:rsidRPr="00B6422F">
        <w:rPr>
          <w:rFonts w:hint="eastAsia"/>
          <w:sz w:val="22"/>
          <w:szCs w:val="22"/>
          <w:lang w:eastAsia="zh-CN"/>
        </w:rPr>
        <w:t xml:space="preserve"> (NEB) and subjected to </w:t>
      </w:r>
      <w:r w:rsidR="00FE7983" w:rsidRPr="00B6422F">
        <w:rPr>
          <w:sz w:val="22"/>
          <w:szCs w:val="22"/>
          <w:lang w:eastAsia="zh-CN"/>
        </w:rPr>
        <w:t>electrophoresis</w:t>
      </w:r>
      <w:r w:rsidR="00FE7983" w:rsidRPr="00B6422F">
        <w:rPr>
          <w:rFonts w:hint="eastAsia"/>
          <w:sz w:val="22"/>
          <w:szCs w:val="22"/>
          <w:lang w:eastAsia="zh-CN"/>
        </w:rPr>
        <w:t xml:space="preserve"> </w:t>
      </w:r>
      <w:r w:rsidR="00FE7983" w:rsidRPr="00B6422F">
        <w:rPr>
          <w:sz w:val="22"/>
          <w:szCs w:val="22"/>
          <w:lang w:eastAsia="zh-CN"/>
        </w:rPr>
        <w:t>separation</w:t>
      </w:r>
      <w:r w:rsidR="002C5611">
        <w:rPr>
          <w:sz w:val="22"/>
          <w:szCs w:val="22"/>
          <w:lang w:eastAsia="zh-CN"/>
        </w:rPr>
        <w:t xml:space="preserve">, and </w:t>
      </w:r>
      <w:r w:rsidR="00FE7983" w:rsidRPr="00B6422F">
        <w:rPr>
          <w:rFonts w:hint="eastAsia"/>
          <w:sz w:val="22"/>
          <w:szCs w:val="22"/>
          <w:lang w:eastAsia="zh-CN"/>
        </w:rPr>
        <w:t>size</w:t>
      </w:r>
      <w:r w:rsidR="002C5611">
        <w:rPr>
          <w:sz w:val="22"/>
          <w:szCs w:val="22"/>
          <w:lang w:eastAsia="zh-CN"/>
        </w:rPr>
        <w:t>s</w:t>
      </w:r>
      <w:r w:rsidR="00FE7983" w:rsidRPr="00B6422F">
        <w:rPr>
          <w:rFonts w:hint="eastAsia"/>
          <w:sz w:val="22"/>
          <w:szCs w:val="22"/>
          <w:lang w:eastAsia="zh-CN"/>
        </w:rPr>
        <w:t xml:space="preserve"> between </w:t>
      </w:r>
      <w:r w:rsidR="00FE7983" w:rsidRPr="00B6422F">
        <w:rPr>
          <w:sz w:val="22"/>
          <w:szCs w:val="22"/>
          <w:lang w:eastAsia="zh-CN"/>
        </w:rPr>
        <w:t xml:space="preserve">22 </w:t>
      </w:r>
      <w:proofErr w:type="spellStart"/>
      <w:r w:rsidR="00FE7983" w:rsidRPr="00B6422F">
        <w:rPr>
          <w:sz w:val="22"/>
          <w:szCs w:val="22"/>
          <w:lang w:eastAsia="zh-CN"/>
        </w:rPr>
        <w:t>nt</w:t>
      </w:r>
      <w:proofErr w:type="spellEnd"/>
      <w:r w:rsidR="00FE7983" w:rsidRPr="00B6422F">
        <w:rPr>
          <w:sz w:val="22"/>
          <w:szCs w:val="22"/>
          <w:lang w:eastAsia="zh-CN"/>
        </w:rPr>
        <w:t xml:space="preserve"> and 34 </w:t>
      </w:r>
      <w:proofErr w:type="spellStart"/>
      <w:r w:rsidR="00FE7983" w:rsidRPr="00B6422F">
        <w:rPr>
          <w:sz w:val="22"/>
          <w:szCs w:val="22"/>
          <w:lang w:eastAsia="zh-CN"/>
        </w:rPr>
        <w:t>nt</w:t>
      </w:r>
      <w:proofErr w:type="spellEnd"/>
      <w:r w:rsidR="00FE7983" w:rsidRPr="00B6422F">
        <w:rPr>
          <w:rFonts w:hint="eastAsia"/>
          <w:sz w:val="22"/>
          <w:szCs w:val="22"/>
          <w:lang w:eastAsia="zh-CN"/>
        </w:rPr>
        <w:t xml:space="preserve"> were excised </w:t>
      </w:r>
      <w:r w:rsidR="00FE7983">
        <w:rPr>
          <w:rFonts w:hint="eastAsia"/>
          <w:sz w:val="22"/>
          <w:szCs w:val="22"/>
          <w:lang w:eastAsia="zh-CN"/>
        </w:rPr>
        <w:t xml:space="preserve">and purified </w:t>
      </w:r>
      <w:r w:rsidR="00FE7983" w:rsidRPr="00B6422F">
        <w:rPr>
          <w:rFonts w:hint="eastAsia"/>
          <w:sz w:val="22"/>
          <w:szCs w:val="22"/>
          <w:lang w:eastAsia="zh-CN"/>
        </w:rPr>
        <w:t xml:space="preserve">from the gel, and subjected to sequencing library </w:t>
      </w:r>
      <w:r w:rsidR="00FE7983" w:rsidRPr="00B6422F">
        <w:rPr>
          <w:sz w:val="22"/>
          <w:szCs w:val="22"/>
          <w:lang w:eastAsia="zh-CN"/>
        </w:rPr>
        <w:t>construction</w:t>
      </w:r>
      <w:r w:rsidR="00FE7983">
        <w:rPr>
          <w:rFonts w:hint="eastAsia"/>
          <w:sz w:val="22"/>
          <w:szCs w:val="22"/>
          <w:lang w:eastAsia="zh-CN"/>
        </w:rPr>
        <w:t>.</w:t>
      </w:r>
    </w:p>
    <w:p w14:paraId="03E4760C" w14:textId="3428A364" w:rsidR="00E5054A" w:rsidRPr="00610C10" w:rsidRDefault="00E5054A" w:rsidP="00BD494F">
      <w:pPr>
        <w:widowControl w:val="0"/>
        <w:spacing w:after="0" w:line="480" w:lineRule="auto"/>
        <w:jc w:val="both"/>
        <w:rPr>
          <w:sz w:val="22"/>
          <w:szCs w:val="22"/>
          <w:lang w:val="en-US"/>
        </w:rPr>
      </w:pPr>
    </w:p>
    <w:p w14:paraId="00EF86F6" w14:textId="7C2032BD" w:rsidR="00066F76" w:rsidRDefault="00E5054A" w:rsidP="00BD494F">
      <w:pPr>
        <w:widowControl w:val="0"/>
        <w:spacing w:after="0" w:line="480" w:lineRule="auto"/>
        <w:jc w:val="both"/>
        <w:rPr>
          <w:b/>
          <w:bCs/>
          <w:noProof/>
          <w:sz w:val="22"/>
          <w:szCs w:val="22"/>
        </w:rPr>
      </w:pPr>
      <w:r w:rsidRPr="00610C10">
        <w:rPr>
          <w:sz w:val="22"/>
          <w:szCs w:val="22"/>
          <w:lang w:val="en-US"/>
        </w:rPr>
        <w:br w:type="page"/>
      </w:r>
      <w:r w:rsidR="00066F76" w:rsidRPr="00A67002">
        <w:rPr>
          <w:b/>
          <w:bCs/>
          <w:sz w:val="22"/>
          <w:szCs w:val="22"/>
        </w:rPr>
        <w:lastRenderedPageBreak/>
        <w:t>Figure S</w:t>
      </w:r>
      <w:r w:rsidR="00FC596E">
        <w:rPr>
          <w:b/>
          <w:bCs/>
          <w:sz w:val="22"/>
          <w:szCs w:val="22"/>
          <w:lang w:eastAsia="zh-CN"/>
        </w:rPr>
        <w:t>3</w:t>
      </w:r>
      <w:r w:rsidR="00066F76" w:rsidRPr="00A67002">
        <w:rPr>
          <w:b/>
          <w:bCs/>
          <w:sz w:val="22"/>
          <w:szCs w:val="22"/>
        </w:rPr>
        <w:t>.</w:t>
      </w:r>
      <w:r w:rsidR="001656D4" w:rsidRPr="00A67002">
        <w:rPr>
          <w:b/>
          <w:bCs/>
          <w:noProof/>
          <w:sz w:val="22"/>
          <w:szCs w:val="22"/>
        </w:rPr>
        <w:t xml:space="preserve"> </w:t>
      </w:r>
    </w:p>
    <w:p w14:paraId="763589CB" w14:textId="77777777" w:rsidR="00F034CE" w:rsidRPr="00A67002" w:rsidRDefault="00F034CE" w:rsidP="00BD494F">
      <w:pPr>
        <w:widowControl w:val="0"/>
        <w:spacing w:after="0" w:line="480" w:lineRule="auto"/>
        <w:jc w:val="both"/>
        <w:rPr>
          <w:b/>
          <w:bCs/>
          <w:sz w:val="22"/>
          <w:szCs w:val="22"/>
        </w:rPr>
      </w:pPr>
    </w:p>
    <w:p w14:paraId="2C075AA5" w14:textId="273AA1E9" w:rsidR="003A1F0A" w:rsidRDefault="00B43F86" w:rsidP="008E0292">
      <w:pPr>
        <w:widowControl w:val="0"/>
        <w:spacing w:after="0" w:line="480" w:lineRule="auto"/>
        <w:jc w:val="center"/>
        <w:rPr>
          <w:b/>
          <w:bCs/>
          <w:sz w:val="22"/>
          <w:szCs w:val="22"/>
        </w:rPr>
      </w:pPr>
      <w:r>
        <w:rPr>
          <w:noProof/>
        </w:rPr>
        <w:drawing>
          <wp:inline distT="0" distB="0" distL="0" distR="0" wp14:anchorId="0816DFA7" wp14:editId="4F21ACAF">
            <wp:extent cx="2880000" cy="2292537"/>
            <wp:effectExtent l="0" t="0" r="0" b="0"/>
            <wp:docPr id="1315828007"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828007" name="Picture 1" descr="A screenshot of a graph&#10;&#10;Description automatically generated"/>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52313"/>
                    <a:stretch/>
                  </pic:blipFill>
                  <pic:spPr bwMode="auto">
                    <a:xfrm>
                      <a:off x="0" y="0"/>
                      <a:ext cx="2880000" cy="2292537"/>
                    </a:xfrm>
                    <a:prstGeom prst="rect">
                      <a:avLst/>
                    </a:prstGeom>
                    <a:noFill/>
                    <a:ln>
                      <a:noFill/>
                    </a:ln>
                    <a:extLst>
                      <a:ext uri="{53640926-AAD7-44D8-BBD7-CCE9431645EC}">
                        <a14:shadowObscured xmlns:a14="http://schemas.microsoft.com/office/drawing/2010/main"/>
                      </a:ext>
                    </a:extLst>
                  </pic:spPr>
                </pic:pic>
              </a:graphicData>
            </a:graphic>
          </wp:inline>
        </w:drawing>
      </w:r>
    </w:p>
    <w:p w14:paraId="275ACA32" w14:textId="77777777" w:rsidR="00CB1493" w:rsidRPr="00610C10" w:rsidRDefault="00CB1493" w:rsidP="00BD494F">
      <w:pPr>
        <w:widowControl w:val="0"/>
        <w:spacing w:after="0" w:line="480" w:lineRule="auto"/>
        <w:jc w:val="both"/>
        <w:rPr>
          <w:b/>
          <w:bCs/>
          <w:sz w:val="22"/>
          <w:szCs w:val="22"/>
        </w:rPr>
      </w:pPr>
    </w:p>
    <w:p w14:paraId="527A6E3A" w14:textId="6CE85C2D" w:rsidR="00B43F86" w:rsidRPr="00610C10" w:rsidRDefault="001D021C" w:rsidP="00BD494F">
      <w:pPr>
        <w:widowControl w:val="0"/>
        <w:spacing w:after="0" w:line="480" w:lineRule="auto"/>
        <w:jc w:val="both"/>
        <w:rPr>
          <w:sz w:val="22"/>
          <w:szCs w:val="22"/>
          <w:lang w:val="en-US" w:eastAsia="zh-CN"/>
        </w:rPr>
      </w:pPr>
      <w:r w:rsidRPr="00610C10">
        <w:rPr>
          <w:b/>
          <w:bCs/>
          <w:sz w:val="22"/>
          <w:szCs w:val="22"/>
        </w:rPr>
        <w:t xml:space="preserve">Figure </w:t>
      </w:r>
      <w:r w:rsidR="00F940B8" w:rsidRPr="00610C10">
        <w:rPr>
          <w:b/>
          <w:bCs/>
          <w:sz w:val="22"/>
          <w:szCs w:val="22"/>
        </w:rPr>
        <w:t>S</w:t>
      </w:r>
      <w:r w:rsidR="009003FC">
        <w:rPr>
          <w:b/>
          <w:bCs/>
          <w:sz w:val="22"/>
          <w:szCs w:val="22"/>
          <w:lang w:eastAsia="zh-CN"/>
        </w:rPr>
        <w:t>3</w:t>
      </w:r>
      <w:r w:rsidRPr="00610C10">
        <w:rPr>
          <w:b/>
          <w:bCs/>
          <w:sz w:val="22"/>
          <w:szCs w:val="22"/>
        </w:rPr>
        <w:t>.</w:t>
      </w:r>
      <w:r w:rsidRPr="00610C10">
        <w:rPr>
          <w:sz w:val="22"/>
          <w:szCs w:val="22"/>
          <w:lang w:val="en-US"/>
        </w:rPr>
        <w:t xml:space="preserve"> </w:t>
      </w:r>
      <w:r w:rsidR="00B43F86" w:rsidRPr="00610C10">
        <w:rPr>
          <w:sz w:val="22"/>
          <w:szCs w:val="22"/>
          <w:lang w:val="en-US"/>
        </w:rPr>
        <w:t xml:space="preserve">Principal component analysis (PCA) of </w:t>
      </w:r>
      <w:r w:rsidR="000C33C6">
        <w:rPr>
          <w:sz w:val="22"/>
          <w:szCs w:val="22"/>
          <w:lang w:val="en-US"/>
        </w:rPr>
        <w:t>ribosome profiling</w:t>
      </w:r>
      <w:r w:rsidR="00B43F86" w:rsidRPr="00610C10">
        <w:rPr>
          <w:sz w:val="22"/>
          <w:szCs w:val="22"/>
          <w:lang w:val="en-US"/>
        </w:rPr>
        <w:t xml:space="preserve"> samples. </w:t>
      </w:r>
      <w:r w:rsidR="000C33C6">
        <w:rPr>
          <w:sz w:val="22"/>
          <w:szCs w:val="22"/>
          <w:lang w:val="en-US"/>
        </w:rPr>
        <w:t>Ribosome protected fragments and m</w:t>
      </w:r>
      <w:r w:rsidR="00B43F86" w:rsidRPr="00610C10">
        <w:rPr>
          <w:sz w:val="22"/>
          <w:szCs w:val="22"/>
          <w:lang w:val="en-US"/>
        </w:rPr>
        <w:t>RNA</w:t>
      </w:r>
      <w:r w:rsidR="00B43F86" w:rsidRPr="00610C10">
        <w:rPr>
          <w:sz w:val="22"/>
          <w:szCs w:val="22"/>
        </w:rPr>
        <w:t xml:space="preserve"> samples were extracted from BWB</w:t>
      </w:r>
      <w:r w:rsidR="000C33C6">
        <w:rPr>
          <w:sz w:val="22"/>
          <w:szCs w:val="22"/>
        </w:rPr>
        <w:t>143</w:t>
      </w:r>
      <w:r w:rsidR="00B43F86" w:rsidRPr="00610C10">
        <w:rPr>
          <w:sz w:val="22"/>
          <w:szCs w:val="22"/>
        </w:rPr>
        <w:t>/</w:t>
      </w:r>
      <w:r w:rsidR="00B43F86" w:rsidRPr="00610C10">
        <w:rPr>
          <w:sz w:val="22"/>
          <w:szCs w:val="22"/>
          <w:lang w:val="en-US"/>
        </w:rPr>
        <w:t>pCS58 (X</w:t>
      </w:r>
      <w:r w:rsidR="00526D59">
        <w:rPr>
          <w:sz w:val="22"/>
          <w:szCs w:val="22"/>
          <w:lang w:val="en-US"/>
        </w:rPr>
        <w:t>y</w:t>
      </w:r>
      <w:r w:rsidR="00B43F86" w:rsidRPr="00610C10">
        <w:rPr>
          <w:sz w:val="22"/>
          <w:szCs w:val="22"/>
          <w:lang w:val="en-US"/>
        </w:rPr>
        <w:t>n</w:t>
      </w:r>
      <w:r w:rsidR="000C33C6">
        <w:rPr>
          <w:sz w:val="22"/>
          <w:szCs w:val="22"/>
          <w:lang w:val="en-US"/>
        </w:rPr>
        <w:t>A</w:t>
      </w:r>
      <w:r w:rsidR="00B43F86" w:rsidRPr="00610C10">
        <w:rPr>
          <w:sz w:val="22"/>
          <w:szCs w:val="22"/>
          <w:lang w:val="en-US"/>
        </w:rPr>
        <w:t>) cells at 3 h and 6 h growth</w:t>
      </w:r>
      <w:r w:rsidR="00526D59">
        <w:rPr>
          <w:sz w:val="22"/>
          <w:szCs w:val="22"/>
          <w:lang w:val="en-US"/>
        </w:rPr>
        <w:t>,</w:t>
      </w:r>
      <w:r w:rsidR="00B43F86" w:rsidRPr="00610C10">
        <w:rPr>
          <w:sz w:val="22"/>
          <w:szCs w:val="22"/>
          <w:lang w:val="en-US"/>
        </w:rPr>
        <w:t xml:space="preserve"> respectively. Each sample group at each time point contains 2 independent biological replicates. </w:t>
      </w:r>
    </w:p>
    <w:p w14:paraId="46C624E2" w14:textId="5EF84BBA" w:rsidR="00BD5765" w:rsidRDefault="00BD5765" w:rsidP="00BD494F">
      <w:pPr>
        <w:widowControl w:val="0"/>
        <w:spacing w:after="0" w:line="480" w:lineRule="auto"/>
        <w:jc w:val="both"/>
        <w:rPr>
          <w:bCs/>
          <w:sz w:val="22"/>
          <w:szCs w:val="22"/>
        </w:rPr>
      </w:pPr>
      <w:r w:rsidRPr="00B6422F">
        <w:rPr>
          <w:bCs/>
          <w:sz w:val="22"/>
          <w:szCs w:val="22"/>
        </w:rPr>
        <w:br w:type="page"/>
      </w:r>
    </w:p>
    <w:p w14:paraId="330FC87B" w14:textId="77777777" w:rsidR="00250229" w:rsidRDefault="00250229" w:rsidP="00250229">
      <w:pPr>
        <w:widowControl w:val="0"/>
        <w:spacing w:after="0" w:line="480" w:lineRule="auto"/>
        <w:jc w:val="both"/>
        <w:rPr>
          <w:b/>
          <w:bCs/>
          <w:sz w:val="22"/>
          <w:szCs w:val="22"/>
        </w:rPr>
      </w:pPr>
      <w:r w:rsidRPr="00A67002">
        <w:rPr>
          <w:b/>
          <w:bCs/>
          <w:sz w:val="22"/>
          <w:szCs w:val="22"/>
        </w:rPr>
        <w:lastRenderedPageBreak/>
        <w:t>Figure S</w:t>
      </w:r>
      <w:r>
        <w:rPr>
          <w:rFonts w:hint="eastAsia"/>
          <w:b/>
          <w:bCs/>
          <w:sz w:val="22"/>
          <w:szCs w:val="22"/>
          <w:lang w:eastAsia="zh-CN"/>
        </w:rPr>
        <w:t>4</w:t>
      </w:r>
      <w:r w:rsidRPr="00A67002">
        <w:rPr>
          <w:b/>
          <w:bCs/>
          <w:sz w:val="22"/>
          <w:szCs w:val="22"/>
        </w:rPr>
        <w:t>.</w:t>
      </w:r>
    </w:p>
    <w:p w14:paraId="5BC2BB42" w14:textId="21B10E7F" w:rsidR="00250229" w:rsidRDefault="00C15406" w:rsidP="00C15406">
      <w:pPr>
        <w:widowControl w:val="0"/>
        <w:spacing w:after="0" w:line="480" w:lineRule="auto"/>
        <w:jc w:val="center"/>
        <w:rPr>
          <w:b/>
          <w:bCs/>
          <w:sz w:val="22"/>
          <w:szCs w:val="22"/>
        </w:rPr>
      </w:pPr>
      <w:r>
        <w:rPr>
          <w:noProof/>
        </w:rPr>
        <w:drawing>
          <wp:inline distT="0" distB="0" distL="0" distR="0" wp14:anchorId="2DC9FE2C" wp14:editId="176B530B">
            <wp:extent cx="3790950" cy="3867150"/>
            <wp:effectExtent l="0" t="0" r="0" b="0"/>
            <wp:docPr id="482544510"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544510" name="Picture 1" descr="A screenshot of a computer screen&#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790950" cy="3867150"/>
                    </a:xfrm>
                    <a:prstGeom prst="rect">
                      <a:avLst/>
                    </a:prstGeom>
                    <a:noFill/>
                    <a:ln>
                      <a:noFill/>
                    </a:ln>
                  </pic:spPr>
                </pic:pic>
              </a:graphicData>
            </a:graphic>
          </wp:inline>
        </w:drawing>
      </w:r>
    </w:p>
    <w:p w14:paraId="4C3D9B4D" w14:textId="68402432" w:rsidR="00250229" w:rsidRDefault="00250229" w:rsidP="00250229">
      <w:pPr>
        <w:widowControl w:val="0"/>
        <w:spacing w:after="0" w:line="480" w:lineRule="auto"/>
        <w:jc w:val="both"/>
        <w:rPr>
          <w:b/>
          <w:bCs/>
          <w:noProof/>
          <w:sz w:val="22"/>
          <w:szCs w:val="22"/>
        </w:rPr>
      </w:pPr>
      <w:r w:rsidRPr="00A67002">
        <w:rPr>
          <w:b/>
          <w:bCs/>
          <w:sz w:val="22"/>
          <w:szCs w:val="22"/>
        </w:rPr>
        <w:t>Figure S</w:t>
      </w:r>
      <w:r>
        <w:rPr>
          <w:rFonts w:hint="eastAsia"/>
          <w:b/>
          <w:bCs/>
          <w:sz w:val="22"/>
          <w:szCs w:val="22"/>
          <w:lang w:eastAsia="zh-CN"/>
        </w:rPr>
        <w:t>4</w:t>
      </w:r>
      <w:r w:rsidRPr="00A67002">
        <w:rPr>
          <w:b/>
          <w:bCs/>
          <w:sz w:val="22"/>
          <w:szCs w:val="22"/>
        </w:rPr>
        <w:t>.</w:t>
      </w:r>
      <w:r w:rsidRPr="00A67002">
        <w:rPr>
          <w:b/>
          <w:bCs/>
          <w:noProof/>
          <w:sz w:val="22"/>
          <w:szCs w:val="22"/>
        </w:rPr>
        <w:t xml:space="preserve"> </w:t>
      </w:r>
      <w:r w:rsidR="006B1F69" w:rsidRPr="0008299E">
        <w:rPr>
          <w:sz w:val="22"/>
          <w:szCs w:val="22"/>
          <w:lang w:val="en-US"/>
        </w:rPr>
        <w:t xml:space="preserve">Transcriptome (mRNA) and ribosome (RPF) profiles of </w:t>
      </w:r>
      <w:proofErr w:type="spellStart"/>
      <w:r w:rsidR="006B1F69" w:rsidRPr="00A50A86">
        <w:rPr>
          <w:i/>
          <w:iCs/>
          <w:sz w:val="22"/>
          <w:szCs w:val="22"/>
          <w:lang w:val="en-US"/>
        </w:rPr>
        <w:t>xynA</w:t>
      </w:r>
      <w:proofErr w:type="spellEnd"/>
      <w:r w:rsidR="006B1F69" w:rsidRPr="0008299E">
        <w:rPr>
          <w:sz w:val="22"/>
          <w:szCs w:val="22"/>
          <w:lang w:val="en-US"/>
        </w:rPr>
        <w:t xml:space="preserve"> </w:t>
      </w:r>
      <w:r w:rsidR="006B1F69" w:rsidRPr="000C314A">
        <w:rPr>
          <w:sz w:val="22"/>
          <w:szCs w:val="22"/>
        </w:rPr>
        <w:t xml:space="preserve">from two independent replicate samples </w:t>
      </w:r>
      <w:r w:rsidR="006B1F69" w:rsidRPr="0008299E">
        <w:rPr>
          <w:sz w:val="22"/>
          <w:szCs w:val="22"/>
          <w:lang w:val="en-US"/>
        </w:rPr>
        <w:t>at 3 h and 6 h growth.</w:t>
      </w:r>
      <w:r w:rsidR="00A13E5B">
        <w:rPr>
          <w:sz w:val="22"/>
          <w:szCs w:val="22"/>
          <w:lang w:val="en-US"/>
        </w:rPr>
        <w:t xml:space="preserve"> </w:t>
      </w:r>
      <w:r w:rsidR="00D6439F">
        <w:rPr>
          <w:rFonts w:hint="eastAsia"/>
          <w:sz w:val="22"/>
          <w:szCs w:val="22"/>
          <w:lang w:val="en-US" w:eastAsia="zh-CN"/>
        </w:rPr>
        <w:t>Data shown are n</w:t>
      </w:r>
      <w:proofErr w:type="spellStart"/>
      <w:r w:rsidR="00D6439F" w:rsidRPr="00A13E5B">
        <w:rPr>
          <w:sz w:val="22"/>
          <w:szCs w:val="22"/>
        </w:rPr>
        <w:t>ormalized</w:t>
      </w:r>
      <w:proofErr w:type="spellEnd"/>
      <w:r w:rsidR="00A13E5B" w:rsidRPr="00A13E5B">
        <w:rPr>
          <w:sz w:val="22"/>
          <w:szCs w:val="22"/>
        </w:rPr>
        <w:t xml:space="preserve"> reads</w:t>
      </w:r>
      <w:r w:rsidR="00EB078D" w:rsidRPr="00EB078D">
        <w:t xml:space="preserve"> </w:t>
      </w:r>
      <w:r w:rsidR="00EB078D" w:rsidRPr="00EB078D">
        <w:rPr>
          <w:sz w:val="22"/>
          <w:szCs w:val="22"/>
        </w:rPr>
        <w:t xml:space="preserve">mapped to the </w:t>
      </w:r>
      <w:proofErr w:type="spellStart"/>
      <w:r w:rsidR="00EB078D" w:rsidRPr="00EB078D">
        <w:rPr>
          <w:i/>
          <w:iCs/>
          <w:sz w:val="22"/>
          <w:szCs w:val="22"/>
        </w:rPr>
        <w:t>xynA</w:t>
      </w:r>
      <w:proofErr w:type="spellEnd"/>
      <w:r w:rsidR="00EB078D" w:rsidRPr="00EB078D">
        <w:rPr>
          <w:sz w:val="22"/>
          <w:szCs w:val="22"/>
        </w:rPr>
        <w:t xml:space="preserve"> locus</w:t>
      </w:r>
      <w:r w:rsidR="00EB078D">
        <w:rPr>
          <w:sz w:val="22"/>
          <w:szCs w:val="22"/>
        </w:rPr>
        <w:t>.</w:t>
      </w:r>
    </w:p>
    <w:p w14:paraId="292571D8" w14:textId="6A5C744E" w:rsidR="00250229" w:rsidRDefault="00250229">
      <w:pPr>
        <w:spacing w:after="160" w:line="259" w:lineRule="auto"/>
        <w:rPr>
          <w:bCs/>
          <w:sz w:val="22"/>
          <w:szCs w:val="22"/>
        </w:rPr>
      </w:pPr>
      <w:r>
        <w:rPr>
          <w:bCs/>
          <w:sz w:val="22"/>
          <w:szCs w:val="22"/>
        </w:rPr>
        <w:br w:type="page"/>
      </w:r>
    </w:p>
    <w:bookmarkEnd w:id="0"/>
    <w:p w14:paraId="1AE5C16B" w14:textId="1AF08526" w:rsidR="00482526" w:rsidRDefault="007527F0" w:rsidP="00BD494F">
      <w:pPr>
        <w:widowControl w:val="0"/>
        <w:spacing w:after="0" w:line="480" w:lineRule="auto"/>
        <w:jc w:val="both"/>
        <w:rPr>
          <w:b/>
          <w:bCs/>
          <w:sz w:val="22"/>
          <w:szCs w:val="22"/>
          <w:lang w:eastAsia="zh-CN"/>
        </w:rPr>
      </w:pPr>
      <w:r>
        <w:rPr>
          <w:b/>
          <w:bCs/>
          <w:sz w:val="22"/>
          <w:szCs w:val="22"/>
          <w:lang w:eastAsia="zh-CN"/>
        </w:rPr>
        <w:lastRenderedPageBreak/>
        <w:t>Supp</w:t>
      </w:r>
      <w:r w:rsidR="00B47DDD">
        <w:rPr>
          <w:b/>
          <w:bCs/>
          <w:sz w:val="22"/>
          <w:szCs w:val="22"/>
          <w:lang w:eastAsia="zh-CN"/>
        </w:rPr>
        <w:t>le</w:t>
      </w:r>
      <w:r>
        <w:rPr>
          <w:b/>
          <w:bCs/>
          <w:sz w:val="22"/>
          <w:szCs w:val="22"/>
          <w:lang w:eastAsia="zh-CN"/>
        </w:rPr>
        <w:t xml:space="preserve">mentary </w:t>
      </w:r>
      <w:r w:rsidR="00B47DDD">
        <w:rPr>
          <w:b/>
          <w:bCs/>
          <w:sz w:val="22"/>
          <w:szCs w:val="22"/>
          <w:lang w:eastAsia="zh-CN"/>
        </w:rPr>
        <w:t>r</w:t>
      </w:r>
      <w:r w:rsidR="00482526">
        <w:rPr>
          <w:rFonts w:hint="eastAsia"/>
          <w:b/>
          <w:bCs/>
          <w:sz w:val="22"/>
          <w:szCs w:val="22"/>
          <w:lang w:eastAsia="zh-CN"/>
        </w:rPr>
        <w:t>eference</w:t>
      </w:r>
      <w:r w:rsidR="00526D59">
        <w:rPr>
          <w:b/>
          <w:bCs/>
          <w:sz w:val="22"/>
          <w:szCs w:val="22"/>
          <w:lang w:eastAsia="zh-CN"/>
        </w:rPr>
        <w:t>s</w:t>
      </w:r>
    </w:p>
    <w:p w14:paraId="551D1692" w14:textId="77777777" w:rsidR="00100DF8" w:rsidRDefault="00100DF8" w:rsidP="00BD494F">
      <w:pPr>
        <w:widowControl w:val="0"/>
        <w:spacing w:after="0" w:line="480" w:lineRule="auto"/>
        <w:jc w:val="both"/>
        <w:rPr>
          <w:b/>
          <w:bCs/>
          <w:sz w:val="22"/>
          <w:szCs w:val="22"/>
          <w:lang w:eastAsia="zh-CN"/>
        </w:rPr>
      </w:pPr>
    </w:p>
    <w:p w14:paraId="0B26B650" w14:textId="77777777" w:rsidR="00B47DDD" w:rsidRPr="00B47DDD" w:rsidRDefault="00482526" w:rsidP="00BD494F">
      <w:pPr>
        <w:pStyle w:val="Bibliography"/>
        <w:widowControl w:val="0"/>
        <w:spacing w:after="0" w:line="480" w:lineRule="auto"/>
        <w:jc w:val="both"/>
        <w:rPr>
          <w:sz w:val="22"/>
        </w:rPr>
      </w:pPr>
      <w:r>
        <w:rPr>
          <w:b/>
          <w:bCs/>
          <w:sz w:val="22"/>
          <w:szCs w:val="22"/>
          <w:lang w:eastAsia="zh-CN"/>
        </w:rPr>
        <w:fldChar w:fldCharType="begin"/>
      </w:r>
      <w:r w:rsidR="00B47DDD" w:rsidRPr="00B969A6">
        <w:rPr>
          <w:b/>
          <w:bCs/>
          <w:sz w:val="22"/>
          <w:szCs w:val="22"/>
          <w:lang w:val="nl-NL" w:eastAsia="zh-CN"/>
        </w:rPr>
        <w:instrText xml:space="preserve"> ADDIN ZOTERO_BIBL {"uncited":[],"omitted":[],"custom":[]} CSL_BIBLIOGRAPHY </w:instrText>
      </w:r>
      <w:r>
        <w:rPr>
          <w:b/>
          <w:bCs/>
          <w:sz w:val="22"/>
          <w:szCs w:val="22"/>
          <w:lang w:eastAsia="zh-CN"/>
        </w:rPr>
        <w:fldChar w:fldCharType="separate"/>
      </w:r>
      <w:r w:rsidR="00B47DDD" w:rsidRPr="00B969A6">
        <w:rPr>
          <w:sz w:val="22"/>
          <w:lang w:val="nl-NL"/>
        </w:rPr>
        <w:t xml:space="preserve">1. Wang B, van der Kloet F, Hamoen LW. </w:t>
      </w:r>
      <w:r w:rsidR="00B47DDD" w:rsidRPr="00B47DDD">
        <w:rPr>
          <w:sz w:val="22"/>
        </w:rPr>
        <w:t xml:space="preserve">Induction of the </w:t>
      </w:r>
      <w:proofErr w:type="spellStart"/>
      <w:r w:rsidR="00B47DDD" w:rsidRPr="00B47DDD">
        <w:rPr>
          <w:sz w:val="22"/>
        </w:rPr>
        <w:t>CtsR</w:t>
      </w:r>
      <w:proofErr w:type="spellEnd"/>
      <w:r w:rsidR="00B47DDD" w:rsidRPr="00B47DDD">
        <w:rPr>
          <w:sz w:val="22"/>
        </w:rPr>
        <w:t xml:space="preserve"> regulon improves Xylanase production in </w:t>
      </w:r>
      <w:r w:rsidR="00B47DDD" w:rsidRPr="00155B05">
        <w:rPr>
          <w:i/>
          <w:iCs/>
          <w:sz w:val="22"/>
        </w:rPr>
        <w:t>Bacillus subtilis</w:t>
      </w:r>
      <w:r w:rsidR="00B47DDD" w:rsidRPr="00B47DDD">
        <w:rPr>
          <w:sz w:val="22"/>
        </w:rPr>
        <w:t xml:space="preserve">. Microbial Cell Factories. 2023;22:231. </w:t>
      </w:r>
    </w:p>
    <w:p w14:paraId="672CC2C6" w14:textId="77777777" w:rsidR="00B47DDD" w:rsidRPr="00B47DDD" w:rsidRDefault="00B47DDD" w:rsidP="00BD494F">
      <w:pPr>
        <w:pStyle w:val="Bibliography"/>
        <w:widowControl w:val="0"/>
        <w:spacing w:after="0" w:line="480" w:lineRule="auto"/>
        <w:jc w:val="both"/>
        <w:rPr>
          <w:sz w:val="22"/>
        </w:rPr>
      </w:pPr>
      <w:r w:rsidRPr="00B47DDD">
        <w:rPr>
          <w:sz w:val="22"/>
        </w:rPr>
        <w:t xml:space="preserve">2. Kunst F, Ogasawara N, Moszer I, Albertini AM, Alloni G, Azevedo V, et al. The complete genome sequence of the Gram-positive bacterium </w:t>
      </w:r>
      <w:r w:rsidRPr="00155B05">
        <w:rPr>
          <w:i/>
          <w:iCs/>
          <w:sz w:val="22"/>
        </w:rPr>
        <w:t>Bacillus subtilis</w:t>
      </w:r>
      <w:r w:rsidRPr="00B47DDD">
        <w:rPr>
          <w:sz w:val="22"/>
        </w:rPr>
        <w:t xml:space="preserve">. Nature. 1997;390:249–56. </w:t>
      </w:r>
    </w:p>
    <w:p w14:paraId="3B390A1C" w14:textId="77777777" w:rsidR="00B47DDD" w:rsidRPr="00B47DDD" w:rsidRDefault="00B47DDD" w:rsidP="00BD494F">
      <w:pPr>
        <w:pStyle w:val="Bibliography"/>
        <w:widowControl w:val="0"/>
        <w:spacing w:after="0" w:line="480" w:lineRule="auto"/>
        <w:jc w:val="both"/>
        <w:rPr>
          <w:sz w:val="22"/>
        </w:rPr>
      </w:pPr>
      <w:r w:rsidRPr="00B47DDD">
        <w:rPr>
          <w:sz w:val="22"/>
        </w:rPr>
        <w:t xml:space="preserve">3. Koo B-M, Kritikos G, Farelli JD, Todor H, Tong K, Kimsey H, et al. Construction and analysis of two genome-scale deletion libraries for </w:t>
      </w:r>
      <w:r w:rsidRPr="00B47DDD">
        <w:rPr>
          <w:i/>
          <w:iCs/>
          <w:sz w:val="22"/>
        </w:rPr>
        <w:t>Bacillus subtilis</w:t>
      </w:r>
      <w:r w:rsidRPr="00B47DDD">
        <w:rPr>
          <w:sz w:val="22"/>
        </w:rPr>
        <w:t xml:space="preserve">. Cell systems. 2017;4:291–305. </w:t>
      </w:r>
    </w:p>
    <w:p w14:paraId="1645A865" w14:textId="77777777" w:rsidR="00B47DDD" w:rsidRPr="00B47DDD" w:rsidRDefault="00B47DDD" w:rsidP="00BD494F">
      <w:pPr>
        <w:pStyle w:val="Bibliography"/>
        <w:widowControl w:val="0"/>
        <w:spacing w:after="0" w:line="480" w:lineRule="auto"/>
        <w:jc w:val="both"/>
        <w:rPr>
          <w:sz w:val="22"/>
        </w:rPr>
      </w:pPr>
      <w:r w:rsidRPr="00B47DDD">
        <w:rPr>
          <w:sz w:val="22"/>
        </w:rPr>
        <w:t xml:space="preserve">4. Henriques G, McGovern S, Neef J, Antelo-Varela M, Götz F, Otto A, et al. SppI Forms a Membrane Protein Complex with SppA and Inhibits Its Protease Activity in </w:t>
      </w:r>
      <w:r w:rsidRPr="00155B05">
        <w:rPr>
          <w:i/>
          <w:iCs/>
          <w:sz w:val="22"/>
        </w:rPr>
        <w:t>Bacillus subtilis.</w:t>
      </w:r>
      <w:r w:rsidRPr="00B47DDD">
        <w:rPr>
          <w:sz w:val="22"/>
        </w:rPr>
        <w:t xml:space="preserve"> mSphere. 2020;5:10.1128/msphere.00724-20. </w:t>
      </w:r>
    </w:p>
    <w:p w14:paraId="02DAE0E1" w14:textId="589E5E6E" w:rsidR="00482526" w:rsidRPr="00610C10" w:rsidRDefault="00482526" w:rsidP="00BD494F">
      <w:pPr>
        <w:pStyle w:val="Bibliography"/>
        <w:widowControl w:val="0"/>
        <w:spacing w:after="0" w:line="480" w:lineRule="auto"/>
        <w:jc w:val="both"/>
        <w:rPr>
          <w:b/>
          <w:bCs/>
          <w:sz w:val="22"/>
          <w:szCs w:val="22"/>
          <w:lang w:eastAsia="zh-CN"/>
        </w:rPr>
      </w:pPr>
      <w:r>
        <w:rPr>
          <w:b/>
          <w:bCs/>
          <w:sz w:val="22"/>
          <w:szCs w:val="22"/>
          <w:lang w:eastAsia="zh-CN"/>
        </w:rPr>
        <w:fldChar w:fldCharType="end"/>
      </w:r>
    </w:p>
    <w:sectPr w:rsidR="00482526" w:rsidRPr="00610C10" w:rsidSect="00F034CE">
      <w:headerReference w:type="default" r:id="rId12"/>
      <w:footerReference w:type="default" r:id="rId13"/>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3D48BE" w14:textId="77777777" w:rsidR="00A20A5D" w:rsidRDefault="00A20A5D" w:rsidP="006262E0">
      <w:pPr>
        <w:spacing w:after="0" w:line="240" w:lineRule="auto"/>
      </w:pPr>
      <w:r>
        <w:separator/>
      </w:r>
    </w:p>
  </w:endnote>
  <w:endnote w:type="continuationSeparator" w:id="0">
    <w:p w14:paraId="158DA056" w14:textId="77777777" w:rsidR="00A20A5D" w:rsidRDefault="00A20A5D" w:rsidP="006262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94237444"/>
      <w:docPartObj>
        <w:docPartGallery w:val="Page Numbers (Bottom of Page)"/>
        <w:docPartUnique/>
      </w:docPartObj>
    </w:sdtPr>
    <w:sdtContent>
      <w:p w14:paraId="4B9C0D0E" w14:textId="6D19BB3C" w:rsidR="000F0B5A" w:rsidRDefault="000F0B5A">
        <w:pPr>
          <w:pStyle w:val="Footer"/>
          <w:jc w:val="right"/>
        </w:pPr>
        <w:r>
          <w:fldChar w:fldCharType="begin"/>
        </w:r>
        <w:r>
          <w:instrText>PAGE   \* MERGEFORMAT</w:instrText>
        </w:r>
        <w:r>
          <w:fldChar w:fldCharType="separate"/>
        </w:r>
        <w:r>
          <w:rPr>
            <w:lang w:val="nl-NL"/>
          </w:rPr>
          <w:t>2</w:t>
        </w:r>
        <w:r>
          <w:fldChar w:fldCharType="end"/>
        </w:r>
      </w:p>
    </w:sdtContent>
  </w:sdt>
  <w:p w14:paraId="54007A7E" w14:textId="77777777" w:rsidR="000F0B5A" w:rsidRDefault="000F0B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DAF5BF" w14:textId="77777777" w:rsidR="00A20A5D" w:rsidRDefault="00A20A5D" w:rsidP="006262E0">
      <w:pPr>
        <w:spacing w:after="0" w:line="240" w:lineRule="auto"/>
      </w:pPr>
      <w:r>
        <w:separator/>
      </w:r>
    </w:p>
  </w:footnote>
  <w:footnote w:type="continuationSeparator" w:id="0">
    <w:p w14:paraId="6AE85745" w14:textId="77777777" w:rsidR="00A20A5D" w:rsidRDefault="00A20A5D" w:rsidP="006262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774EF" w14:textId="0C8C29F8" w:rsidR="006262E0" w:rsidRPr="00BF4E88" w:rsidRDefault="006262E0">
    <w:pPr>
      <w:pStyle w:val="Header"/>
    </w:pPr>
    <w:r w:rsidRPr="00BF4E88">
      <w:ptab w:relativeTo="margin" w:alignment="center" w:leader="none"/>
    </w:r>
    <w:r w:rsidRPr="00BF4E88">
      <w:rPr>
        <w:lang w:val="en-US"/>
      </w:rPr>
      <w:t xml:space="preserve">Supplementary Information </w:t>
    </w:r>
    <w:r w:rsidRPr="00BF4E88">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1C39A4"/>
    <w:multiLevelType w:val="hybridMultilevel"/>
    <w:tmpl w:val="FC40EDF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16cid:durableId="8140255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B7C"/>
    <w:rsid w:val="00000582"/>
    <w:rsid w:val="00000BEB"/>
    <w:rsid w:val="00000FA6"/>
    <w:rsid w:val="0000488A"/>
    <w:rsid w:val="000048E7"/>
    <w:rsid w:val="00005AAD"/>
    <w:rsid w:val="00011616"/>
    <w:rsid w:val="00012803"/>
    <w:rsid w:val="00015EE1"/>
    <w:rsid w:val="00020298"/>
    <w:rsid w:val="00020974"/>
    <w:rsid w:val="0002450C"/>
    <w:rsid w:val="000258E9"/>
    <w:rsid w:val="000270D6"/>
    <w:rsid w:val="000311E5"/>
    <w:rsid w:val="00033F23"/>
    <w:rsid w:val="000358FF"/>
    <w:rsid w:val="00040575"/>
    <w:rsid w:val="00044A1B"/>
    <w:rsid w:val="00044B0C"/>
    <w:rsid w:val="00044C38"/>
    <w:rsid w:val="00045A2A"/>
    <w:rsid w:val="00045D87"/>
    <w:rsid w:val="00050B72"/>
    <w:rsid w:val="00050E26"/>
    <w:rsid w:val="000514EA"/>
    <w:rsid w:val="00052C8F"/>
    <w:rsid w:val="00060B7F"/>
    <w:rsid w:val="000653CC"/>
    <w:rsid w:val="00066F76"/>
    <w:rsid w:val="00067B8E"/>
    <w:rsid w:val="00070E57"/>
    <w:rsid w:val="00072830"/>
    <w:rsid w:val="00072B78"/>
    <w:rsid w:val="0008299E"/>
    <w:rsid w:val="00082A2E"/>
    <w:rsid w:val="000979A4"/>
    <w:rsid w:val="000A147F"/>
    <w:rsid w:val="000B5210"/>
    <w:rsid w:val="000C314A"/>
    <w:rsid w:val="000C33C6"/>
    <w:rsid w:val="000C3CE8"/>
    <w:rsid w:val="000C5C73"/>
    <w:rsid w:val="000C5CB9"/>
    <w:rsid w:val="000C5CD9"/>
    <w:rsid w:val="000D05D9"/>
    <w:rsid w:val="000D3507"/>
    <w:rsid w:val="000D44FF"/>
    <w:rsid w:val="000D5049"/>
    <w:rsid w:val="000D7DE9"/>
    <w:rsid w:val="000E6280"/>
    <w:rsid w:val="000E72B1"/>
    <w:rsid w:val="000E7D91"/>
    <w:rsid w:val="000F0A48"/>
    <w:rsid w:val="000F0B5A"/>
    <w:rsid w:val="000F6853"/>
    <w:rsid w:val="00100C3D"/>
    <w:rsid w:val="00100DF8"/>
    <w:rsid w:val="00100FC3"/>
    <w:rsid w:val="00102A0C"/>
    <w:rsid w:val="00102B71"/>
    <w:rsid w:val="00103CA5"/>
    <w:rsid w:val="00104354"/>
    <w:rsid w:val="00106884"/>
    <w:rsid w:val="001105B3"/>
    <w:rsid w:val="0011072B"/>
    <w:rsid w:val="00115EC2"/>
    <w:rsid w:val="00117F1A"/>
    <w:rsid w:val="001246FE"/>
    <w:rsid w:val="001255DE"/>
    <w:rsid w:val="00125D24"/>
    <w:rsid w:val="00131C90"/>
    <w:rsid w:val="00136897"/>
    <w:rsid w:val="001412D7"/>
    <w:rsid w:val="00141ADC"/>
    <w:rsid w:val="0014286B"/>
    <w:rsid w:val="001462EC"/>
    <w:rsid w:val="00146BBA"/>
    <w:rsid w:val="00146C09"/>
    <w:rsid w:val="00151530"/>
    <w:rsid w:val="001533AC"/>
    <w:rsid w:val="0015378D"/>
    <w:rsid w:val="00155B05"/>
    <w:rsid w:val="00156026"/>
    <w:rsid w:val="001656D4"/>
    <w:rsid w:val="001663F4"/>
    <w:rsid w:val="00172AE4"/>
    <w:rsid w:val="001738B8"/>
    <w:rsid w:val="00173BFD"/>
    <w:rsid w:val="00177C90"/>
    <w:rsid w:val="00180384"/>
    <w:rsid w:val="00185340"/>
    <w:rsid w:val="00185773"/>
    <w:rsid w:val="00185ED3"/>
    <w:rsid w:val="001935AF"/>
    <w:rsid w:val="0019543D"/>
    <w:rsid w:val="00196D0B"/>
    <w:rsid w:val="0019766D"/>
    <w:rsid w:val="00197FE1"/>
    <w:rsid w:val="001B2260"/>
    <w:rsid w:val="001B5BF7"/>
    <w:rsid w:val="001B7F12"/>
    <w:rsid w:val="001C4104"/>
    <w:rsid w:val="001C41BB"/>
    <w:rsid w:val="001C62A3"/>
    <w:rsid w:val="001C73E0"/>
    <w:rsid w:val="001D021C"/>
    <w:rsid w:val="001D2814"/>
    <w:rsid w:val="001E222B"/>
    <w:rsid w:val="001E6DD7"/>
    <w:rsid w:val="001F1B67"/>
    <w:rsid w:val="001F3DAE"/>
    <w:rsid w:val="001F64FF"/>
    <w:rsid w:val="00201938"/>
    <w:rsid w:val="00201E28"/>
    <w:rsid w:val="002020BB"/>
    <w:rsid w:val="00202875"/>
    <w:rsid w:val="00212E7E"/>
    <w:rsid w:val="00216743"/>
    <w:rsid w:val="002213BB"/>
    <w:rsid w:val="00222737"/>
    <w:rsid w:val="00222944"/>
    <w:rsid w:val="00223CF9"/>
    <w:rsid w:val="00230E14"/>
    <w:rsid w:val="002310BE"/>
    <w:rsid w:val="0023217C"/>
    <w:rsid w:val="00237E42"/>
    <w:rsid w:val="00241F7C"/>
    <w:rsid w:val="00243C62"/>
    <w:rsid w:val="00250229"/>
    <w:rsid w:val="00250971"/>
    <w:rsid w:val="0025200A"/>
    <w:rsid w:val="00252315"/>
    <w:rsid w:val="00256F44"/>
    <w:rsid w:val="00257C13"/>
    <w:rsid w:val="00263970"/>
    <w:rsid w:val="00266A13"/>
    <w:rsid w:val="002739B8"/>
    <w:rsid w:val="002756E3"/>
    <w:rsid w:val="00275F9C"/>
    <w:rsid w:val="00281F47"/>
    <w:rsid w:val="00282FDB"/>
    <w:rsid w:val="00285FE9"/>
    <w:rsid w:val="00286E63"/>
    <w:rsid w:val="00291606"/>
    <w:rsid w:val="00297D6A"/>
    <w:rsid w:val="002A1241"/>
    <w:rsid w:val="002A247D"/>
    <w:rsid w:val="002A58F5"/>
    <w:rsid w:val="002B1112"/>
    <w:rsid w:val="002B2C0F"/>
    <w:rsid w:val="002B337E"/>
    <w:rsid w:val="002B3F91"/>
    <w:rsid w:val="002B4759"/>
    <w:rsid w:val="002B62C7"/>
    <w:rsid w:val="002B7D8A"/>
    <w:rsid w:val="002C10EB"/>
    <w:rsid w:val="002C25D4"/>
    <w:rsid w:val="002C3C75"/>
    <w:rsid w:val="002C5611"/>
    <w:rsid w:val="002C7C5E"/>
    <w:rsid w:val="002D0EE9"/>
    <w:rsid w:val="002E00F4"/>
    <w:rsid w:val="002E4DDC"/>
    <w:rsid w:val="002E5298"/>
    <w:rsid w:val="002F4096"/>
    <w:rsid w:val="002F634B"/>
    <w:rsid w:val="002F7BD1"/>
    <w:rsid w:val="00303858"/>
    <w:rsid w:val="00303D15"/>
    <w:rsid w:val="003040A3"/>
    <w:rsid w:val="00312E16"/>
    <w:rsid w:val="003133C1"/>
    <w:rsid w:val="00321CFB"/>
    <w:rsid w:val="00323401"/>
    <w:rsid w:val="0032660E"/>
    <w:rsid w:val="00330E16"/>
    <w:rsid w:val="003318A0"/>
    <w:rsid w:val="00336556"/>
    <w:rsid w:val="0033685E"/>
    <w:rsid w:val="003378CA"/>
    <w:rsid w:val="00345458"/>
    <w:rsid w:val="00350700"/>
    <w:rsid w:val="0035113C"/>
    <w:rsid w:val="0035125C"/>
    <w:rsid w:val="00354769"/>
    <w:rsid w:val="00356997"/>
    <w:rsid w:val="00356D6A"/>
    <w:rsid w:val="00360C42"/>
    <w:rsid w:val="00361AFE"/>
    <w:rsid w:val="003702C2"/>
    <w:rsid w:val="00370D2C"/>
    <w:rsid w:val="00375406"/>
    <w:rsid w:val="00376AA5"/>
    <w:rsid w:val="00382564"/>
    <w:rsid w:val="00387CBD"/>
    <w:rsid w:val="00390A0F"/>
    <w:rsid w:val="00392804"/>
    <w:rsid w:val="00392F50"/>
    <w:rsid w:val="003A1F0A"/>
    <w:rsid w:val="003A32C0"/>
    <w:rsid w:val="003A717D"/>
    <w:rsid w:val="003A7875"/>
    <w:rsid w:val="003B0E57"/>
    <w:rsid w:val="003B144D"/>
    <w:rsid w:val="003B3D46"/>
    <w:rsid w:val="003B46E4"/>
    <w:rsid w:val="003B7802"/>
    <w:rsid w:val="003B7CC7"/>
    <w:rsid w:val="003C0BE4"/>
    <w:rsid w:val="003C17D0"/>
    <w:rsid w:val="003D1486"/>
    <w:rsid w:val="003D1F0D"/>
    <w:rsid w:val="003D33B7"/>
    <w:rsid w:val="003D5FB4"/>
    <w:rsid w:val="003D6EB9"/>
    <w:rsid w:val="003E28B6"/>
    <w:rsid w:val="003E2A33"/>
    <w:rsid w:val="003E4FE6"/>
    <w:rsid w:val="003F43C6"/>
    <w:rsid w:val="0041005C"/>
    <w:rsid w:val="0041428F"/>
    <w:rsid w:val="00414DF7"/>
    <w:rsid w:val="0041778A"/>
    <w:rsid w:val="00417BE2"/>
    <w:rsid w:val="00421111"/>
    <w:rsid w:val="00425201"/>
    <w:rsid w:val="004358B9"/>
    <w:rsid w:val="00436CDC"/>
    <w:rsid w:val="00437D2C"/>
    <w:rsid w:val="0044430A"/>
    <w:rsid w:val="004451C8"/>
    <w:rsid w:val="00450567"/>
    <w:rsid w:val="00461E9C"/>
    <w:rsid w:val="00462544"/>
    <w:rsid w:val="004635CE"/>
    <w:rsid w:val="0047085F"/>
    <w:rsid w:val="00470D95"/>
    <w:rsid w:val="004716B1"/>
    <w:rsid w:val="00472EBB"/>
    <w:rsid w:val="00473C42"/>
    <w:rsid w:val="00474733"/>
    <w:rsid w:val="00474BFA"/>
    <w:rsid w:val="00480149"/>
    <w:rsid w:val="00482526"/>
    <w:rsid w:val="004843EA"/>
    <w:rsid w:val="00484B7F"/>
    <w:rsid w:val="00484BD1"/>
    <w:rsid w:val="00493D99"/>
    <w:rsid w:val="004A3965"/>
    <w:rsid w:val="004B01E5"/>
    <w:rsid w:val="004B2E46"/>
    <w:rsid w:val="004B6C63"/>
    <w:rsid w:val="004C0560"/>
    <w:rsid w:val="004D3F68"/>
    <w:rsid w:val="004D4491"/>
    <w:rsid w:val="004D49AF"/>
    <w:rsid w:val="004E5993"/>
    <w:rsid w:val="004F2CAC"/>
    <w:rsid w:val="004F455F"/>
    <w:rsid w:val="004F6B30"/>
    <w:rsid w:val="004F7A91"/>
    <w:rsid w:val="004F7ACE"/>
    <w:rsid w:val="00500318"/>
    <w:rsid w:val="005042F8"/>
    <w:rsid w:val="00505407"/>
    <w:rsid w:val="005110E7"/>
    <w:rsid w:val="0051427A"/>
    <w:rsid w:val="00514E12"/>
    <w:rsid w:val="00516FE1"/>
    <w:rsid w:val="00521798"/>
    <w:rsid w:val="00522E8C"/>
    <w:rsid w:val="00524A0D"/>
    <w:rsid w:val="00526D59"/>
    <w:rsid w:val="005346A2"/>
    <w:rsid w:val="00535D59"/>
    <w:rsid w:val="005451A0"/>
    <w:rsid w:val="0054523A"/>
    <w:rsid w:val="00561C55"/>
    <w:rsid w:val="0056249B"/>
    <w:rsid w:val="00571CEA"/>
    <w:rsid w:val="00573374"/>
    <w:rsid w:val="00573ECD"/>
    <w:rsid w:val="00580E0B"/>
    <w:rsid w:val="00585895"/>
    <w:rsid w:val="00587BD4"/>
    <w:rsid w:val="00591894"/>
    <w:rsid w:val="00591B55"/>
    <w:rsid w:val="005924D0"/>
    <w:rsid w:val="00593689"/>
    <w:rsid w:val="00594D19"/>
    <w:rsid w:val="00596F4F"/>
    <w:rsid w:val="005A018F"/>
    <w:rsid w:val="005A2326"/>
    <w:rsid w:val="005A5D90"/>
    <w:rsid w:val="005A71DB"/>
    <w:rsid w:val="005A7C48"/>
    <w:rsid w:val="005B20C6"/>
    <w:rsid w:val="005B3744"/>
    <w:rsid w:val="005C0455"/>
    <w:rsid w:val="005C1FE6"/>
    <w:rsid w:val="005C65A7"/>
    <w:rsid w:val="005D1317"/>
    <w:rsid w:val="005D171C"/>
    <w:rsid w:val="005E281D"/>
    <w:rsid w:val="005E2EDE"/>
    <w:rsid w:val="005E41D2"/>
    <w:rsid w:val="005E488E"/>
    <w:rsid w:val="005E4D66"/>
    <w:rsid w:val="005E651F"/>
    <w:rsid w:val="005F1381"/>
    <w:rsid w:val="005F606D"/>
    <w:rsid w:val="005F73D8"/>
    <w:rsid w:val="00607228"/>
    <w:rsid w:val="00610648"/>
    <w:rsid w:val="00610C10"/>
    <w:rsid w:val="00612352"/>
    <w:rsid w:val="0061458E"/>
    <w:rsid w:val="006169F2"/>
    <w:rsid w:val="00622251"/>
    <w:rsid w:val="00623269"/>
    <w:rsid w:val="00623297"/>
    <w:rsid w:val="00623BBE"/>
    <w:rsid w:val="006261CA"/>
    <w:rsid w:val="006262E0"/>
    <w:rsid w:val="00626BC7"/>
    <w:rsid w:val="0063382C"/>
    <w:rsid w:val="00635E22"/>
    <w:rsid w:val="00646D86"/>
    <w:rsid w:val="00647DB2"/>
    <w:rsid w:val="006551BD"/>
    <w:rsid w:val="00667186"/>
    <w:rsid w:val="00667277"/>
    <w:rsid w:val="006703B3"/>
    <w:rsid w:val="00671CDC"/>
    <w:rsid w:val="00672FBA"/>
    <w:rsid w:val="0067310E"/>
    <w:rsid w:val="00675B42"/>
    <w:rsid w:val="006779FE"/>
    <w:rsid w:val="00683046"/>
    <w:rsid w:val="006922F4"/>
    <w:rsid w:val="00696ABB"/>
    <w:rsid w:val="006A4DC4"/>
    <w:rsid w:val="006B070C"/>
    <w:rsid w:val="006B1F69"/>
    <w:rsid w:val="006B3525"/>
    <w:rsid w:val="006B65FD"/>
    <w:rsid w:val="006C5649"/>
    <w:rsid w:val="006D3479"/>
    <w:rsid w:val="006E3904"/>
    <w:rsid w:val="006E419E"/>
    <w:rsid w:val="006E6044"/>
    <w:rsid w:val="006F4A76"/>
    <w:rsid w:val="00701319"/>
    <w:rsid w:val="00702B08"/>
    <w:rsid w:val="0070477A"/>
    <w:rsid w:val="00707FB1"/>
    <w:rsid w:val="00712F64"/>
    <w:rsid w:val="0071544A"/>
    <w:rsid w:val="00716600"/>
    <w:rsid w:val="00716F01"/>
    <w:rsid w:val="00717C6E"/>
    <w:rsid w:val="00723C5F"/>
    <w:rsid w:val="00724F6B"/>
    <w:rsid w:val="00725815"/>
    <w:rsid w:val="00725951"/>
    <w:rsid w:val="007261EC"/>
    <w:rsid w:val="00731552"/>
    <w:rsid w:val="00733939"/>
    <w:rsid w:val="0074170A"/>
    <w:rsid w:val="00742DA5"/>
    <w:rsid w:val="0074632B"/>
    <w:rsid w:val="007527F0"/>
    <w:rsid w:val="00752B16"/>
    <w:rsid w:val="0075337D"/>
    <w:rsid w:val="00756DF6"/>
    <w:rsid w:val="007575F0"/>
    <w:rsid w:val="0076076F"/>
    <w:rsid w:val="007636A2"/>
    <w:rsid w:val="00763ECD"/>
    <w:rsid w:val="00763EEF"/>
    <w:rsid w:val="00767BAA"/>
    <w:rsid w:val="00771BB6"/>
    <w:rsid w:val="00771F59"/>
    <w:rsid w:val="00772500"/>
    <w:rsid w:val="00774AF9"/>
    <w:rsid w:val="00776527"/>
    <w:rsid w:val="007769EF"/>
    <w:rsid w:val="00780779"/>
    <w:rsid w:val="00784871"/>
    <w:rsid w:val="00784B61"/>
    <w:rsid w:val="00790C3B"/>
    <w:rsid w:val="007914E8"/>
    <w:rsid w:val="007A11D1"/>
    <w:rsid w:val="007A2964"/>
    <w:rsid w:val="007A2F85"/>
    <w:rsid w:val="007B1C96"/>
    <w:rsid w:val="007B38B9"/>
    <w:rsid w:val="007B60BF"/>
    <w:rsid w:val="007C30F9"/>
    <w:rsid w:val="007C37D2"/>
    <w:rsid w:val="007C5014"/>
    <w:rsid w:val="007C64A6"/>
    <w:rsid w:val="007D0114"/>
    <w:rsid w:val="007D2006"/>
    <w:rsid w:val="007D2652"/>
    <w:rsid w:val="007E018D"/>
    <w:rsid w:val="007E0750"/>
    <w:rsid w:val="007E28B3"/>
    <w:rsid w:val="007E40CE"/>
    <w:rsid w:val="007E4D82"/>
    <w:rsid w:val="007E6512"/>
    <w:rsid w:val="007F2006"/>
    <w:rsid w:val="007F369A"/>
    <w:rsid w:val="007F4DFD"/>
    <w:rsid w:val="007F5F55"/>
    <w:rsid w:val="008038C7"/>
    <w:rsid w:val="008046B5"/>
    <w:rsid w:val="00807FBC"/>
    <w:rsid w:val="00812E08"/>
    <w:rsid w:val="00812F23"/>
    <w:rsid w:val="00816905"/>
    <w:rsid w:val="008278F9"/>
    <w:rsid w:val="0083227D"/>
    <w:rsid w:val="00834D9D"/>
    <w:rsid w:val="00835857"/>
    <w:rsid w:val="00840ED7"/>
    <w:rsid w:val="00845A10"/>
    <w:rsid w:val="00845A9B"/>
    <w:rsid w:val="00847228"/>
    <w:rsid w:val="00850267"/>
    <w:rsid w:val="00850909"/>
    <w:rsid w:val="008534DF"/>
    <w:rsid w:val="008544A1"/>
    <w:rsid w:val="00855EFA"/>
    <w:rsid w:val="00856AA8"/>
    <w:rsid w:val="008572EC"/>
    <w:rsid w:val="00860D98"/>
    <w:rsid w:val="00860F66"/>
    <w:rsid w:val="0086434F"/>
    <w:rsid w:val="0086484D"/>
    <w:rsid w:val="00864E10"/>
    <w:rsid w:val="00866194"/>
    <w:rsid w:val="00872302"/>
    <w:rsid w:val="00874C25"/>
    <w:rsid w:val="00875E1D"/>
    <w:rsid w:val="008777CA"/>
    <w:rsid w:val="00885052"/>
    <w:rsid w:val="00890533"/>
    <w:rsid w:val="008905F9"/>
    <w:rsid w:val="00890811"/>
    <w:rsid w:val="00890C89"/>
    <w:rsid w:val="00891BD0"/>
    <w:rsid w:val="00893C99"/>
    <w:rsid w:val="008A0081"/>
    <w:rsid w:val="008A0A4A"/>
    <w:rsid w:val="008A4829"/>
    <w:rsid w:val="008A5963"/>
    <w:rsid w:val="008B0EF6"/>
    <w:rsid w:val="008C14D0"/>
    <w:rsid w:val="008C27DC"/>
    <w:rsid w:val="008C3534"/>
    <w:rsid w:val="008C5CCA"/>
    <w:rsid w:val="008D5B4E"/>
    <w:rsid w:val="008D5FC6"/>
    <w:rsid w:val="008E0292"/>
    <w:rsid w:val="008E50A9"/>
    <w:rsid w:val="008E6D41"/>
    <w:rsid w:val="008F2A2A"/>
    <w:rsid w:val="008F5446"/>
    <w:rsid w:val="008F5DB2"/>
    <w:rsid w:val="008F7206"/>
    <w:rsid w:val="009003FC"/>
    <w:rsid w:val="00900AB0"/>
    <w:rsid w:val="0091715F"/>
    <w:rsid w:val="009209C3"/>
    <w:rsid w:val="00921D62"/>
    <w:rsid w:val="009264F3"/>
    <w:rsid w:val="0092656E"/>
    <w:rsid w:val="00926C66"/>
    <w:rsid w:val="00926F0E"/>
    <w:rsid w:val="00936C58"/>
    <w:rsid w:val="00944CA7"/>
    <w:rsid w:val="00946820"/>
    <w:rsid w:val="00950F8C"/>
    <w:rsid w:val="0095249E"/>
    <w:rsid w:val="00954D40"/>
    <w:rsid w:val="00955199"/>
    <w:rsid w:val="00960E24"/>
    <w:rsid w:val="00960ED0"/>
    <w:rsid w:val="00964025"/>
    <w:rsid w:val="00964568"/>
    <w:rsid w:val="0097786A"/>
    <w:rsid w:val="009802D9"/>
    <w:rsid w:val="00984CD4"/>
    <w:rsid w:val="00991BEB"/>
    <w:rsid w:val="00996345"/>
    <w:rsid w:val="00996BAA"/>
    <w:rsid w:val="009A16B2"/>
    <w:rsid w:val="009B4945"/>
    <w:rsid w:val="009C1D75"/>
    <w:rsid w:val="009C31D9"/>
    <w:rsid w:val="009C3915"/>
    <w:rsid w:val="009C5714"/>
    <w:rsid w:val="009C671D"/>
    <w:rsid w:val="009C6BD9"/>
    <w:rsid w:val="009C7743"/>
    <w:rsid w:val="009C7FE5"/>
    <w:rsid w:val="009D0B27"/>
    <w:rsid w:val="009D58EC"/>
    <w:rsid w:val="009E07B0"/>
    <w:rsid w:val="009E5B7C"/>
    <w:rsid w:val="009E62CA"/>
    <w:rsid w:val="009E666C"/>
    <w:rsid w:val="009F0A12"/>
    <w:rsid w:val="009F3490"/>
    <w:rsid w:val="009F3E44"/>
    <w:rsid w:val="009F4B0B"/>
    <w:rsid w:val="00A0402F"/>
    <w:rsid w:val="00A12BFA"/>
    <w:rsid w:val="00A12EF2"/>
    <w:rsid w:val="00A130F7"/>
    <w:rsid w:val="00A13E5B"/>
    <w:rsid w:val="00A154E9"/>
    <w:rsid w:val="00A167B6"/>
    <w:rsid w:val="00A17CAF"/>
    <w:rsid w:val="00A20A5D"/>
    <w:rsid w:val="00A24611"/>
    <w:rsid w:val="00A26251"/>
    <w:rsid w:val="00A41D88"/>
    <w:rsid w:val="00A43E1D"/>
    <w:rsid w:val="00A50A86"/>
    <w:rsid w:val="00A512E0"/>
    <w:rsid w:val="00A52B3C"/>
    <w:rsid w:val="00A541A8"/>
    <w:rsid w:val="00A61CC5"/>
    <w:rsid w:val="00A62032"/>
    <w:rsid w:val="00A66171"/>
    <w:rsid w:val="00A67002"/>
    <w:rsid w:val="00A70249"/>
    <w:rsid w:val="00A7282E"/>
    <w:rsid w:val="00A76055"/>
    <w:rsid w:val="00A76B60"/>
    <w:rsid w:val="00A77678"/>
    <w:rsid w:val="00A80393"/>
    <w:rsid w:val="00A81E92"/>
    <w:rsid w:val="00A87871"/>
    <w:rsid w:val="00A918EB"/>
    <w:rsid w:val="00A95361"/>
    <w:rsid w:val="00A97A1A"/>
    <w:rsid w:val="00AA1C2F"/>
    <w:rsid w:val="00AA64F0"/>
    <w:rsid w:val="00AB0BA6"/>
    <w:rsid w:val="00AB5AFF"/>
    <w:rsid w:val="00AB7FAE"/>
    <w:rsid w:val="00AC548E"/>
    <w:rsid w:val="00AD0F30"/>
    <w:rsid w:val="00AD178C"/>
    <w:rsid w:val="00AD2975"/>
    <w:rsid w:val="00AD4205"/>
    <w:rsid w:val="00AD5981"/>
    <w:rsid w:val="00AE6DF1"/>
    <w:rsid w:val="00AF2529"/>
    <w:rsid w:val="00AF2E27"/>
    <w:rsid w:val="00B03280"/>
    <w:rsid w:val="00B04635"/>
    <w:rsid w:val="00B046D0"/>
    <w:rsid w:val="00B05BF9"/>
    <w:rsid w:val="00B10137"/>
    <w:rsid w:val="00B11B53"/>
    <w:rsid w:val="00B13E6E"/>
    <w:rsid w:val="00B27EC2"/>
    <w:rsid w:val="00B302D3"/>
    <w:rsid w:val="00B320B9"/>
    <w:rsid w:val="00B32E94"/>
    <w:rsid w:val="00B33539"/>
    <w:rsid w:val="00B3639F"/>
    <w:rsid w:val="00B43F86"/>
    <w:rsid w:val="00B44633"/>
    <w:rsid w:val="00B46147"/>
    <w:rsid w:val="00B47DDD"/>
    <w:rsid w:val="00B52689"/>
    <w:rsid w:val="00B52BA3"/>
    <w:rsid w:val="00B5348D"/>
    <w:rsid w:val="00B576AA"/>
    <w:rsid w:val="00B63065"/>
    <w:rsid w:val="00B6422F"/>
    <w:rsid w:val="00B642AB"/>
    <w:rsid w:val="00B65447"/>
    <w:rsid w:val="00B7452E"/>
    <w:rsid w:val="00B770D4"/>
    <w:rsid w:val="00B771D1"/>
    <w:rsid w:val="00B85ABE"/>
    <w:rsid w:val="00B86B0C"/>
    <w:rsid w:val="00B86B51"/>
    <w:rsid w:val="00B91D73"/>
    <w:rsid w:val="00B95832"/>
    <w:rsid w:val="00B969A6"/>
    <w:rsid w:val="00BA38E0"/>
    <w:rsid w:val="00BA64CB"/>
    <w:rsid w:val="00BA7E6E"/>
    <w:rsid w:val="00BB36B5"/>
    <w:rsid w:val="00BC2193"/>
    <w:rsid w:val="00BC5DAB"/>
    <w:rsid w:val="00BC5FEB"/>
    <w:rsid w:val="00BD0775"/>
    <w:rsid w:val="00BD08C9"/>
    <w:rsid w:val="00BD104F"/>
    <w:rsid w:val="00BD1E6F"/>
    <w:rsid w:val="00BD494F"/>
    <w:rsid w:val="00BD5144"/>
    <w:rsid w:val="00BD5765"/>
    <w:rsid w:val="00BD6CD7"/>
    <w:rsid w:val="00BD720B"/>
    <w:rsid w:val="00BE0B82"/>
    <w:rsid w:val="00BE5835"/>
    <w:rsid w:val="00BF3347"/>
    <w:rsid w:val="00BF4386"/>
    <w:rsid w:val="00BF4E88"/>
    <w:rsid w:val="00BF5002"/>
    <w:rsid w:val="00C044A1"/>
    <w:rsid w:val="00C0636B"/>
    <w:rsid w:val="00C14DF5"/>
    <w:rsid w:val="00C15406"/>
    <w:rsid w:val="00C16DA9"/>
    <w:rsid w:val="00C1760A"/>
    <w:rsid w:val="00C22DA2"/>
    <w:rsid w:val="00C246E3"/>
    <w:rsid w:val="00C309A6"/>
    <w:rsid w:val="00C31AA7"/>
    <w:rsid w:val="00C3621F"/>
    <w:rsid w:val="00C43E26"/>
    <w:rsid w:val="00C47831"/>
    <w:rsid w:val="00C53F61"/>
    <w:rsid w:val="00C55D7C"/>
    <w:rsid w:val="00C57379"/>
    <w:rsid w:val="00C5762B"/>
    <w:rsid w:val="00C576AA"/>
    <w:rsid w:val="00C609DF"/>
    <w:rsid w:val="00C64AF4"/>
    <w:rsid w:val="00C6747E"/>
    <w:rsid w:val="00C70C0B"/>
    <w:rsid w:val="00C70C2A"/>
    <w:rsid w:val="00C730E6"/>
    <w:rsid w:val="00C73EDD"/>
    <w:rsid w:val="00C7560F"/>
    <w:rsid w:val="00C81958"/>
    <w:rsid w:val="00C81E17"/>
    <w:rsid w:val="00C85209"/>
    <w:rsid w:val="00C87665"/>
    <w:rsid w:val="00C948C9"/>
    <w:rsid w:val="00CA28D1"/>
    <w:rsid w:val="00CA2FF1"/>
    <w:rsid w:val="00CA57B6"/>
    <w:rsid w:val="00CA7E1E"/>
    <w:rsid w:val="00CB1493"/>
    <w:rsid w:val="00CD02DA"/>
    <w:rsid w:val="00CD3EE2"/>
    <w:rsid w:val="00CD4D1B"/>
    <w:rsid w:val="00CE017A"/>
    <w:rsid w:val="00CE09EA"/>
    <w:rsid w:val="00CE254F"/>
    <w:rsid w:val="00CE4013"/>
    <w:rsid w:val="00CE5BCF"/>
    <w:rsid w:val="00CE6879"/>
    <w:rsid w:val="00CF1D6D"/>
    <w:rsid w:val="00CF4CC6"/>
    <w:rsid w:val="00CF7500"/>
    <w:rsid w:val="00D07E7F"/>
    <w:rsid w:val="00D123A2"/>
    <w:rsid w:val="00D14BA4"/>
    <w:rsid w:val="00D25CC7"/>
    <w:rsid w:val="00D3481C"/>
    <w:rsid w:val="00D3530D"/>
    <w:rsid w:val="00D510FD"/>
    <w:rsid w:val="00D5147B"/>
    <w:rsid w:val="00D52A97"/>
    <w:rsid w:val="00D5339F"/>
    <w:rsid w:val="00D544AD"/>
    <w:rsid w:val="00D55CEB"/>
    <w:rsid w:val="00D6439F"/>
    <w:rsid w:val="00D65C68"/>
    <w:rsid w:val="00D7121E"/>
    <w:rsid w:val="00D7161F"/>
    <w:rsid w:val="00D71628"/>
    <w:rsid w:val="00D73A82"/>
    <w:rsid w:val="00D74B30"/>
    <w:rsid w:val="00D76306"/>
    <w:rsid w:val="00D77771"/>
    <w:rsid w:val="00D82849"/>
    <w:rsid w:val="00D95049"/>
    <w:rsid w:val="00D963E6"/>
    <w:rsid w:val="00D971CD"/>
    <w:rsid w:val="00DA1363"/>
    <w:rsid w:val="00DA1FBF"/>
    <w:rsid w:val="00DA7875"/>
    <w:rsid w:val="00DB0315"/>
    <w:rsid w:val="00DB12B2"/>
    <w:rsid w:val="00DB1A17"/>
    <w:rsid w:val="00DB2367"/>
    <w:rsid w:val="00DB315D"/>
    <w:rsid w:val="00DB61E6"/>
    <w:rsid w:val="00DC0083"/>
    <w:rsid w:val="00DC5D22"/>
    <w:rsid w:val="00DC6BCB"/>
    <w:rsid w:val="00DD33C2"/>
    <w:rsid w:val="00DD3425"/>
    <w:rsid w:val="00DD4B50"/>
    <w:rsid w:val="00DD4C81"/>
    <w:rsid w:val="00DD6442"/>
    <w:rsid w:val="00DE3CB1"/>
    <w:rsid w:val="00DF0DBF"/>
    <w:rsid w:val="00DF1574"/>
    <w:rsid w:val="00DF1F5B"/>
    <w:rsid w:val="00DF3102"/>
    <w:rsid w:val="00DF34FB"/>
    <w:rsid w:val="00DF5708"/>
    <w:rsid w:val="00DF67E5"/>
    <w:rsid w:val="00DF6F98"/>
    <w:rsid w:val="00DF73EA"/>
    <w:rsid w:val="00E0361E"/>
    <w:rsid w:val="00E164D0"/>
    <w:rsid w:val="00E20374"/>
    <w:rsid w:val="00E2144F"/>
    <w:rsid w:val="00E21F19"/>
    <w:rsid w:val="00E2502E"/>
    <w:rsid w:val="00E30D4B"/>
    <w:rsid w:val="00E30E24"/>
    <w:rsid w:val="00E33B1F"/>
    <w:rsid w:val="00E3551F"/>
    <w:rsid w:val="00E36135"/>
    <w:rsid w:val="00E41D0E"/>
    <w:rsid w:val="00E42F05"/>
    <w:rsid w:val="00E4420F"/>
    <w:rsid w:val="00E46D91"/>
    <w:rsid w:val="00E5054A"/>
    <w:rsid w:val="00E51A11"/>
    <w:rsid w:val="00E537C8"/>
    <w:rsid w:val="00E55170"/>
    <w:rsid w:val="00E55828"/>
    <w:rsid w:val="00E62DBD"/>
    <w:rsid w:val="00E65314"/>
    <w:rsid w:val="00E6573F"/>
    <w:rsid w:val="00E676FA"/>
    <w:rsid w:val="00E81D9C"/>
    <w:rsid w:val="00E87D66"/>
    <w:rsid w:val="00E91BEB"/>
    <w:rsid w:val="00E94BC8"/>
    <w:rsid w:val="00E9659E"/>
    <w:rsid w:val="00E970FE"/>
    <w:rsid w:val="00EA0253"/>
    <w:rsid w:val="00EB0719"/>
    <w:rsid w:val="00EB078D"/>
    <w:rsid w:val="00EB3B98"/>
    <w:rsid w:val="00EB4F32"/>
    <w:rsid w:val="00EC5A78"/>
    <w:rsid w:val="00EE0194"/>
    <w:rsid w:val="00EE1464"/>
    <w:rsid w:val="00EE2F76"/>
    <w:rsid w:val="00EE4552"/>
    <w:rsid w:val="00EF075A"/>
    <w:rsid w:val="00EF0FC4"/>
    <w:rsid w:val="00EF28E2"/>
    <w:rsid w:val="00EF4C6C"/>
    <w:rsid w:val="00EF6371"/>
    <w:rsid w:val="00F02FBC"/>
    <w:rsid w:val="00F034CE"/>
    <w:rsid w:val="00F058B9"/>
    <w:rsid w:val="00F1131D"/>
    <w:rsid w:val="00F20685"/>
    <w:rsid w:val="00F251A8"/>
    <w:rsid w:val="00F25384"/>
    <w:rsid w:val="00F25C81"/>
    <w:rsid w:val="00F25DA9"/>
    <w:rsid w:val="00F2714F"/>
    <w:rsid w:val="00F33151"/>
    <w:rsid w:val="00F3616B"/>
    <w:rsid w:val="00F36AD3"/>
    <w:rsid w:val="00F36B03"/>
    <w:rsid w:val="00F423F1"/>
    <w:rsid w:val="00F44869"/>
    <w:rsid w:val="00F52F4A"/>
    <w:rsid w:val="00F55292"/>
    <w:rsid w:val="00F60A97"/>
    <w:rsid w:val="00F61A15"/>
    <w:rsid w:val="00F671D6"/>
    <w:rsid w:val="00F749C2"/>
    <w:rsid w:val="00F824C9"/>
    <w:rsid w:val="00F84A32"/>
    <w:rsid w:val="00F8704E"/>
    <w:rsid w:val="00F8749A"/>
    <w:rsid w:val="00F907B4"/>
    <w:rsid w:val="00F91605"/>
    <w:rsid w:val="00F9347D"/>
    <w:rsid w:val="00F940B8"/>
    <w:rsid w:val="00F95FFB"/>
    <w:rsid w:val="00FA13A3"/>
    <w:rsid w:val="00FA3CA0"/>
    <w:rsid w:val="00FA7F12"/>
    <w:rsid w:val="00FB2B09"/>
    <w:rsid w:val="00FB3728"/>
    <w:rsid w:val="00FB5F76"/>
    <w:rsid w:val="00FB7C0F"/>
    <w:rsid w:val="00FC2BF6"/>
    <w:rsid w:val="00FC420D"/>
    <w:rsid w:val="00FC4B42"/>
    <w:rsid w:val="00FC5538"/>
    <w:rsid w:val="00FC596E"/>
    <w:rsid w:val="00FC6B8B"/>
    <w:rsid w:val="00FD2D17"/>
    <w:rsid w:val="00FD40DC"/>
    <w:rsid w:val="00FD6E5F"/>
    <w:rsid w:val="00FE0991"/>
    <w:rsid w:val="00FE1684"/>
    <w:rsid w:val="00FE3C96"/>
    <w:rsid w:val="00FE5230"/>
    <w:rsid w:val="00FE6F9E"/>
    <w:rsid w:val="00FE7983"/>
    <w:rsid w:val="00FF0219"/>
    <w:rsid w:val="00FF0AE8"/>
    <w:rsid w:val="00FF1392"/>
    <w:rsid w:val="00FF2740"/>
    <w:rsid w:val="00FF3354"/>
    <w:rsid w:val="00FF520A"/>
    <w:rsid w:val="00FF795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CD580"/>
  <w15:chartTrackingRefBased/>
  <w15:docId w15:val="{7534C6BE-EDFB-432F-B40B-757D08E3E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SimSun"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0229"/>
    <w:pPr>
      <w:spacing w:after="200" w:line="360" w:lineRule="auto"/>
    </w:pPr>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E5B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B3F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3F91"/>
    <w:rPr>
      <w:rFonts w:ascii="Segoe UI" w:hAnsi="Segoe UI" w:cs="Segoe UI"/>
      <w:sz w:val="18"/>
      <w:szCs w:val="18"/>
    </w:rPr>
  </w:style>
  <w:style w:type="table" w:styleId="TableGridLight">
    <w:name w:val="Grid Table Light"/>
    <w:basedOn w:val="TableNormal"/>
    <w:uiPriority w:val="40"/>
    <w:rsid w:val="003D148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unhideWhenUsed/>
    <w:rsid w:val="00B91D73"/>
    <w:pPr>
      <w:spacing w:before="100" w:beforeAutospacing="1" w:after="100" w:afterAutospacing="1" w:line="240" w:lineRule="auto"/>
    </w:pPr>
    <w:rPr>
      <w:rFonts w:ascii="Times New Roman" w:eastAsia="Times New Roman" w:hAnsi="Times New Roman" w:cs="Times New Roman"/>
      <w:lang w:val="en-US" w:eastAsia="zh-CN"/>
    </w:rPr>
  </w:style>
  <w:style w:type="paragraph" w:styleId="CommentText">
    <w:name w:val="annotation text"/>
    <w:basedOn w:val="Normal"/>
    <w:link w:val="CommentTextChar"/>
    <w:uiPriority w:val="99"/>
    <w:unhideWhenUsed/>
    <w:rsid w:val="00C948C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pPr>
    <w:rPr>
      <w:rFonts w:ascii="Times New Roman" w:eastAsiaTheme="minorEastAsia" w:hAnsi="Times New Roman" w:cs="Times New Roman"/>
      <w:color w:val="000000"/>
      <w:lang w:val="en-US"/>
    </w:rPr>
  </w:style>
  <w:style w:type="character" w:customStyle="1" w:styleId="CommentTextChar">
    <w:name w:val="Comment Text Char"/>
    <w:basedOn w:val="DefaultParagraphFont"/>
    <w:link w:val="CommentText"/>
    <w:uiPriority w:val="99"/>
    <w:rsid w:val="00C948C9"/>
    <w:rPr>
      <w:rFonts w:ascii="Times New Roman" w:eastAsiaTheme="minorEastAsia" w:hAnsi="Times New Roman" w:cs="Times New Roman"/>
      <w:color w:val="000000"/>
      <w:sz w:val="24"/>
      <w:szCs w:val="24"/>
      <w:lang w:val="en-US"/>
    </w:rPr>
  </w:style>
  <w:style w:type="character" w:styleId="CommentReference">
    <w:name w:val="annotation reference"/>
    <w:basedOn w:val="DefaultParagraphFont"/>
    <w:uiPriority w:val="99"/>
    <w:semiHidden/>
    <w:unhideWhenUsed/>
    <w:rsid w:val="00C948C9"/>
    <w:rPr>
      <w:sz w:val="18"/>
      <w:szCs w:val="18"/>
    </w:rPr>
  </w:style>
  <w:style w:type="paragraph" w:styleId="CommentSubject">
    <w:name w:val="annotation subject"/>
    <w:basedOn w:val="CommentText"/>
    <w:next w:val="CommentText"/>
    <w:link w:val="CommentSubjectChar"/>
    <w:uiPriority w:val="99"/>
    <w:semiHidden/>
    <w:unhideWhenUsed/>
    <w:rsid w:val="000514EA"/>
    <w:pPr>
      <w:widowControl/>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720"/>
      </w:tabs>
      <w:autoSpaceDE/>
      <w:autoSpaceDN/>
      <w:adjustRightInd/>
      <w:spacing w:after="200"/>
      <w:jc w:val="left"/>
    </w:pPr>
    <w:rPr>
      <w:rFonts w:ascii="Arial" w:eastAsia="SimSun" w:hAnsi="Arial" w:cs="Arial"/>
      <w:b/>
      <w:bCs/>
      <w:color w:val="auto"/>
      <w:sz w:val="20"/>
      <w:szCs w:val="20"/>
      <w:lang w:val="en-GB"/>
    </w:rPr>
  </w:style>
  <w:style w:type="character" w:customStyle="1" w:styleId="CommentSubjectChar">
    <w:name w:val="Comment Subject Char"/>
    <w:basedOn w:val="CommentTextChar"/>
    <w:link w:val="CommentSubject"/>
    <w:uiPriority w:val="99"/>
    <w:semiHidden/>
    <w:rsid w:val="000514EA"/>
    <w:rPr>
      <w:rFonts w:ascii="Arial" w:eastAsiaTheme="minorEastAsia" w:hAnsi="Arial" w:cs="Arial"/>
      <w:b/>
      <w:bCs/>
      <w:color w:val="000000"/>
      <w:sz w:val="20"/>
      <w:szCs w:val="20"/>
      <w:lang w:val="en-US"/>
    </w:rPr>
  </w:style>
  <w:style w:type="paragraph" w:styleId="Revision">
    <w:name w:val="Revision"/>
    <w:hidden/>
    <w:uiPriority w:val="99"/>
    <w:semiHidden/>
    <w:rsid w:val="005C1FE6"/>
    <w:pPr>
      <w:spacing w:after="0" w:line="240" w:lineRule="auto"/>
    </w:pPr>
    <w:rPr>
      <w:rFonts w:ascii="Arial" w:hAnsi="Arial" w:cs="Arial"/>
      <w:sz w:val="24"/>
      <w:szCs w:val="24"/>
    </w:rPr>
  </w:style>
  <w:style w:type="paragraph" w:styleId="Header">
    <w:name w:val="header"/>
    <w:basedOn w:val="Normal"/>
    <w:link w:val="HeaderChar"/>
    <w:uiPriority w:val="99"/>
    <w:unhideWhenUsed/>
    <w:rsid w:val="006262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62E0"/>
    <w:rPr>
      <w:rFonts w:ascii="Arial" w:hAnsi="Arial" w:cs="Arial"/>
      <w:sz w:val="24"/>
      <w:szCs w:val="24"/>
    </w:rPr>
  </w:style>
  <w:style w:type="paragraph" w:styleId="Footer">
    <w:name w:val="footer"/>
    <w:basedOn w:val="Normal"/>
    <w:link w:val="FooterChar"/>
    <w:uiPriority w:val="99"/>
    <w:unhideWhenUsed/>
    <w:rsid w:val="006262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62E0"/>
    <w:rPr>
      <w:rFonts w:ascii="Arial" w:hAnsi="Arial" w:cs="Arial"/>
      <w:sz w:val="24"/>
      <w:szCs w:val="24"/>
    </w:rPr>
  </w:style>
  <w:style w:type="paragraph" w:styleId="Bibliography">
    <w:name w:val="Bibliography"/>
    <w:basedOn w:val="Normal"/>
    <w:next w:val="Normal"/>
    <w:uiPriority w:val="37"/>
    <w:unhideWhenUsed/>
    <w:rsid w:val="00482526"/>
    <w:pPr>
      <w:spacing w:after="240" w:line="240" w:lineRule="auto"/>
    </w:pPr>
  </w:style>
  <w:style w:type="paragraph" w:styleId="ListParagraph">
    <w:name w:val="List Paragraph"/>
    <w:basedOn w:val="Normal"/>
    <w:uiPriority w:val="34"/>
    <w:qFormat/>
    <w:rsid w:val="00100DF8"/>
    <w:pPr>
      <w:ind w:left="720"/>
      <w:contextualSpacing/>
    </w:pPr>
  </w:style>
  <w:style w:type="character" w:styleId="LineNumber">
    <w:name w:val="line number"/>
    <w:basedOn w:val="DefaultParagraphFont"/>
    <w:uiPriority w:val="99"/>
    <w:semiHidden/>
    <w:unhideWhenUsed/>
    <w:rsid w:val="00F034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728208">
      <w:bodyDiv w:val="1"/>
      <w:marLeft w:val="0"/>
      <w:marRight w:val="0"/>
      <w:marTop w:val="0"/>
      <w:marBottom w:val="0"/>
      <w:divBdr>
        <w:top w:val="none" w:sz="0" w:space="0" w:color="auto"/>
        <w:left w:val="none" w:sz="0" w:space="0" w:color="auto"/>
        <w:bottom w:val="none" w:sz="0" w:space="0" w:color="auto"/>
        <w:right w:val="none" w:sz="0" w:space="0" w:color="auto"/>
      </w:divBdr>
    </w:div>
    <w:div w:id="100883180">
      <w:bodyDiv w:val="1"/>
      <w:marLeft w:val="0"/>
      <w:marRight w:val="0"/>
      <w:marTop w:val="0"/>
      <w:marBottom w:val="0"/>
      <w:divBdr>
        <w:top w:val="none" w:sz="0" w:space="0" w:color="auto"/>
        <w:left w:val="none" w:sz="0" w:space="0" w:color="auto"/>
        <w:bottom w:val="none" w:sz="0" w:space="0" w:color="auto"/>
        <w:right w:val="none" w:sz="0" w:space="0" w:color="auto"/>
      </w:divBdr>
    </w:div>
    <w:div w:id="280962668">
      <w:bodyDiv w:val="1"/>
      <w:marLeft w:val="0"/>
      <w:marRight w:val="0"/>
      <w:marTop w:val="0"/>
      <w:marBottom w:val="0"/>
      <w:divBdr>
        <w:top w:val="none" w:sz="0" w:space="0" w:color="auto"/>
        <w:left w:val="none" w:sz="0" w:space="0" w:color="auto"/>
        <w:bottom w:val="none" w:sz="0" w:space="0" w:color="auto"/>
        <w:right w:val="none" w:sz="0" w:space="0" w:color="auto"/>
      </w:divBdr>
    </w:div>
    <w:div w:id="381293643">
      <w:bodyDiv w:val="1"/>
      <w:marLeft w:val="0"/>
      <w:marRight w:val="0"/>
      <w:marTop w:val="0"/>
      <w:marBottom w:val="0"/>
      <w:divBdr>
        <w:top w:val="none" w:sz="0" w:space="0" w:color="auto"/>
        <w:left w:val="none" w:sz="0" w:space="0" w:color="auto"/>
        <w:bottom w:val="none" w:sz="0" w:space="0" w:color="auto"/>
        <w:right w:val="none" w:sz="0" w:space="0" w:color="auto"/>
      </w:divBdr>
    </w:div>
    <w:div w:id="421613212">
      <w:bodyDiv w:val="1"/>
      <w:marLeft w:val="0"/>
      <w:marRight w:val="0"/>
      <w:marTop w:val="0"/>
      <w:marBottom w:val="0"/>
      <w:divBdr>
        <w:top w:val="none" w:sz="0" w:space="0" w:color="auto"/>
        <w:left w:val="none" w:sz="0" w:space="0" w:color="auto"/>
        <w:bottom w:val="none" w:sz="0" w:space="0" w:color="auto"/>
        <w:right w:val="none" w:sz="0" w:space="0" w:color="auto"/>
      </w:divBdr>
    </w:div>
    <w:div w:id="423460729">
      <w:bodyDiv w:val="1"/>
      <w:marLeft w:val="0"/>
      <w:marRight w:val="0"/>
      <w:marTop w:val="0"/>
      <w:marBottom w:val="0"/>
      <w:divBdr>
        <w:top w:val="none" w:sz="0" w:space="0" w:color="auto"/>
        <w:left w:val="none" w:sz="0" w:space="0" w:color="auto"/>
        <w:bottom w:val="none" w:sz="0" w:space="0" w:color="auto"/>
        <w:right w:val="none" w:sz="0" w:space="0" w:color="auto"/>
      </w:divBdr>
    </w:div>
    <w:div w:id="523596734">
      <w:bodyDiv w:val="1"/>
      <w:marLeft w:val="0"/>
      <w:marRight w:val="0"/>
      <w:marTop w:val="0"/>
      <w:marBottom w:val="0"/>
      <w:divBdr>
        <w:top w:val="none" w:sz="0" w:space="0" w:color="auto"/>
        <w:left w:val="none" w:sz="0" w:space="0" w:color="auto"/>
        <w:bottom w:val="none" w:sz="0" w:space="0" w:color="auto"/>
        <w:right w:val="none" w:sz="0" w:space="0" w:color="auto"/>
      </w:divBdr>
    </w:div>
    <w:div w:id="534316654">
      <w:bodyDiv w:val="1"/>
      <w:marLeft w:val="0"/>
      <w:marRight w:val="0"/>
      <w:marTop w:val="0"/>
      <w:marBottom w:val="0"/>
      <w:divBdr>
        <w:top w:val="none" w:sz="0" w:space="0" w:color="auto"/>
        <w:left w:val="none" w:sz="0" w:space="0" w:color="auto"/>
        <w:bottom w:val="none" w:sz="0" w:space="0" w:color="auto"/>
        <w:right w:val="none" w:sz="0" w:space="0" w:color="auto"/>
      </w:divBdr>
    </w:div>
    <w:div w:id="542376175">
      <w:bodyDiv w:val="1"/>
      <w:marLeft w:val="0"/>
      <w:marRight w:val="0"/>
      <w:marTop w:val="0"/>
      <w:marBottom w:val="0"/>
      <w:divBdr>
        <w:top w:val="none" w:sz="0" w:space="0" w:color="auto"/>
        <w:left w:val="none" w:sz="0" w:space="0" w:color="auto"/>
        <w:bottom w:val="none" w:sz="0" w:space="0" w:color="auto"/>
        <w:right w:val="none" w:sz="0" w:space="0" w:color="auto"/>
      </w:divBdr>
    </w:div>
    <w:div w:id="565728433">
      <w:bodyDiv w:val="1"/>
      <w:marLeft w:val="0"/>
      <w:marRight w:val="0"/>
      <w:marTop w:val="0"/>
      <w:marBottom w:val="0"/>
      <w:divBdr>
        <w:top w:val="none" w:sz="0" w:space="0" w:color="auto"/>
        <w:left w:val="none" w:sz="0" w:space="0" w:color="auto"/>
        <w:bottom w:val="none" w:sz="0" w:space="0" w:color="auto"/>
        <w:right w:val="none" w:sz="0" w:space="0" w:color="auto"/>
      </w:divBdr>
    </w:div>
    <w:div w:id="673842253">
      <w:bodyDiv w:val="1"/>
      <w:marLeft w:val="0"/>
      <w:marRight w:val="0"/>
      <w:marTop w:val="0"/>
      <w:marBottom w:val="0"/>
      <w:divBdr>
        <w:top w:val="none" w:sz="0" w:space="0" w:color="auto"/>
        <w:left w:val="none" w:sz="0" w:space="0" w:color="auto"/>
        <w:bottom w:val="none" w:sz="0" w:space="0" w:color="auto"/>
        <w:right w:val="none" w:sz="0" w:space="0" w:color="auto"/>
      </w:divBdr>
    </w:div>
    <w:div w:id="713580440">
      <w:bodyDiv w:val="1"/>
      <w:marLeft w:val="0"/>
      <w:marRight w:val="0"/>
      <w:marTop w:val="0"/>
      <w:marBottom w:val="0"/>
      <w:divBdr>
        <w:top w:val="none" w:sz="0" w:space="0" w:color="auto"/>
        <w:left w:val="none" w:sz="0" w:space="0" w:color="auto"/>
        <w:bottom w:val="none" w:sz="0" w:space="0" w:color="auto"/>
        <w:right w:val="none" w:sz="0" w:space="0" w:color="auto"/>
      </w:divBdr>
    </w:div>
    <w:div w:id="728387145">
      <w:bodyDiv w:val="1"/>
      <w:marLeft w:val="0"/>
      <w:marRight w:val="0"/>
      <w:marTop w:val="0"/>
      <w:marBottom w:val="0"/>
      <w:divBdr>
        <w:top w:val="none" w:sz="0" w:space="0" w:color="auto"/>
        <w:left w:val="none" w:sz="0" w:space="0" w:color="auto"/>
        <w:bottom w:val="none" w:sz="0" w:space="0" w:color="auto"/>
        <w:right w:val="none" w:sz="0" w:space="0" w:color="auto"/>
      </w:divBdr>
    </w:div>
    <w:div w:id="850218271">
      <w:bodyDiv w:val="1"/>
      <w:marLeft w:val="0"/>
      <w:marRight w:val="0"/>
      <w:marTop w:val="0"/>
      <w:marBottom w:val="0"/>
      <w:divBdr>
        <w:top w:val="none" w:sz="0" w:space="0" w:color="auto"/>
        <w:left w:val="none" w:sz="0" w:space="0" w:color="auto"/>
        <w:bottom w:val="none" w:sz="0" w:space="0" w:color="auto"/>
        <w:right w:val="none" w:sz="0" w:space="0" w:color="auto"/>
      </w:divBdr>
    </w:div>
    <w:div w:id="1022973771">
      <w:bodyDiv w:val="1"/>
      <w:marLeft w:val="0"/>
      <w:marRight w:val="0"/>
      <w:marTop w:val="0"/>
      <w:marBottom w:val="0"/>
      <w:divBdr>
        <w:top w:val="none" w:sz="0" w:space="0" w:color="auto"/>
        <w:left w:val="none" w:sz="0" w:space="0" w:color="auto"/>
        <w:bottom w:val="none" w:sz="0" w:space="0" w:color="auto"/>
        <w:right w:val="none" w:sz="0" w:space="0" w:color="auto"/>
      </w:divBdr>
    </w:div>
    <w:div w:id="1040280144">
      <w:bodyDiv w:val="1"/>
      <w:marLeft w:val="0"/>
      <w:marRight w:val="0"/>
      <w:marTop w:val="0"/>
      <w:marBottom w:val="0"/>
      <w:divBdr>
        <w:top w:val="none" w:sz="0" w:space="0" w:color="auto"/>
        <w:left w:val="none" w:sz="0" w:space="0" w:color="auto"/>
        <w:bottom w:val="none" w:sz="0" w:space="0" w:color="auto"/>
        <w:right w:val="none" w:sz="0" w:space="0" w:color="auto"/>
      </w:divBdr>
    </w:div>
    <w:div w:id="1126435968">
      <w:bodyDiv w:val="1"/>
      <w:marLeft w:val="0"/>
      <w:marRight w:val="0"/>
      <w:marTop w:val="0"/>
      <w:marBottom w:val="0"/>
      <w:divBdr>
        <w:top w:val="none" w:sz="0" w:space="0" w:color="auto"/>
        <w:left w:val="none" w:sz="0" w:space="0" w:color="auto"/>
        <w:bottom w:val="none" w:sz="0" w:space="0" w:color="auto"/>
        <w:right w:val="none" w:sz="0" w:space="0" w:color="auto"/>
      </w:divBdr>
    </w:div>
    <w:div w:id="1164273021">
      <w:bodyDiv w:val="1"/>
      <w:marLeft w:val="0"/>
      <w:marRight w:val="0"/>
      <w:marTop w:val="0"/>
      <w:marBottom w:val="0"/>
      <w:divBdr>
        <w:top w:val="none" w:sz="0" w:space="0" w:color="auto"/>
        <w:left w:val="none" w:sz="0" w:space="0" w:color="auto"/>
        <w:bottom w:val="none" w:sz="0" w:space="0" w:color="auto"/>
        <w:right w:val="none" w:sz="0" w:space="0" w:color="auto"/>
      </w:divBdr>
    </w:div>
    <w:div w:id="1179740131">
      <w:bodyDiv w:val="1"/>
      <w:marLeft w:val="0"/>
      <w:marRight w:val="0"/>
      <w:marTop w:val="0"/>
      <w:marBottom w:val="0"/>
      <w:divBdr>
        <w:top w:val="none" w:sz="0" w:space="0" w:color="auto"/>
        <w:left w:val="none" w:sz="0" w:space="0" w:color="auto"/>
        <w:bottom w:val="none" w:sz="0" w:space="0" w:color="auto"/>
        <w:right w:val="none" w:sz="0" w:space="0" w:color="auto"/>
      </w:divBdr>
    </w:div>
    <w:div w:id="1277449408">
      <w:bodyDiv w:val="1"/>
      <w:marLeft w:val="0"/>
      <w:marRight w:val="0"/>
      <w:marTop w:val="0"/>
      <w:marBottom w:val="0"/>
      <w:divBdr>
        <w:top w:val="none" w:sz="0" w:space="0" w:color="auto"/>
        <w:left w:val="none" w:sz="0" w:space="0" w:color="auto"/>
        <w:bottom w:val="none" w:sz="0" w:space="0" w:color="auto"/>
        <w:right w:val="none" w:sz="0" w:space="0" w:color="auto"/>
      </w:divBdr>
    </w:div>
    <w:div w:id="1336572471">
      <w:bodyDiv w:val="1"/>
      <w:marLeft w:val="0"/>
      <w:marRight w:val="0"/>
      <w:marTop w:val="0"/>
      <w:marBottom w:val="0"/>
      <w:divBdr>
        <w:top w:val="none" w:sz="0" w:space="0" w:color="auto"/>
        <w:left w:val="none" w:sz="0" w:space="0" w:color="auto"/>
        <w:bottom w:val="none" w:sz="0" w:space="0" w:color="auto"/>
        <w:right w:val="none" w:sz="0" w:space="0" w:color="auto"/>
      </w:divBdr>
    </w:div>
    <w:div w:id="1380400160">
      <w:bodyDiv w:val="1"/>
      <w:marLeft w:val="0"/>
      <w:marRight w:val="0"/>
      <w:marTop w:val="0"/>
      <w:marBottom w:val="0"/>
      <w:divBdr>
        <w:top w:val="none" w:sz="0" w:space="0" w:color="auto"/>
        <w:left w:val="none" w:sz="0" w:space="0" w:color="auto"/>
        <w:bottom w:val="none" w:sz="0" w:space="0" w:color="auto"/>
        <w:right w:val="none" w:sz="0" w:space="0" w:color="auto"/>
      </w:divBdr>
    </w:div>
    <w:div w:id="1461801879">
      <w:bodyDiv w:val="1"/>
      <w:marLeft w:val="0"/>
      <w:marRight w:val="0"/>
      <w:marTop w:val="0"/>
      <w:marBottom w:val="0"/>
      <w:divBdr>
        <w:top w:val="none" w:sz="0" w:space="0" w:color="auto"/>
        <w:left w:val="none" w:sz="0" w:space="0" w:color="auto"/>
        <w:bottom w:val="none" w:sz="0" w:space="0" w:color="auto"/>
        <w:right w:val="none" w:sz="0" w:space="0" w:color="auto"/>
      </w:divBdr>
    </w:div>
    <w:div w:id="1531796720">
      <w:bodyDiv w:val="1"/>
      <w:marLeft w:val="0"/>
      <w:marRight w:val="0"/>
      <w:marTop w:val="0"/>
      <w:marBottom w:val="0"/>
      <w:divBdr>
        <w:top w:val="none" w:sz="0" w:space="0" w:color="auto"/>
        <w:left w:val="none" w:sz="0" w:space="0" w:color="auto"/>
        <w:bottom w:val="none" w:sz="0" w:space="0" w:color="auto"/>
        <w:right w:val="none" w:sz="0" w:space="0" w:color="auto"/>
      </w:divBdr>
    </w:div>
    <w:div w:id="1558400094">
      <w:bodyDiv w:val="1"/>
      <w:marLeft w:val="0"/>
      <w:marRight w:val="0"/>
      <w:marTop w:val="0"/>
      <w:marBottom w:val="0"/>
      <w:divBdr>
        <w:top w:val="none" w:sz="0" w:space="0" w:color="auto"/>
        <w:left w:val="none" w:sz="0" w:space="0" w:color="auto"/>
        <w:bottom w:val="none" w:sz="0" w:space="0" w:color="auto"/>
        <w:right w:val="none" w:sz="0" w:space="0" w:color="auto"/>
      </w:divBdr>
    </w:div>
    <w:div w:id="1604191176">
      <w:bodyDiv w:val="1"/>
      <w:marLeft w:val="0"/>
      <w:marRight w:val="0"/>
      <w:marTop w:val="0"/>
      <w:marBottom w:val="0"/>
      <w:divBdr>
        <w:top w:val="none" w:sz="0" w:space="0" w:color="auto"/>
        <w:left w:val="none" w:sz="0" w:space="0" w:color="auto"/>
        <w:bottom w:val="none" w:sz="0" w:space="0" w:color="auto"/>
        <w:right w:val="none" w:sz="0" w:space="0" w:color="auto"/>
      </w:divBdr>
    </w:div>
    <w:div w:id="1614511038">
      <w:bodyDiv w:val="1"/>
      <w:marLeft w:val="0"/>
      <w:marRight w:val="0"/>
      <w:marTop w:val="0"/>
      <w:marBottom w:val="0"/>
      <w:divBdr>
        <w:top w:val="none" w:sz="0" w:space="0" w:color="auto"/>
        <w:left w:val="none" w:sz="0" w:space="0" w:color="auto"/>
        <w:bottom w:val="none" w:sz="0" w:space="0" w:color="auto"/>
        <w:right w:val="none" w:sz="0" w:space="0" w:color="auto"/>
      </w:divBdr>
    </w:div>
    <w:div w:id="1673021607">
      <w:bodyDiv w:val="1"/>
      <w:marLeft w:val="0"/>
      <w:marRight w:val="0"/>
      <w:marTop w:val="0"/>
      <w:marBottom w:val="0"/>
      <w:divBdr>
        <w:top w:val="none" w:sz="0" w:space="0" w:color="auto"/>
        <w:left w:val="none" w:sz="0" w:space="0" w:color="auto"/>
        <w:bottom w:val="none" w:sz="0" w:space="0" w:color="auto"/>
        <w:right w:val="none" w:sz="0" w:space="0" w:color="auto"/>
      </w:divBdr>
    </w:div>
    <w:div w:id="1702634049">
      <w:bodyDiv w:val="1"/>
      <w:marLeft w:val="0"/>
      <w:marRight w:val="0"/>
      <w:marTop w:val="0"/>
      <w:marBottom w:val="0"/>
      <w:divBdr>
        <w:top w:val="none" w:sz="0" w:space="0" w:color="auto"/>
        <w:left w:val="none" w:sz="0" w:space="0" w:color="auto"/>
        <w:bottom w:val="none" w:sz="0" w:space="0" w:color="auto"/>
        <w:right w:val="none" w:sz="0" w:space="0" w:color="auto"/>
      </w:divBdr>
    </w:div>
    <w:div w:id="1722097643">
      <w:bodyDiv w:val="1"/>
      <w:marLeft w:val="0"/>
      <w:marRight w:val="0"/>
      <w:marTop w:val="0"/>
      <w:marBottom w:val="0"/>
      <w:divBdr>
        <w:top w:val="none" w:sz="0" w:space="0" w:color="auto"/>
        <w:left w:val="none" w:sz="0" w:space="0" w:color="auto"/>
        <w:bottom w:val="none" w:sz="0" w:space="0" w:color="auto"/>
        <w:right w:val="none" w:sz="0" w:space="0" w:color="auto"/>
      </w:divBdr>
    </w:div>
    <w:div w:id="1895192969">
      <w:bodyDiv w:val="1"/>
      <w:marLeft w:val="0"/>
      <w:marRight w:val="0"/>
      <w:marTop w:val="0"/>
      <w:marBottom w:val="0"/>
      <w:divBdr>
        <w:top w:val="none" w:sz="0" w:space="0" w:color="auto"/>
        <w:left w:val="none" w:sz="0" w:space="0" w:color="auto"/>
        <w:bottom w:val="none" w:sz="0" w:space="0" w:color="auto"/>
        <w:right w:val="none" w:sz="0" w:space="0" w:color="auto"/>
      </w:divBdr>
    </w:div>
    <w:div w:id="1980182826">
      <w:bodyDiv w:val="1"/>
      <w:marLeft w:val="0"/>
      <w:marRight w:val="0"/>
      <w:marTop w:val="0"/>
      <w:marBottom w:val="0"/>
      <w:divBdr>
        <w:top w:val="none" w:sz="0" w:space="0" w:color="auto"/>
        <w:left w:val="none" w:sz="0" w:space="0" w:color="auto"/>
        <w:bottom w:val="none" w:sz="0" w:space="0" w:color="auto"/>
        <w:right w:val="none" w:sz="0" w:space="0" w:color="auto"/>
      </w:divBdr>
    </w:div>
    <w:div w:id="2013339473">
      <w:bodyDiv w:val="1"/>
      <w:marLeft w:val="0"/>
      <w:marRight w:val="0"/>
      <w:marTop w:val="0"/>
      <w:marBottom w:val="0"/>
      <w:divBdr>
        <w:top w:val="none" w:sz="0" w:space="0" w:color="auto"/>
        <w:left w:val="none" w:sz="0" w:space="0" w:color="auto"/>
        <w:bottom w:val="none" w:sz="0" w:space="0" w:color="auto"/>
        <w:right w:val="none" w:sz="0" w:space="0" w:color="auto"/>
      </w:divBdr>
    </w:div>
    <w:div w:id="2018536485">
      <w:bodyDiv w:val="1"/>
      <w:marLeft w:val="0"/>
      <w:marRight w:val="0"/>
      <w:marTop w:val="0"/>
      <w:marBottom w:val="0"/>
      <w:divBdr>
        <w:top w:val="none" w:sz="0" w:space="0" w:color="auto"/>
        <w:left w:val="none" w:sz="0" w:space="0" w:color="auto"/>
        <w:bottom w:val="none" w:sz="0" w:space="0" w:color="auto"/>
        <w:right w:val="none" w:sz="0" w:space="0" w:color="auto"/>
      </w:divBdr>
    </w:div>
    <w:div w:id="2080707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FE84EB-4410-41A8-9C02-6F920F3F71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7</Pages>
  <Words>4499</Words>
  <Characters>25650</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Newcastle University</Company>
  <LinksUpToDate>false</LinksUpToDate>
  <CharactersWithSpaces>30089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 Gray</dc:creator>
  <cp:keywords/>
  <dc:description/>
  <cp:lastModifiedBy>Biwen Wang</cp:lastModifiedBy>
  <cp:revision>8</cp:revision>
  <cp:lastPrinted>2024-07-05T11:32:00Z</cp:lastPrinted>
  <dcterms:created xsi:type="dcterms:W3CDTF">2024-08-13T07:35:00Z</dcterms:created>
  <dcterms:modified xsi:type="dcterms:W3CDTF">2024-08-23T07:56:00Z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7210a0ef-c074-3add-a1dc-346f5aa1d844</vt:lpwstr>
  </property>
  <property fmtid="{D5CDD505-2E9C-101B-9397-08002B2CF9AE}" pid="4" name="Mendeley Citation Style_1">
    <vt:lpwstr>http://www.zotero.org/styles/nature-communications</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http://www.zotero.org/styles/microbial-cell-factories</vt:lpwstr>
  </property>
  <property fmtid="{D5CDD505-2E9C-101B-9397-08002B2CF9AE}" pid="20" name="Mendeley Recent Style Name 7_1">
    <vt:lpwstr>Microbial Cell Factories</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http://www.zotero.org/styles/nature-communications</vt:lpwstr>
  </property>
  <property fmtid="{D5CDD505-2E9C-101B-9397-08002B2CF9AE}" pid="24" name="Mendeley Recent Style Name 9_1">
    <vt:lpwstr>Nature Communications</vt:lpwstr>
  </property>
  <property fmtid="{D5CDD505-2E9C-101B-9397-08002B2CF9AE}" pid="25" name="ZOTERO_PREF_1">
    <vt:lpwstr>&lt;data data-version="3" zotero-version="6.0.36"&gt;&lt;session id="u0TnP5dU"/&gt;&lt;style id="http://www.zotero.org/styles/microbial-cell-factories" hasBibliography="1" bibliographyStyleHasBeenSet="1"/&gt;&lt;prefs&gt;&lt;pref name="fieldType" value="Field"/&gt;&lt;/prefs&gt;&lt;/data&gt;</vt:lpwstr>
  </property>
</Properties>
</file>