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7E8A61" w14:textId="77777777" w:rsidR="00800212" w:rsidRDefault="00800212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008F8D06" w14:textId="4D467CA2" w:rsidR="00800212" w:rsidRDefault="00652EF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Supplementary Material</w:t>
      </w:r>
    </w:p>
    <w:p w14:paraId="1E21D43B" w14:textId="77777777" w:rsidR="00800212" w:rsidRDefault="00652EF3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Supplementary Tables</w:t>
      </w:r>
    </w:p>
    <w:p w14:paraId="12D7A5FE" w14:textId="77777777" w:rsidR="00800212" w:rsidRDefault="00652EF3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5BB6F6F8" wp14:editId="152D74D1">
            <wp:extent cx="5943600" cy="2641600"/>
            <wp:effectExtent l="0" t="0" r="0" b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4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07B5FC" w14:textId="4B15F8A8" w:rsidR="00800212" w:rsidRDefault="00652EF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Supplementary Table 1: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ND</m:t>
            </m:r>
          </m:sub>
        </m:sSub>
      </m:oMath>
      <w:r w:rsidR="00F90B38">
        <w:rPr>
          <w:rFonts w:ascii="Times New Roman" w:eastAsia="Times New Roman" w:hAnsi="Times New Roman" w:cs="Times New Roman"/>
          <w:sz w:val="24"/>
          <w:szCs w:val="24"/>
        </w:rPr>
        <w:t xml:space="preserve"> percentage differences between each saliency map and the masked gradient saliency map. Masked gradient is used as a baseline for comparing saliency methods. The largest percentage improvement according to each measure is shown in bold.</w:t>
      </w:r>
    </w:p>
    <w:p w14:paraId="20DD694A" w14:textId="77777777" w:rsidR="00800212" w:rsidRDefault="0080021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91D0AC8" w14:textId="77777777" w:rsidR="00800212" w:rsidRDefault="00652EF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0BE73EE9" wp14:editId="416520F9">
            <wp:extent cx="5943600" cy="68580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5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A337EC3" w14:textId="1CA35F13" w:rsidR="00800212" w:rsidRDefault="00652EF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Supplementary Table 2: Percent differences of saliency maps from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ND</m:t>
            </m:r>
          </m:sub>
        </m:sSub>
      </m:oMath>
      <w:r>
        <w:rPr>
          <w:rFonts w:ascii="Times New Roman" w:eastAsia="Times New Roman" w:hAnsi="Times New Roman" w:cs="Times New Roman"/>
          <w:sz w:val="24"/>
          <w:szCs w:val="24"/>
        </w:rPr>
        <w:t xml:space="preserve"> to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D</m:t>
            </m:r>
          </m:sub>
        </m:sSub>
      </m:oMath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90B38">
        <w:rPr>
          <w:rFonts w:ascii="Times New Roman" w:eastAsia="Times New Roman" w:hAnsi="Times New Roman" w:cs="Times New Roman"/>
          <w:sz w:val="24"/>
          <w:szCs w:val="24"/>
        </w:rPr>
        <w:t xml:space="preserve">produced by </w:t>
      </w:r>
      <w:r w:rsidR="002A37F9"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asked </w:t>
      </w:r>
      <w:r w:rsidR="002A37F9"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radient.</w:t>
      </w:r>
      <w:r w:rsidR="00F90B3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492CC17" w14:textId="77777777" w:rsidR="00800212" w:rsidRDefault="0080021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EAC729C" w14:textId="77777777" w:rsidR="00800212" w:rsidRDefault="0080021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8B5A5DC" w14:textId="77777777" w:rsidR="00800212" w:rsidRDefault="0080021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A8C4EE" w14:textId="77777777" w:rsidR="00800212" w:rsidRDefault="00652EF3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21966DE3" w14:textId="2938E4F6" w:rsidR="00800212" w:rsidRDefault="00652EF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Supplementary Figures</w:t>
      </w:r>
    </w:p>
    <w:p w14:paraId="23025729" w14:textId="604E5C7A" w:rsidR="00800212" w:rsidRDefault="00324F6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93E8C83" wp14:editId="29AB8C27">
            <wp:extent cx="5943600" cy="6216650"/>
            <wp:effectExtent l="0" t="0" r="0" b="6350"/>
            <wp:docPr id="1216102994" name="Picture 7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102994" name="Picture 7" descr="A screenshot of a compute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21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650E4" w14:textId="25DE71C3" w:rsidR="00D42AC3" w:rsidRDefault="00CD22DB" w:rsidP="00D42AC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Supplementary Figure 1</w:t>
      </w:r>
      <w:r w:rsidR="00652EF3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D42AC3">
        <w:rPr>
          <w:rFonts w:ascii="Times New Roman" w:eastAsia="Times New Roman" w:hAnsi="Times New Roman" w:cs="Times New Roman"/>
          <w:sz w:val="24"/>
          <w:szCs w:val="24"/>
        </w:rPr>
        <w:t xml:space="preserve">Saliency maps (columns) averaged across all participants in the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ND</m:t>
            </m:r>
          </m:sub>
        </m:sSub>
      </m:oMath>
      <w:r w:rsidR="00D42AC3">
        <w:rPr>
          <w:rFonts w:ascii="Times New Roman" w:eastAsia="Times New Roman" w:hAnsi="Times New Roman" w:cs="Times New Roman"/>
          <w:sz w:val="24"/>
          <w:szCs w:val="24"/>
        </w:rPr>
        <w:t xml:space="preserve"> test set of 370 participants from the ADNI. Axial cross sections are overlaid on an MNI 152 atlas. Each row is for a unique MNI </w:t>
      </w:r>
      <w:r w:rsidR="00D42AC3">
        <w:rPr>
          <w:rFonts w:ascii="Times New Roman" w:eastAsia="Times New Roman" w:hAnsi="Times New Roman" w:cs="Times New Roman"/>
          <w:i/>
          <w:sz w:val="24"/>
          <w:szCs w:val="24"/>
        </w:rPr>
        <w:t>z</w:t>
      </w:r>
      <w:r w:rsidR="00D42AC3">
        <w:rPr>
          <w:rFonts w:ascii="Times New Roman" w:eastAsia="Times New Roman" w:hAnsi="Times New Roman" w:cs="Times New Roman"/>
          <w:sz w:val="24"/>
          <w:szCs w:val="24"/>
        </w:rPr>
        <w:t xml:space="preserve">-coordinate value in millimeters, as indicated in the leftmost column. </w:t>
      </w:r>
      <w:r w:rsidR="007A1EE3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D94E56">
        <w:rPr>
          <w:rFonts w:ascii="Times New Roman" w:eastAsia="Times New Roman" w:hAnsi="Times New Roman" w:cs="Times New Roman"/>
          <w:sz w:val="24"/>
          <w:szCs w:val="24"/>
        </w:rPr>
        <w:t xml:space="preserve">last </w:t>
      </w:r>
      <w:r w:rsidR="007A1EE3">
        <w:rPr>
          <w:rFonts w:ascii="Times New Roman" w:eastAsia="Times New Roman" w:hAnsi="Times New Roman" w:cs="Times New Roman"/>
          <w:sz w:val="24"/>
          <w:szCs w:val="24"/>
        </w:rPr>
        <w:t xml:space="preserve">row </w:t>
      </w:r>
      <w:r w:rsidR="00D94E56">
        <w:rPr>
          <w:rFonts w:ascii="Times New Roman" w:eastAsia="Times New Roman" w:hAnsi="Times New Roman" w:cs="Times New Roman"/>
          <w:sz w:val="24"/>
          <w:szCs w:val="24"/>
        </w:rPr>
        <w:t>zooms in to</w:t>
      </w:r>
      <w:r w:rsidR="007A1EE3">
        <w:rPr>
          <w:rFonts w:ascii="Times New Roman" w:eastAsia="Times New Roman" w:hAnsi="Times New Roman" w:cs="Times New Roman"/>
          <w:sz w:val="24"/>
          <w:szCs w:val="24"/>
        </w:rPr>
        <w:t xml:space="preserve"> the lateral ventricles. </w:t>
      </w:r>
      <w:r w:rsidR="00D42AC3">
        <w:rPr>
          <w:rFonts w:ascii="Times New Roman" w:eastAsia="Times New Roman" w:hAnsi="Times New Roman" w:cs="Times New Roman"/>
          <w:sz w:val="24"/>
          <w:szCs w:val="24"/>
        </w:rPr>
        <w:t>The saliency of each voxel indicates the degree to which that voxel influences the model’s BA estimation.</w:t>
      </w:r>
    </w:p>
    <w:p w14:paraId="620B5C05" w14:textId="55630DD3" w:rsidR="00800212" w:rsidRDefault="00324F6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4162DD2" wp14:editId="55F16B3B">
            <wp:extent cx="5943600" cy="5497830"/>
            <wp:effectExtent l="0" t="0" r="0" b="1270"/>
            <wp:docPr id="541983429" name="Picture 3" descr="A screenshot of a brain sc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983429" name="Picture 3" descr="A screenshot of a brain scan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9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61922" w14:textId="00F15BE2" w:rsidR="003C0A37" w:rsidRDefault="00652EF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Supplementary Figure </w:t>
      </w:r>
      <w:r w:rsidR="003C0A37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CD22DB">
        <w:rPr>
          <w:rFonts w:ascii="Times New Roman" w:eastAsia="Times New Roman" w:hAnsi="Times New Roman" w:cs="Times New Roman"/>
          <w:sz w:val="24"/>
          <w:szCs w:val="24"/>
        </w:rPr>
        <w:t xml:space="preserve">Same as Figure 2, </w:t>
      </w:r>
      <w:r w:rsidR="00D94E56">
        <w:rPr>
          <w:rFonts w:ascii="Times New Roman" w:eastAsia="Times New Roman" w:hAnsi="Times New Roman" w:cs="Times New Roman"/>
          <w:sz w:val="24"/>
          <w:szCs w:val="24"/>
        </w:rPr>
        <w:t xml:space="preserve">but </w:t>
      </w:r>
      <w:r w:rsidR="00CD22DB">
        <w:rPr>
          <w:rFonts w:ascii="Times New Roman" w:eastAsia="Times New Roman" w:hAnsi="Times New Roman" w:cs="Times New Roman"/>
          <w:sz w:val="24"/>
          <w:szCs w:val="24"/>
        </w:rPr>
        <w:t>without the MNI 152 overlay.</w:t>
      </w:r>
    </w:p>
    <w:p w14:paraId="558019B8" w14:textId="77777777" w:rsidR="003C0A37" w:rsidRDefault="003C0A3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754AB5B0" w14:textId="77777777" w:rsidR="003C0A37" w:rsidRDefault="003C0A3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15F7B73" wp14:editId="01D75611">
            <wp:extent cx="5943600" cy="5497830"/>
            <wp:effectExtent l="0" t="0" r="0" b="1270"/>
            <wp:docPr id="79163510" name="Picture 9" descr="A screenshot of a brain sc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63510" name="Picture 9" descr="A screenshot of a brain scan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9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43A2A" w14:textId="55021CAB" w:rsidR="003C0A37" w:rsidRDefault="003C0A3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Supplementary Figure 3: Same as Figure 3, </w:t>
      </w:r>
      <w:r w:rsidR="00D94E56">
        <w:rPr>
          <w:rFonts w:ascii="Times New Roman" w:eastAsia="Times New Roman" w:hAnsi="Times New Roman" w:cs="Times New Roman"/>
          <w:sz w:val="24"/>
          <w:szCs w:val="24"/>
        </w:rPr>
        <w:t xml:space="preserve">but </w:t>
      </w:r>
      <w:r>
        <w:rPr>
          <w:rFonts w:ascii="Times New Roman" w:eastAsia="Times New Roman" w:hAnsi="Times New Roman" w:cs="Times New Roman"/>
          <w:sz w:val="24"/>
          <w:szCs w:val="24"/>
        </w:rPr>
        <w:t>without the MNI 152 overlay.</w:t>
      </w: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30D319AE" w14:textId="77777777" w:rsidR="00800212" w:rsidRDefault="0080021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9C00CAC" w14:textId="3501D130" w:rsidR="00800212" w:rsidRDefault="00324F6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1C2EF36" wp14:editId="03C23F33">
            <wp:extent cx="5943600" cy="5497830"/>
            <wp:effectExtent l="0" t="0" r="0" b="1270"/>
            <wp:docPr id="298129703" name="Picture 5" descr="A screenshot of a brain sc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129703" name="Picture 5" descr="A screenshot of a brain sca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9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320AA" w14:textId="0C6A83EE" w:rsidR="00800212" w:rsidRDefault="00652EF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Supplementary Figure </w:t>
      </w:r>
      <w:r w:rsidR="003C0A37"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CD22DB">
        <w:rPr>
          <w:rFonts w:ascii="Times New Roman" w:eastAsia="Times New Roman" w:hAnsi="Times New Roman" w:cs="Times New Roman"/>
          <w:sz w:val="24"/>
          <w:szCs w:val="24"/>
        </w:rPr>
        <w:t xml:space="preserve">Same as Figure </w:t>
      </w:r>
      <w:r w:rsidR="003C0A37">
        <w:rPr>
          <w:rFonts w:ascii="Times New Roman" w:eastAsia="Times New Roman" w:hAnsi="Times New Roman" w:cs="Times New Roman"/>
          <w:sz w:val="24"/>
          <w:szCs w:val="24"/>
        </w:rPr>
        <w:t>4</w:t>
      </w:r>
      <w:r w:rsidR="00CD22D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94E56">
        <w:rPr>
          <w:rFonts w:ascii="Times New Roman" w:eastAsia="Times New Roman" w:hAnsi="Times New Roman" w:cs="Times New Roman"/>
          <w:sz w:val="24"/>
          <w:szCs w:val="24"/>
        </w:rPr>
        <w:t xml:space="preserve">but </w:t>
      </w:r>
      <w:r w:rsidR="00CD22DB">
        <w:rPr>
          <w:rFonts w:ascii="Times New Roman" w:eastAsia="Times New Roman" w:hAnsi="Times New Roman" w:cs="Times New Roman"/>
          <w:sz w:val="24"/>
          <w:szCs w:val="24"/>
        </w:rPr>
        <w:t>without the MNI 152 overlay.</w:t>
      </w:r>
    </w:p>
    <w:p w14:paraId="42B29080" w14:textId="77777777" w:rsidR="003C0A37" w:rsidRDefault="00652EF3" w:rsidP="003C0A37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  <w:r w:rsidR="003C0A37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2A1FA4F" wp14:editId="6B0C61F1">
            <wp:extent cx="5943600" cy="5423535"/>
            <wp:effectExtent l="0" t="0" r="0" b="0"/>
            <wp:docPr id="1386544172" name="Picture 4" descr="A screenshot of a brain sc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986730" name="Picture 4" descr="A screenshot of a brain sca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2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E5424" w14:textId="0E93E371" w:rsidR="003C0A37" w:rsidRDefault="003C0A37" w:rsidP="003C0A37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Supplementary Figure 5: Same as Supplementary Figure 1, now without the MNI overlay.</w:t>
      </w:r>
    </w:p>
    <w:p w14:paraId="0DF8EF1B" w14:textId="58CEDA85" w:rsidR="00800212" w:rsidRDefault="0080021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22E7BE8" w14:textId="3CAD1948" w:rsidR="007A7F82" w:rsidRPr="00E916E1" w:rsidRDefault="007A7F82" w:rsidP="00E916E1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sectPr w:rsidR="007A7F82" w:rsidRPr="00E916E1"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Arial&lt;/FontName&gt;&lt;FontSize&gt;11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aww9p92cv95ese5edwppx9w2df0v9wwdee5&quot;&gt;2020-07-30-Irimia&lt;record-ids&gt;&lt;item&gt;121&lt;/item&gt;&lt;item&gt;122&lt;/item&gt;&lt;item&gt;128&lt;/item&gt;&lt;item&gt;131&lt;/item&gt;&lt;/record-ids&gt;&lt;/item&gt;&lt;/Libraries&gt;"/>
  </w:docVars>
  <w:rsids>
    <w:rsidRoot w:val="00800212"/>
    <w:rsid w:val="00000741"/>
    <w:rsid w:val="00001C2D"/>
    <w:rsid w:val="00042AB6"/>
    <w:rsid w:val="000712E3"/>
    <w:rsid w:val="00074922"/>
    <w:rsid w:val="00084C83"/>
    <w:rsid w:val="00087182"/>
    <w:rsid w:val="00087983"/>
    <w:rsid w:val="000A7A08"/>
    <w:rsid w:val="000B6A07"/>
    <w:rsid w:val="000C7A72"/>
    <w:rsid w:val="000D57CF"/>
    <w:rsid w:val="000D763E"/>
    <w:rsid w:val="000E1D3F"/>
    <w:rsid w:val="000E4DFC"/>
    <w:rsid w:val="000E61B1"/>
    <w:rsid w:val="000E6411"/>
    <w:rsid w:val="000F3CDB"/>
    <w:rsid w:val="000F778B"/>
    <w:rsid w:val="0010312D"/>
    <w:rsid w:val="0010698E"/>
    <w:rsid w:val="00110DD9"/>
    <w:rsid w:val="00116FE3"/>
    <w:rsid w:val="001313F5"/>
    <w:rsid w:val="00134150"/>
    <w:rsid w:val="00137AFE"/>
    <w:rsid w:val="001500B4"/>
    <w:rsid w:val="0015557B"/>
    <w:rsid w:val="00157DD0"/>
    <w:rsid w:val="0016500B"/>
    <w:rsid w:val="00174B7E"/>
    <w:rsid w:val="0018156A"/>
    <w:rsid w:val="001907C8"/>
    <w:rsid w:val="0019185E"/>
    <w:rsid w:val="00191DE4"/>
    <w:rsid w:val="00194891"/>
    <w:rsid w:val="001A486A"/>
    <w:rsid w:val="001A6784"/>
    <w:rsid w:val="001B142B"/>
    <w:rsid w:val="001B2027"/>
    <w:rsid w:val="001C6253"/>
    <w:rsid w:val="001E406E"/>
    <w:rsid w:val="001F0E50"/>
    <w:rsid w:val="00202E84"/>
    <w:rsid w:val="0020309B"/>
    <w:rsid w:val="00205B9E"/>
    <w:rsid w:val="00206186"/>
    <w:rsid w:val="00213B69"/>
    <w:rsid w:val="00225D1F"/>
    <w:rsid w:val="00246599"/>
    <w:rsid w:val="00246866"/>
    <w:rsid w:val="00271059"/>
    <w:rsid w:val="002823CE"/>
    <w:rsid w:val="00285A52"/>
    <w:rsid w:val="00285D7E"/>
    <w:rsid w:val="0029117E"/>
    <w:rsid w:val="00297A5C"/>
    <w:rsid w:val="002A37F9"/>
    <w:rsid w:val="002A3902"/>
    <w:rsid w:val="002A761C"/>
    <w:rsid w:val="002B63A7"/>
    <w:rsid w:val="002C1EE1"/>
    <w:rsid w:val="002C3BC4"/>
    <w:rsid w:val="002C566C"/>
    <w:rsid w:val="002C676F"/>
    <w:rsid w:val="002E25D4"/>
    <w:rsid w:val="002E46E2"/>
    <w:rsid w:val="002E6105"/>
    <w:rsid w:val="002E64BF"/>
    <w:rsid w:val="002F1000"/>
    <w:rsid w:val="00300D87"/>
    <w:rsid w:val="00301210"/>
    <w:rsid w:val="00304C20"/>
    <w:rsid w:val="00306899"/>
    <w:rsid w:val="0031630B"/>
    <w:rsid w:val="003208F6"/>
    <w:rsid w:val="003233EF"/>
    <w:rsid w:val="00324F6F"/>
    <w:rsid w:val="003411D6"/>
    <w:rsid w:val="00380199"/>
    <w:rsid w:val="00385EA8"/>
    <w:rsid w:val="0038773A"/>
    <w:rsid w:val="00395934"/>
    <w:rsid w:val="003B2184"/>
    <w:rsid w:val="003B2C6D"/>
    <w:rsid w:val="003B3C6A"/>
    <w:rsid w:val="003B5763"/>
    <w:rsid w:val="003C0A37"/>
    <w:rsid w:val="003C597D"/>
    <w:rsid w:val="003D20C0"/>
    <w:rsid w:val="003D24EF"/>
    <w:rsid w:val="003D269C"/>
    <w:rsid w:val="003D5BE4"/>
    <w:rsid w:val="003E5B1B"/>
    <w:rsid w:val="003F6A67"/>
    <w:rsid w:val="003F71C4"/>
    <w:rsid w:val="00403100"/>
    <w:rsid w:val="0040334D"/>
    <w:rsid w:val="00404612"/>
    <w:rsid w:val="00407417"/>
    <w:rsid w:val="00420AE7"/>
    <w:rsid w:val="00425779"/>
    <w:rsid w:val="00433A3F"/>
    <w:rsid w:val="004345C2"/>
    <w:rsid w:val="00435C15"/>
    <w:rsid w:val="0043692B"/>
    <w:rsid w:val="00440C0D"/>
    <w:rsid w:val="00462FDB"/>
    <w:rsid w:val="00465295"/>
    <w:rsid w:val="004761F9"/>
    <w:rsid w:val="00492430"/>
    <w:rsid w:val="00495E38"/>
    <w:rsid w:val="004A6088"/>
    <w:rsid w:val="004B6710"/>
    <w:rsid w:val="004C1131"/>
    <w:rsid w:val="004C683A"/>
    <w:rsid w:val="004D0B24"/>
    <w:rsid w:val="004D272F"/>
    <w:rsid w:val="004D7A0A"/>
    <w:rsid w:val="004E51F2"/>
    <w:rsid w:val="004F199C"/>
    <w:rsid w:val="004F4AFF"/>
    <w:rsid w:val="004F56C8"/>
    <w:rsid w:val="005022CD"/>
    <w:rsid w:val="00505890"/>
    <w:rsid w:val="005244ED"/>
    <w:rsid w:val="005253D6"/>
    <w:rsid w:val="00526B60"/>
    <w:rsid w:val="005570AA"/>
    <w:rsid w:val="00567CE4"/>
    <w:rsid w:val="00573EBE"/>
    <w:rsid w:val="00574503"/>
    <w:rsid w:val="00575EA0"/>
    <w:rsid w:val="00583D5F"/>
    <w:rsid w:val="00596F34"/>
    <w:rsid w:val="005B741D"/>
    <w:rsid w:val="005D4955"/>
    <w:rsid w:val="005E1B96"/>
    <w:rsid w:val="005E74A7"/>
    <w:rsid w:val="005F093A"/>
    <w:rsid w:val="005F5A29"/>
    <w:rsid w:val="00601F5C"/>
    <w:rsid w:val="00616BC5"/>
    <w:rsid w:val="0062702B"/>
    <w:rsid w:val="00630FFB"/>
    <w:rsid w:val="00632D13"/>
    <w:rsid w:val="006340B8"/>
    <w:rsid w:val="006356B4"/>
    <w:rsid w:val="006410AF"/>
    <w:rsid w:val="00644A82"/>
    <w:rsid w:val="00645A68"/>
    <w:rsid w:val="006460C4"/>
    <w:rsid w:val="00651072"/>
    <w:rsid w:val="00652EF3"/>
    <w:rsid w:val="006550CA"/>
    <w:rsid w:val="006637B5"/>
    <w:rsid w:val="00670E46"/>
    <w:rsid w:val="00677A69"/>
    <w:rsid w:val="006824BE"/>
    <w:rsid w:val="0068334F"/>
    <w:rsid w:val="00694AAD"/>
    <w:rsid w:val="006B0CE0"/>
    <w:rsid w:val="006B15C9"/>
    <w:rsid w:val="006B4932"/>
    <w:rsid w:val="006B4B88"/>
    <w:rsid w:val="006B6306"/>
    <w:rsid w:val="006D07BA"/>
    <w:rsid w:val="006D45B4"/>
    <w:rsid w:val="006D7557"/>
    <w:rsid w:val="006E1EB8"/>
    <w:rsid w:val="006E2EF2"/>
    <w:rsid w:val="006F5DD4"/>
    <w:rsid w:val="006F7D2B"/>
    <w:rsid w:val="00701686"/>
    <w:rsid w:val="007027D8"/>
    <w:rsid w:val="00710598"/>
    <w:rsid w:val="00733894"/>
    <w:rsid w:val="0073450D"/>
    <w:rsid w:val="00740213"/>
    <w:rsid w:val="007415D9"/>
    <w:rsid w:val="00741FB4"/>
    <w:rsid w:val="007436A9"/>
    <w:rsid w:val="007452C1"/>
    <w:rsid w:val="00747C96"/>
    <w:rsid w:val="0075411F"/>
    <w:rsid w:val="00760CE6"/>
    <w:rsid w:val="00761F9C"/>
    <w:rsid w:val="00762877"/>
    <w:rsid w:val="00793599"/>
    <w:rsid w:val="00796C31"/>
    <w:rsid w:val="007A1EE3"/>
    <w:rsid w:val="007A7F82"/>
    <w:rsid w:val="007B0375"/>
    <w:rsid w:val="007B47CF"/>
    <w:rsid w:val="007C7F80"/>
    <w:rsid w:val="007D00FA"/>
    <w:rsid w:val="007D4E6B"/>
    <w:rsid w:val="007E0DDA"/>
    <w:rsid w:val="007E26C9"/>
    <w:rsid w:val="007E30D8"/>
    <w:rsid w:val="007F104F"/>
    <w:rsid w:val="007F2EE8"/>
    <w:rsid w:val="00800212"/>
    <w:rsid w:val="00807DD7"/>
    <w:rsid w:val="00814C57"/>
    <w:rsid w:val="00815492"/>
    <w:rsid w:val="00820545"/>
    <w:rsid w:val="0083041C"/>
    <w:rsid w:val="008328DA"/>
    <w:rsid w:val="00835377"/>
    <w:rsid w:val="00835CCD"/>
    <w:rsid w:val="00872261"/>
    <w:rsid w:val="00875613"/>
    <w:rsid w:val="00875BDE"/>
    <w:rsid w:val="00876C23"/>
    <w:rsid w:val="008832DB"/>
    <w:rsid w:val="008928A9"/>
    <w:rsid w:val="008A52DC"/>
    <w:rsid w:val="008B0DBD"/>
    <w:rsid w:val="008B2DA3"/>
    <w:rsid w:val="008C0070"/>
    <w:rsid w:val="008C0948"/>
    <w:rsid w:val="008C0C35"/>
    <w:rsid w:val="008C783A"/>
    <w:rsid w:val="008D2206"/>
    <w:rsid w:val="008D2602"/>
    <w:rsid w:val="008D5AE2"/>
    <w:rsid w:val="008D604A"/>
    <w:rsid w:val="008D6E69"/>
    <w:rsid w:val="008D7B0A"/>
    <w:rsid w:val="008E1FCE"/>
    <w:rsid w:val="008E36D2"/>
    <w:rsid w:val="008F250C"/>
    <w:rsid w:val="00901493"/>
    <w:rsid w:val="00902960"/>
    <w:rsid w:val="0090571E"/>
    <w:rsid w:val="00912A67"/>
    <w:rsid w:val="009175E4"/>
    <w:rsid w:val="0093604C"/>
    <w:rsid w:val="00940E42"/>
    <w:rsid w:val="00942D1F"/>
    <w:rsid w:val="00965186"/>
    <w:rsid w:val="00967117"/>
    <w:rsid w:val="00975E40"/>
    <w:rsid w:val="00980D33"/>
    <w:rsid w:val="009827C2"/>
    <w:rsid w:val="0098376A"/>
    <w:rsid w:val="00984DE6"/>
    <w:rsid w:val="00993FE2"/>
    <w:rsid w:val="00994971"/>
    <w:rsid w:val="00997146"/>
    <w:rsid w:val="009A4540"/>
    <w:rsid w:val="009A580D"/>
    <w:rsid w:val="009B28FC"/>
    <w:rsid w:val="009D4C12"/>
    <w:rsid w:val="009D4E9E"/>
    <w:rsid w:val="009D6EDB"/>
    <w:rsid w:val="009E058B"/>
    <w:rsid w:val="009E2C49"/>
    <w:rsid w:val="009E2DE9"/>
    <w:rsid w:val="009E765F"/>
    <w:rsid w:val="00A150E8"/>
    <w:rsid w:val="00A2060A"/>
    <w:rsid w:val="00A2263C"/>
    <w:rsid w:val="00A2270F"/>
    <w:rsid w:val="00A22BB0"/>
    <w:rsid w:val="00A2598F"/>
    <w:rsid w:val="00A31365"/>
    <w:rsid w:val="00A374AC"/>
    <w:rsid w:val="00A52F11"/>
    <w:rsid w:val="00A57AB4"/>
    <w:rsid w:val="00A61865"/>
    <w:rsid w:val="00A6298A"/>
    <w:rsid w:val="00A648EC"/>
    <w:rsid w:val="00A81A52"/>
    <w:rsid w:val="00A95C83"/>
    <w:rsid w:val="00AA7906"/>
    <w:rsid w:val="00AB4933"/>
    <w:rsid w:val="00AB7D4E"/>
    <w:rsid w:val="00AC5DBB"/>
    <w:rsid w:val="00AC6F45"/>
    <w:rsid w:val="00AD26C9"/>
    <w:rsid w:val="00AE0EB7"/>
    <w:rsid w:val="00AF2D92"/>
    <w:rsid w:val="00AF44B9"/>
    <w:rsid w:val="00AF7642"/>
    <w:rsid w:val="00B07143"/>
    <w:rsid w:val="00B12269"/>
    <w:rsid w:val="00B158D5"/>
    <w:rsid w:val="00B161A9"/>
    <w:rsid w:val="00B172B8"/>
    <w:rsid w:val="00B243CF"/>
    <w:rsid w:val="00B26D44"/>
    <w:rsid w:val="00B30A98"/>
    <w:rsid w:val="00B55F72"/>
    <w:rsid w:val="00B578A9"/>
    <w:rsid w:val="00B71DD1"/>
    <w:rsid w:val="00B748A0"/>
    <w:rsid w:val="00B81CF3"/>
    <w:rsid w:val="00B85499"/>
    <w:rsid w:val="00BA075F"/>
    <w:rsid w:val="00BA1475"/>
    <w:rsid w:val="00BA4F3B"/>
    <w:rsid w:val="00BB5410"/>
    <w:rsid w:val="00BB5552"/>
    <w:rsid w:val="00BB62D2"/>
    <w:rsid w:val="00BC0A2E"/>
    <w:rsid w:val="00BC24AE"/>
    <w:rsid w:val="00BD20D6"/>
    <w:rsid w:val="00BE001A"/>
    <w:rsid w:val="00BE0352"/>
    <w:rsid w:val="00BE06B2"/>
    <w:rsid w:val="00BE2F8A"/>
    <w:rsid w:val="00C00C2A"/>
    <w:rsid w:val="00C04DB6"/>
    <w:rsid w:val="00C06E2A"/>
    <w:rsid w:val="00C072BA"/>
    <w:rsid w:val="00C136DA"/>
    <w:rsid w:val="00C15F42"/>
    <w:rsid w:val="00C16A31"/>
    <w:rsid w:val="00C2311D"/>
    <w:rsid w:val="00C32FBC"/>
    <w:rsid w:val="00C37B04"/>
    <w:rsid w:val="00C40CA2"/>
    <w:rsid w:val="00C42109"/>
    <w:rsid w:val="00C551E4"/>
    <w:rsid w:val="00C64258"/>
    <w:rsid w:val="00C76342"/>
    <w:rsid w:val="00C918A5"/>
    <w:rsid w:val="00CA2D4A"/>
    <w:rsid w:val="00CA4569"/>
    <w:rsid w:val="00CA5788"/>
    <w:rsid w:val="00CA640A"/>
    <w:rsid w:val="00CB3102"/>
    <w:rsid w:val="00CC2825"/>
    <w:rsid w:val="00CC29A8"/>
    <w:rsid w:val="00CC3AC3"/>
    <w:rsid w:val="00CC63C7"/>
    <w:rsid w:val="00CC70F4"/>
    <w:rsid w:val="00CD22DB"/>
    <w:rsid w:val="00CE7564"/>
    <w:rsid w:val="00CF6A2A"/>
    <w:rsid w:val="00D13E06"/>
    <w:rsid w:val="00D2184B"/>
    <w:rsid w:val="00D22B9C"/>
    <w:rsid w:val="00D25138"/>
    <w:rsid w:val="00D30C91"/>
    <w:rsid w:val="00D30F9F"/>
    <w:rsid w:val="00D35F9C"/>
    <w:rsid w:val="00D362DE"/>
    <w:rsid w:val="00D37CBF"/>
    <w:rsid w:val="00D42AC3"/>
    <w:rsid w:val="00D53B95"/>
    <w:rsid w:val="00D60336"/>
    <w:rsid w:val="00D67E2A"/>
    <w:rsid w:val="00D7795F"/>
    <w:rsid w:val="00D810BE"/>
    <w:rsid w:val="00D8742B"/>
    <w:rsid w:val="00D901F0"/>
    <w:rsid w:val="00D91D5A"/>
    <w:rsid w:val="00D94E56"/>
    <w:rsid w:val="00D95916"/>
    <w:rsid w:val="00D96741"/>
    <w:rsid w:val="00DA0278"/>
    <w:rsid w:val="00DA0A2F"/>
    <w:rsid w:val="00DA1CC4"/>
    <w:rsid w:val="00DA1E8E"/>
    <w:rsid w:val="00DA2700"/>
    <w:rsid w:val="00DC6E8F"/>
    <w:rsid w:val="00DD5E21"/>
    <w:rsid w:val="00DF2629"/>
    <w:rsid w:val="00DF4987"/>
    <w:rsid w:val="00E01A71"/>
    <w:rsid w:val="00E02F2F"/>
    <w:rsid w:val="00E038F7"/>
    <w:rsid w:val="00E04C95"/>
    <w:rsid w:val="00E14E18"/>
    <w:rsid w:val="00E14FFD"/>
    <w:rsid w:val="00E171C2"/>
    <w:rsid w:val="00E22C74"/>
    <w:rsid w:val="00E239FA"/>
    <w:rsid w:val="00E23D7D"/>
    <w:rsid w:val="00E24C17"/>
    <w:rsid w:val="00E24E7A"/>
    <w:rsid w:val="00E255FC"/>
    <w:rsid w:val="00E32D41"/>
    <w:rsid w:val="00E37B2E"/>
    <w:rsid w:val="00E51440"/>
    <w:rsid w:val="00E64B77"/>
    <w:rsid w:val="00E64C99"/>
    <w:rsid w:val="00E729BB"/>
    <w:rsid w:val="00E7404B"/>
    <w:rsid w:val="00E761F1"/>
    <w:rsid w:val="00E853B1"/>
    <w:rsid w:val="00E85CC9"/>
    <w:rsid w:val="00E85CF7"/>
    <w:rsid w:val="00E868A3"/>
    <w:rsid w:val="00E913B3"/>
    <w:rsid w:val="00E916E1"/>
    <w:rsid w:val="00E96FA8"/>
    <w:rsid w:val="00EB53E1"/>
    <w:rsid w:val="00EB5D55"/>
    <w:rsid w:val="00EB68D5"/>
    <w:rsid w:val="00EC7B3F"/>
    <w:rsid w:val="00ED2318"/>
    <w:rsid w:val="00ED26A2"/>
    <w:rsid w:val="00ED5894"/>
    <w:rsid w:val="00ED647B"/>
    <w:rsid w:val="00ED6865"/>
    <w:rsid w:val="00ED7B09"/>
    <w:rsid w:val="00EE1ED5"/>
    <w:rsid w:val="00EE54B9"/>
    <w:rsid w:val="00EF3462"/>
    <w:rsid w:val="00EF41C6"/>
    <w:rsid w:val="00F031C9"/>
    <w:rsid w:val="00F04C68"/>
    <w:rsid w:val="00F04CBD"/>
    <w:rsid w:val="00F071D7"/>
    <w:rsid w:val="00F07258"/>
    <w:rsid w:val="00F30829"/>
    <w:rsid w:val="00F4196C"/>
    <w:rsid w:val="00F4506D"/>
    <w:rsid w:val="00F6534B"/>
    <w:rsid w:val="00F75CD4"/>
    <w:rsid w:val="00F765C5"/>
    <w:rsid w:val="00F76C1C"/>
    <w:rsid w:val="00F81BF9"/>
    <w:rsid w:val="00F9055C"/>
    <w:rsid w:val="00F90B38"/>
    <w:rsid w:val="00F93941"/>
    <w:rsid w:val="00F947B9"/>
    <w:rsid w:val="00FB1823"/>
    <w:rsid w:val="00FB46B4"/>
    <w:rsid w:val="00FD3463"/>
    <w:rsid w:val="00FD5F3B"/>
    <w:rsid w:val="00FE2DB1"/>
    <w:rsid w:val="00FE3E82"/>
    <w:rsid w:val="00FE4C7B"/>
    <w:rsid w:val="00FF2085"/>
    <w:rsid w:val="00FF2F89"/>
    <w:rsid w:val="00FF5432"/>
    <w:rsid w:val="00FF6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A8DF1"/>
  <w15:docId w15:val="{C6AF400A-C81E-5744-B011-7B5B7653C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FB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0C7A72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C7A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C7A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C7A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7A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7A72"/>
    <w:rPr>
      <w:b/>
      <w:bCs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5244ED"/>
    <w:rPr>
      <w:smallCaps/>
      <w:color w:val="5A5A5A" w:themeColor="text1" w:themeTint="A5"/>
    </w:rPr>
  </w:style>
  <w:style w:type="paragraph" w:styleId="Bibliography">
    <w:name w:val="Bibliography"/>
    <w:basedOn w:val="Normal"/>
    <w:next w:val="Normal"/>
    <w:uiPriority w:val="37"/>
    <w:unhideWhenUsed/>
    <w:rsid w:val="00E37B2E"/>
    <w:pPr>
      <w:spacing w:line="480" w:lineRule="auto"/>
      <w:ind w:left="720" w:hanging="720"/>
    </w:pPr>
  </w:style>
  <w:style w:type="character" w:styleId="Hyperlink">
    <w:name w:val="Hyperlink"/>
    <w:basedOn w:val="DefaultParagraphFont"/>
    <w:uiPriority w:val="99"/>
    <w:unhideWhenUsed/>
    <w:rsid w:val="00225D1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5D1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25D1F"/>
    <w:rPr>
      <w:color w:val="800080" w:themeColor="followedHyperlink"/>
      <w:u w:val="single"/>
    </w:rPr>
  </w:style>
  <w:style w:type="character" w:customStyle="1" w:styleId="cf01">
    <w:name w:val="cf01"/>
    <w:basedOn w:val="DefaultParagraphFont"/>
    <w:rsid w:val="000E4DFC"/>
    <w:rPr>
      <w:rFonts w:ascii="Segoe UI" w:hAnsi="Segoe UI" w:cs="Segoe UI" w:hint="default"/>
      <w:i/>
      <w:iCs/>
      <w:sz w:val="24"/>
      <w:szCs w:val="24"/>
    </w:rPr>
  </w:style>
  <w:style w:type="character" w:customStyle="1" w:styleId="cf11">
    <w:name w:val="cf11"/>
    <w:basedOn w:val="DefaultParagraphFont"/>
    <w:rsid w:val="000E4DFC"/>
    <w:rPr>
      <w:rFonts w:ascii="Segoe UI" w:hAnsi="Segoe UI" w:cs="Segoe UI" w:hint="default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B578A9"/>
    <w:pPr>
      <w:jc w:val="center"/>
    </w:pPr>
    <w:rPr>
      <w:noProof/>
      <w:lang w:val="en-GB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578A9"/>
    <w:rPr>
      <w:noProof/>
      <w:lang w:val="en-GB"/>
    </w:rPr>
  </w:style>
  <w:style w:type="paragraph" w:customStyle="1" w:styleId="EndNoteBibliography">
    <w:name w:val="EndNote Bibliography"/>
    <w:basedOn w:val="Normal"/>
    <w:link w:val="EndNoteBibliographyChar"/>
    <w:rsid w:val="00B578A9"/>
    <w:pPr>
      <w:spacing w:line="240" w:lineRule="auto"/>
    </w:pPr>
    <w:rPr>
      <w:noProof/>
      <w:lang w:val="en-GB"/>
    </w:rPr>
  </w:style>
  <w:style w:type="character" w:customStyle="1" w:styleId="EndNoteBibliographyChar">
    <w:name w:val="EndNote Bibliography Char"/>
    <w:basedOn w:val="DefaultParagraphFont"/>
    <w:link w:val="EndNoteBibliography"/>
    <w:rsid w:val="00B578A9"/>
    <w:rPr>
      <w:noProof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13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9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18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6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70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0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26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37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7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8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CA5D3A1-5EF8-1B41-9028-8E2F8BA53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Andrei Irimia</dc:creator>
  <cp:lastModifiedBy>Trupti Sudge</cp:lastModifiedBy>
  <cp:revision>2</cp:revision>
  <dcterms:created xsi:type="dcterms:W3CDTF">2024-09-24T08:42:00Z</dcterms:created>
  <dcterms:modified xsi:type="dcterms:W3CDTF">2024-09-24T08:42:00Z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id="Ly3qbuxA"/&gt;&lt;style id="http://www.zotero.org/styles/apa" locale="en-US" hasBibliography="1" bibliographyStyleHasBeenSet="1"/&gt;&lt;prefs&gt;&lt;pref name="fieldType" value="Field"/&gt;&lt;/prefs&gt;&lt;/data&gt;</vt:lpwstr>
  </property>
</Properties>
</file>