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8C0" w:rsidRPr="00E02EA9" w:rsidRDefault="00C658C0" w:rsidP="00C658C0">
      <w:pPr>
        <w:widowControl/>
        <w:pBdr>
          <w:top w:val="none" w:sz="0" w:space="1" w:color="000000"/>
          <w:left w:val="none" w:sz="0" w:space="0" w:color="000000"/>
          <w:bottom w:val="none" w:sz="0" w:space="1" w:color="000000"/>
          <w:right w:val="none" w:sz="0" w:space="4" w:color="000000"/>
          <w:between w:val="nil"/>
        </w:pBdr>
        <w:spacing w:after="0" w:line="480" w:lineRule="auto"/>
        <w:rPr>
          <w:rFonts w:ascii="Times New Roman" w:eastAsia="Malgun Gothic" w:hAnsi="Times New Roman" w:cs="Times New Roman"/>
          <w:b/>
          <w:sz w:val="24"/>
          <w:szCs w:val="24"/>
        </w:rPr>
      </w:pPr>
      <w:r w:rsidRPr="00E02EA9">
        <w:rPr>
          <w:rFonts w:ascii="Times New Roman" w:eastAsia="Malgun Gothic" w:hAnsi="Times New Roman" w:cs="Times New Roman"/>
          <w:b/>
          <w:sz w:val="24"/>
          <w:szCs w:val="24"/>
        </w:rPr>
        <w:t>SUPPORTING INFORMATION</w:t>
      </w:r>
    </w:p>
    <w:p w:rsidR="00C658C0" w:rsidRDefault="00C658C0" w:rsidP="00C658C0">
      <w:pPr>
        <w:widowControl/>
        <w:pBdr>
          <w:top w:val="none" w:sz="0" w:space="1" w:color="000000"/>
          <w:left w:val="none" w:sz="0" w:space="0" w:color="000000"/>
          <w:bottom w:val="none" w:sz="0" w:space="1" w:color="000000"/>
          <w:right w:val="none" w:sz="0" w:space="4" w:color="000000"/>
          <w:between w:val="nil"/>
        </w:pBdr>
        <w:spacing w:after="0" w:line="480" w:lineRule="auto"/>
        <w:rPr>
          <w:rFonts w:ascii="Times New Roman" w:eastAsia="Malgun Gothic" w:hAnsi="Times New Roman" w:cs="Times New Roman"/>
          <w:sz w:val="24"/>
          <w:szCs w:val="24"/>
        </w:rPr>
      </w:pPr>
      <w:r w:rsidRPr="00E02EA9">
        <w:rPr>
          <w:rFonts w:ascii="Times New Roman" w:eastAsia="Malgun Gothic" w:hAnsi="Times New Roman" w:cs="Times New Roman" w:hint="eastAsia"/>
          <w:b/>
          <w:sz w:val="24"/>
          <w:szCs w:val="24"/>
        </w:rPr>
        <w:t>F</w:t>
      </w:r>
      <w:r w:rsidRPr="00E02EA9">
        <w:rPr>
          <w:rFonts w:ascii="Times New Roman" w:eastAsia="Malgun Gothic" w:hAnsi="Times New Roman" w:cs="Times New Roman"/>
          <w:b/>
          <w:sz w:val="24"/>
          <w:szCs w:val="24"/>
        </w:rPr>
        <w:t>igure S1.</w:t>
      </w:r>
      <w:r>
        <w:rPr>
          <w:rFonts w:ascii="Times New Roman" w:eastAsia="Malgun Gothic" w:hAnsi="Times New Roman" w:cs="Times New Roman"/>
          <w:sz w:val="24"/>
          <w:szCs w:val="24"/>
        </w:rPr>
        <w:t xml:space="preserve"> Survival plots for patients with positive cancers.</w:t>
      </w:r>
    </w:p>
    <w:p w:rsidR="00C658C0" w:rsidRDefault="00C658C0" w:rsidP="00C658C0">
      <w:pPr>
        <w:widowControl/>
        <w:pBdr>
          <w:top w:val="none" w:sz="0" w:space="1" w:color="000000"/>
          <w:left w:val="none" w:sz="0" w:space="0" w:color="000000"/>
          <w:bottom w:val="none" w:sz="0" w:space="1" w:color="000000"/>
          <w:right w:val="none" w:sz="0" w:space="4" w:color="000000"/>
          <w:between w:val="nil"/>
        </w:pBdr>
        <w:spacing w:after="0" w:line="480" w:lineRule="auto"/>
        <w:rPr>
          <w:rFonts w:ascii="Times New Roman" w:eastAsia="Malgun Gothic" w:hAnsi="Times New Roman" w:cs="Times New Roman"/>
          <w:sz w:val="24"/>
          <w:szCs w:val="24"/>
        </w:rPr>
      </w:pPr>
      <w:r w:rsidRPr="00E02EA9">
        <w:rPr>
          <w:rFonts w:ascii="Times New Roman" w:eastAsia="Malgun Gothic" w:hAnsi="Times New Roman" w:cs="Times New Roman" w:hint="eastAsia"/>
          <w:b/>
          <w:sz w:val="24"/>
          <w:szCs w:val="24"/>
        </w:rPr>
        <w:t>F</w:t>
      </w:r>
      <w:r w:rsidRPr="00E02EA9">
        <w:rPr>
          <w:rFonts w:ascii="Times New Roman" w:eastAsia="Malgun Gothic" w:hAnsi="Times New Roman" w:cs="Times New Roman"/>
          <w:b/>
          <w:sz w:val="24"/>
          <w:szCs w:val="24"/>
        </w:rPr>
        <w:t>igure S2.</w:t>
      </w:r>
      <w:r>
        <w:rPr>
          <w:rFonts w:ascii="Times New Roman" w:eastAsia="Malgun Gothic" w:hAnsi="Times New Roman" w:cs="Times New Roman"/>
          <w:sz w:val="24"/>
          <w:szCs w:val="24"/>
        </w:rPr>
        <w:t xml:space="preserve"> Survival plots for patients with negative cancers.</w:t>
      </w:r>
    </w:p>
    <w:p w:rsidR="00C658C0" w:rsidRDefault="00C658C0" w:rsidP="00C658C0">
      <w:pPr>
        <w:widowControl/>
        <w:pBdr>
          <w:top w:val="none" w:sz="0" w:space="1" w:color="000000"/>
          <w:left w:val="none" w:sz="0" w:space="0" w:color="000000"/>
          <w:bottom w:val="none" w:sz="0" w:space="1" w:color="000000"/>
          <w:right w:val="none" w:sz="0" w:space="4" w:color="000000"/>
          <w:between w:val="nil"/>
        </w:pBdr>
        <w:spacing w:after="0" w:line="480" w:lineRule="auto"/>
        <w:rPr>
          <w:rFonts w:ascii="Times New Roman" w:eastAsia="Malgun Gothic" w:hAnsi="Times New Roman" w:cs="Times New Roman"/>
          <w:sz w:val="24"/>
          <w:szCs w:val="24"/>
        </w:rPr>
      </w:pPr>
      <w:r w:rsidRPr="00504CC7">
        <w:rPr>
          <w:rFonts w:ascii="Times New Roman" w:eastAsia="Malgun Gothic" w:hAnsi="Times New Roman" w:cs="Times New Roman" w:hint="eastAsia"/>
          <w:b/>
          <w:sz w:val="24"/>
          <w:szCs w:val="24"/>
        </w:rPr>
        <w:t>T</w:t>
      </w:r>
      <w:r w:rsidRPr="00504CC7">
        <w:rPr>
          <w:rFonts w:ascii="Times New Roman" w:eastAsia="Malgun Gothic" w:hAnsi="Times New Roman" w:cs="Times New Roman"/>
          <w:b/>
          <w:sz w:val="24"/>
          <w:szCs w:val="24"/>
        </w:rPr>
        <w:t>able S1.</w:t>
      </w:r>
      <w:r>
        <w:rPr>
          <w:rFonts w:ascii="Times New Roman" w:eastAsia="Malgun Gothic" w:hAnsi="Times New Roman" w:cs="Times New Roman"/>
          <w:sz w:val="24"/>
          <w:szCs w:val="24"/>
        </w:rPr>
        <w:t xml:space="preserve"> The results of Log-Rank test</w:t>
      </w:r>
    </w:p>
    <w:p w:rsidR="00C658C0" w:rsidRDefault="00C658C0" w:rsidP="00C658C0">
      <w:pPr>
        <w:widowControl/>
        <w:pBdr>
          <w:top w:val="none" w:sz="0" w:space="1" w:color="000000"/>
          <w:left w:val="none" w:sz="0" w:space="0" w:color="000000"/>
          <w:bottom w:val="none" w:sz="0" w:space="1" w:color="000000"/>
          <w:right w:val="none" w:sz="0" w:space="4" w:color="000000"/>
          <w:between w:val="nil"/>
        </w:pBdr>
        <w:spacing w:after="0" w:line="480" w:lineRule="auto"/>
        <w:rPr>
          <w:rFonts w:ascii="Times New Roman" w:eastAsia="Malgun Gothic" w:hAnsi="Times New Roman" w:cs="Times New Roman"/>
          <w:sz w:val="24"/>
          <w:szCs w:val="24"/>
        </w:rPr>
      </w:pPr>
      <w:r w:rsidRPr="00504CC7">
        <w:rPr>
          <w:rFonts w:ascii="Times New Roman" w:eastAsia="Malgun Gothic" w:hAnsi="Times New Roman" w:cs="Times New Roman" w:hint="eastAsia"/>
          <w:b/>
          <w:sz w:val="24"/>
          <w:szCs w:val="24"/>
        </w:rPr>
        <w:t>T</w:t>
      </w:r>
      <w:r w:rsidRPr="00504CC7">
        <w:rPr>
          <w:rFonts w:ascii="Times New Roman" w:eastAsia="Malgun Gothic" w:hAnsi="Times New Roman" w:cs="Times New Roman"/>
          <w:b/>
          <w:sz w:val="24"/>
          <w:szCs w:val="24"/>
        </w:rPr>
        <w:t>able S2.</w:t>
      </w:r>
      <w:r>
        <w:rPr>
          <w:rFonts w:ascii="Times New Roman" w:eastAsia="Malgun Gothic" w:hAnsi="Times New Roman" w:cs="Times New Roman"/>
          <w:sz w:val="24"/>
          <w:szCs w:val="24"/>
        </w:rPr>
        <w:t xml:space="preserve"> The patients’ information of pan-cancers.</w:t>
      </w:r>
    </w:p>
    <w:p w:rsidR="00C658C0" w:rsidRDefault="00C658C0" w:rsidP="00C658C0">
      <w:pPr>
        <w:widowControl/>
        <w:pBdr>
          <w:top w:val="none" w:sz="0" w:space="1" w:color="000000"/>
          <w:left w:val="none" w:sz="0" w:space="0" w:color="000000"/>
          <w:bottom w:val="none" w:sz="0" w:space="1" w:color="000000"/>
          <w:right w:val="none" w:sz="0" w:space="4" w:color="000000"/>
          <w:between w:val="nil"/>
        </w:pBdr>
        <w:spacing w:after="0" w:line="480" w:lineRule="auto"/>
        <w:rPr>
          <w:rFonts w:ascii="Times New Roman" w:eastAsia="Malgun Gothic" w:hAnsi="Times New Roman" w:cs="Times New Roman"/>
          <w:sz w:val="24"/>
          <w:szCs w:val="24"/>
        </w:rPr>
      </w:pPr>
      <w:r w:rsidRPr="00504CC7">
        <w:rPr>
          <w:rFonts w:ascii="Times New Roman" w:eastAsia="Malgun Gothic" w:hAnsi="Times New Roman" w:cs="Times New Roman" w:hint="eastAsia"/>
          <w:b/>
          <w:sz w:val="24"/>
          <w:szCs w:val="24"/>
        </w:rPr>
        <w:t>T</w:t>
      </w:r>
      <w:r w:rsidRPr="00504CC7">
        <w:rPr>
          <w:rFonts w:ascii="Times New Roman" w:eastAsia="Malgun Gothic" w:hAnsi="Times New Roman" w:cs="Times New Roman"/>
          <w:b/>
          <w:sz w:val="24"/>
          <w:szCs w:val="24"/>
        </w:rPr>
        <w:t>able S3.</w:t>
      </w:r>
      <w:r>
        <w:rPr>
          <w:rFonts w:ascii="Times New Roman" w:eastAsia="Malgun Gothic" w:hAnsi="Times New Roman" w:cs="Times New Roman"/>
          <w:sz w:val="24"/>
          <w:szCs w:val="24"/>
        </w:rPr>
        <w:t xml:space="preserve"> The results of </w:t>
      </w:r>
      <w:proofErr w:type="spellStart"/>
      <w:r>
        <w:rPr>
          <w:rFonts w:ascii="Times New Roman" w:eastAsia="Malgun Gothic" w:hAnsi="Times New Roman" w:cs="Times New Roman"/>
          <w:sz w:val="24"/>
          <w:szCs w:val="24"/>
        </w:rPr>
        <w:t>uni</w:t>
      </w:r>
      <w:proofErr w:type="spellEnd"/>
      <w:r>
        <w:rPr>
          <w:rFonts w:ascii="Times New Roman" w:eastAsia="Malgun Gothic" w:hAnsi="Times New Roman" w:cs="Times New Roman"/>
          <w:sz w:val="24"/>
          <w:szCs w:val="24"/>
        </w:rPr>
        <w:t>- and multi-variate cox regression with positive cancers.</w:t>
      </w:r>
    </w:p>
    <w:p w:rsidR="00C658C0" w:rsidRPr="001C508A" w:rsidRDefault="00C658C0" w:rsidP="00C658C0">
      <w:pPr>
        <w:widowControl/>
        <w:pBdr>
          <w:top w:val="none" w:sz="0" w:space="1" w:color="000000"/>
          <w:left w:val="none" w:sz="0" w:space="0" w:color="000000"/>
          <w:bottom w:val="none" w:sz="0" w:space="1" w:color="000000"/>
          <w:right w:val="none" w:sz="0" w:space="4" w:color="000000"/>
          <w:between w:val="nil"/>
        </w:pBdr>
        <w:spacing w:after="0" w:line="480" w:lineRule="auto"/>
        <w:rPr>
          <w:rFonts w:ascii="Times New Roman" w:eastAsia="Malgun Gothic" w:hAnsi="Times New Roman" w:cs="Times New Roman"/>
          <w:sz w:val="24"/>
          <w:szCs w:val="24"/>
        </w:rPr>
      </w:pPr>
      <w:r w:rsidRPr="00504CC7">
        <w:rPr>
          <w:rFonts w:ascii="Times New Roman" w:eastAsia="Malgun Gothic" w:hAnsi="Times New Roman" w:cs="Times New Roman" w:hint="eastAsia"/>
          <w:b/>
          <w:sz w:val="24"/>
          <w:szCs w:val="24"/>
        </w:rPr>
        <w:t>T</w:t>
      </w:r>
      <w:r w:rsidRPr="00504CC7">
        <w:rPr>
          <w:rFonts w:ascii="Times New Roman" w:eastAsia="Malgun Gothic" w:hAnsi="Times New Roman" w:cs="Times New Roman"/>
          <w:b/>
          <w:sz w:val="24"/>
          <w:szCs w:val="24"/>
        </w:rPr>
        <w:t>able S4.</w:t>
      </w:r>
      <w:r>
        <w:rPr>
          <w:rFonts w:ascii="Times New Roman" w:eastAsia="Malgun Gothic" w:hAnsi="Times New Roman" w:cs="Times New Roman"/>
          <w:sz w:val="24"/>
          <w:szCs w:val="24"/>
        </w:rPr>
        <w:t xml:space="preserve"> The results of </w:t>
      </w:r>
      <w:proofErr w:type="spellStart"/>
      <w:r>
        <w:rPr>
          <w:rFonts w:ascii="Times New Roman" w:eastAsia="Malgun Gothic" w:hAnsi="Times New Roman" w:cs="Times New Roman"/>
          <w:sz w:val="24"/>
          <w:szCs w:val="24"/>
        </w:rPr>
        <w:t>uni</w:t>
      </w:r>
      <w:proofErr w:type="spellEnd"/>
      <w:r>
        <w:rPr>
          <w:rFonts w:ascii="Times New Roman" w:eastAsia="Malgun Gothic" w:hAnsi="Times New Roman" w:cs="Times New Roman"/>
          <w:sz w:val="24"/>
          <w:szCs w:val="24"/>
        </w:rPr>
        <w:t>- and multi-variate cox regression with negative cancers.</w:t>
      </w:r>
    </w:p>
    <w:p w:rsidR="00E87ADB" w:rsidRDefault="00E87ADB">
      <w:bookmarkStart w:id="0" w:name="_GoBack"/>
      <w:bookmarkEnd w:id="0"/>
    </w:p>
    <w:sectPr w:rsidR="00E87ADB" w:rsidSect="00D94492">
      <w:footerReference w:type="default" r:id="rId4"/>
      <w:footnotePr>
        <w:numFmt w:val="lowerRoman"/>
      </w:footnotePr>
      <w:endnotePr>
        <w:numFmt w:val="decimal"/>
      </w:endnotePr>
      <w:pgSz w:w="11906" w:h="16838"/>
      <w:pgMar w:top="1440" w:right="1440" w:bottom="1440" w:left="1440" w:header="850" w:footer="994" w:gutter="0"/>
      <w:cols w:space="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14248858"/>
      <w:docPartObj>
        <w:docPartGallery w:val="Page Numbers (Bottom of Page)"/>
        <w:docPartUnique/>
      </w:docPartObj>
    </w:sdtPr>
    <w:sdtEndPr/>
    <w:sdtContent>
      <w:p w:rsidR="0043578D" w:rsidRDefault="00C658C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658C0">
          <w:rPr>
            <w:noProof/>
            <w:lang w:val="ko-KR"/>
          </w:rPr>
          <w:t>1</w:t>
        </w:r>
        <w:r>
          <w:fldChar w:fldCharType="end"/>
        </w:r>
      </w:p>
    </w:sdtContent>
  </w:sdt>
  <w:p w:rsidR="00AA23D6" w:rsidRDefault="00C658C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numFmt w:val="lowerRoman"/>
  </w:footnotePr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8C0"/>
    <w:rsid w:val="00C658C0"/>
    <w:rsid w:val="00E8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9FB68F-F39E-4002-9FAA-D46C047B2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8C0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link w:val="FooterChar"/>
    <w:uiPriority w:val="99"/>
    <w:rsid w:val="00C658C0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tabs>
        <w:tab w:val="center" w:pos="4513"/>
        <w:tab w:val="right" w:pos="9026"/>
      </w:tabs>
      <w:wordWrap w:val="0"/>
      <w:autoSpaceDE w:val="0"/>
      <w:autoSpaceDN w:val="0"/>
      <w:snapToGrid w:val="0"/>
      <w:spacing w:line="252" w:lineRule="auto"/>
      <w:jc w:val="both"/>
      <w:textAlignment w:val="baseline"/>
    </w:pPr>
    <w:rPr>
      <w:rFonts w:ascii="Malgun Gothic" w:eastAsia="Malgun Gothic"/>
      <w:color w:val="000000"/>
      <w:kern w:val="1"/>
      <w:sz w:val="20"/>
      <w:lang w:eastAsia="ko-KR"/>
    </w:rPr>
  </w:style>
  <w:style w:type="character" w:customStyle="1" w:styleId="FooterChar">
    <w:name w:val="Footer Char"/>
    <w:basedOn w:val="DefaultParagraphFont"/>
    <w:link w:val="Footer"/>
    <w:uiPriority w:val="99"/>
    <w:rsid w:val="00C658C0"/>
    <w:rPr>
      <w:rFonts w:ascii="Malgun Gothic" w:eastAsia="Malgun Gothic"/>
      <w:color w:val="000000"/>
      <w:kern w:val="1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350</Characters>
  <Application>Microsoft Office Word</Application>
  <DocSecurity>0</DocSecurity>
  <Lines>2</Lines>
  <Paragraphs>1</Paragraphs>
  <ScaleCrop>false</ScaleCrop>
  <Company>Springer Nature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2020-07-30T06:39:00Z</dcterms:created>
  <dcterms:modified xsi:type="dcterms:W3CDTF">2020-07-30T06:40:00Z</dcterms:modified>
</cp:coreProperties>
</file>