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264182" w14:textId="3810E3FC" w:rsidR="000F2E88" w:rsidRPr="000E6694" w:rsidRDefault="000F2E88" w:rsidP="000F2E88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E6694">
        <w:rPr>
          <w:rFonts w:ascii="Times New Roman" w:hAnsi="Times New Roman" w:cs="Times New Roman" w:hint="eastAsia"/>
          <w:b/>
          <w:bCs/>
          <w:sz w:val="32"/>
          <w:szCs w:val="32"/>
        </w:rPr>
        <w:t>Supplementary Materials</w:t>
      </w:r>
    </w:p>
    <w:p w14:paraId="6F299187" w14:textId="77777777" w:rsidR="000F2E88" w:rsidRDefault="000F2E88" w:rsidP="000F2E8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80CEFE" w14:textId="77777777" w:rsidR="00D60415" w:rsidRPr="00D60415" w:rsidRDefault="00D60415" w:rsidP="00D6041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60415">
        <w:rPr>
          <w:rFonts w:ascii="Times New Roman" w:hAnsi="Times New Roman" w:cs="Times New Roman"/>
          <w:b/>
          <w:bCs/>
          <w:sz w:val="28"/>
          <w:szCs w:val="28"/>
        </w:rPr>
        <w:t xml:space="preserve">Vascular </w:t>
      </w:r>
      <w:proofErr w:type="spellStart"/>
      <w:r w:rsidRPr="00D60415">
        <w:rPr>
          <w:rFonts w:ascii="Times New Roman" w:hAnsi="Times New Roman" w:cs="Times New Roman"/>
          <w:b/>
          <w:bCs/>
          <w:sz w:val="28"/>
          <w:szCs w:val="28"/>
        </w:rPr>
        <w:t>Microphysiological</w:t>
      </w:r>
      <w:proofErr w:type="spellEnd"/>
      <w:r w:rsidRPr="00D60415">
        <w:rPr>
          <w:rFonts w:ascii="Times New Roman" w:hAnsi="Times New Roman" w:cs="Times New Roman"/>
          <w:b/>
          <w:bCs/>
          <w:sz w:val="28"/>
          <w:szCs w:val="28"/>
        </w:rPr>
        <w:t xml:space="preserve"> System for Investigating Endothelial Barrier Function during Organ Preservation and Reperfusion</w:t>
      </w:r>
    </w:p>
    <w:p w14:paraId="77110F9F" w14:textId="77777777" w:rsidR="000F2E88" w:rsidRDefault="000F2E88" w:rsidP="000F2E8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39DF831" w14:textId="77777777" w:rsidR="00EF4D23" w:rsidRPr="00EF4D23" w:rsidRDefault="00EF4D23" w:rsidP="00EF4D2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E473736" w14:textId="77777777" w:rsidR="00EF4D23" w:rsidRPr="00EF4D23" w:rsidRDefault="00EF4D23" w:rsidP="00F93F4B">
      <w:pPr>
        <w:rPr>
          <w:rFonts w:ascii="Times New Roman" w:hAnsi="Times New Roman" w:cs="Times New Roman"/>
          <w:sz w:val="24"/>
          <w:szCs w:val="24"/>
        </w:rPr>
      </w:pPr>
      <w:r w:rsidRPr="00EF4D23">
        <w:rPr>
          <w:rFonts w:ascii="Times New Roman" w:hAnsi="Times New Roman" w:cs="Times New Roman"/>
          <w:sz w:val="24"/>
          <w:szCs w:val="24"/>
        </w:rPr>
        <w:t>Yongdeok Kim</w:t>
      </w:r>
      <w:r w:rsidRPr="00EF4D23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EF4D23">
        <w:rPr>
          <w:rFonts w:ascii="Times New Roman" w:hAnsi="Times New Roman" w:cs="Times New Roman"/>
          <w:sz w:val="24"/>
          <w:szCs w:val="24"/>
        </w:rPr>
        <w:t>, Ishan Goswami</w:t>
      </w:r>
      <w:r w:rsidRPr="00EF4D23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EF4D23">
        <w:rPr>
          <w:rFonts w:ascii="Times New Roman" w:hAnsi="Times New Roman" w:cs="Times New Roman"/>
          <w:sz w:val="24"/>
          <w:szCs w:val="24"/>
        </w:rPr>
        <w:t>, Elisabeth Gill</w:t>
      </w:r>
      <w:r w:rsidRPr="00EF4D2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F4D23">
        <w:rPr>
          <w:rFonts w:ascii="Times New Roman" w:hAnsi="Times New Roman" w:cs="Times New Roman"/>
          <w:sz w:val="24"/>
          <w:szCs w:val="24"/>
        </w:rPr>
        <w:t>, S</w:t>
      </w:r>
      <w:r w:rsidRPr="00EF4D23">
        <w:rPr>
          <w:rFonts w:ascii="Times New Roman" w:hAnsi="Times New Roman" w:cs="Times New Roman" w:hint="eastAsia"/>
          <w:sz w:val="24"/>
          <w:szCs w:val="24"/>
        </w:rPr>
        <w:t>.</w:t>
      </w:r>
      <w:r w:rsidRPr="00EF4D23">
        <w:rPr>
          <w:rFonts w:ascii="Times New Roman" w:hAnsi="Times New Roman" w:cs="Times New Roman"/>
          <w:sz w:val="24"/>
          <w:szCs w:val="24"/>
        </w:rPr>
        <w:t xml:space="preserve"> R</w:t>
      </w:r>
      <w:r w:rsidRPr="00EF4D23">
        <w:rPr>
          <w:rFonts w:ascii="Times New Roman" w:hAnsi="Times New Roman" w:cs="Times New Roman" w:hint="eastAsia"/>
          <w:sz w:val="24"/>
          <w:szCs w:val="24"/>
        </w:rPr>
        <w:t>eza</w:t>
      </w:r>
      <w:r w:rsidRPr="00EF4D23">
        <w:rPr>
          <w:rFonts w:ascii="Times New Roman" w:hAnsi="Times New Roman" w:cs="Times New Roman"/>
          <w:sz w:val="24"/>
          <w:szCs w:val="24"/>
        </w:rPr>
        <w:t xml:space="preserve"> Mahmoodi</w:t>
      </w:r>
      <w:r w:rsidRPr="00EF4D23">
        <w:rPr>
          <w:rFonts w:ascii="Times New Roman" w:hAnsi="Times New Roman" w:cs="Times New Roman"/>
          <w:sz w:val="24"/>
          <w:szCs w:val="24"/>
          <w:vertAlign w:val="superscript"/>
        </w:rPr>
        <w:t>1,2,†</w:t>
      </w:r>
      <w:r w:rsidRPr="00EF4D23">
        <w:rPr>
          <w:rFonts w:ascii="Times New Roman" w:hAnsi="Times New Roman" w:cs="Times New Roman"/>
          <w:sz w:val="24"/>
          <w:szCs w:val="24"/>
        </w:rPr>
        <w:t xml:space="preserve">, Anthony </w:t>
      </w:r>
      <w:r w:rsidRPr="00EF4D23">
        <w:rPr>
          <w:rFonts w:ascii="Times New Roman" w:hAnsi="Times New Roman" w:cs="Times New Roman" w:hint="eastAsia"/>
          <w:sz w:val="24"/>
          <w:szCs w:val="24"/>
        </w:rPr>
        <w:t xml:space="preserve">N. </w:t>
      </w:r>
      <w:r w:rsidRPr="00EF4D23">
        <w:rPr>
          <w:rFonts w:ascii="Times New Roman" w:hAnsi="Times New Roman" w:cs="Times New Roman"/>
          <w:sz w:val="24"/>
          <w:szCs w:val="24"/>
        </w:rPr>
        <w:t>Consiglio</w:t>
      </w:r>
      <w:r w:rsidRPr="00EF4D2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F4D23">
        <w:rPr>
          <w:rFonts w:ascii="Times New Roman" w:hAnsi="Times New Roman" w:cs="Times New Roman"/>
          <w:sz w:val="24"/>
          <w:szCs w:val="24"/>
        </w:rPr>
        <w:t>, Jazmin Velazquez</w:t>
      </w:r>
      <w:r w:rsidRPr="00EF4D2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F4D23">
        <w:rPr>
          <w:rFonts w:ascii="Times New Roman" w:hAnsi="Times New Roman" w:cs="Times New Roman"/>
          <w:sz w:val="24"/>
          <w:szCs w:val="24"/>
        </w:rPr>
        <w:t>, Gabriel Nieman</w:t>
      </w:r>
      <w:r w:rsidRPr="00EF4D2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F4D23">
        <w:rPr>
          <w:rFonts w:ascii="Times New Roman" w:hAnsi="Times New Roman" w:cs="Times New Roman"/>
          <w:sz w:val="24"/>
          <w:szCs w:val="24"/>
        </w:rPr>
        <w:t>, Alexis A</w:t>
      </w:r>
      <w:r w:rsidRPr="00EF4D23">
        <w:rPr>
          <w:rFonts w:ascii="Times New Roman" w:hAnsi="Times New Roman" w:cs="Times New Roman" w:hint="eastAsia"/>
          <w:sz w:val="24"/>
          <w:szCs w:val="24"/>
        </w:rPr>
        <w:t>bigail A.</w:t>
      </w:r>
      <w:r w:rsidRPr="00EF4D23">
        <w:rPr>
          <w:rFonts w:ascii="Times New Roman" w:hAnsi="Times New Roman" w:cs="Times New Roman"/>
          <w:sz w:val="24"/>
          <w:szCs w:val="24"/>
        </w:rPr>
        <w:t xml:space="preserve"> Alburo</w:t>
      </w:r>
      <w:r w:rsidRPr="00EF4D2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F4D23">
        <w:rPr>
          <w:rFonts w:ascii="Times New Roman" w:hAnsi="Times New Roman" w:cs="Times New Roman"/>
          <w:sz w:val="24"/>
          <w:szCs w:val="24"/>
        </w:rPr>
        <w:t>, Brady Woods</w:t>
      </w:r>
      <w:r w:rsidRPr="00EF4D2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F4D23">
        <w:rPr>
          <w:rFonts w:ascii="Times New Roman" w:hAnsi="Times New Roman" w:cs="Times New Roman"/>
          <w:sz w:val="24"/>
          <w:szCs w:val="24"/>
        </w:rPr>
        <w:t>, Bradley W. El</w:t>
      </w:r>
      <w:r w:rsidRPr="00EF4D23">
        <w:rPr>
          <w:rFonts w:ascii="Times New Roman" w:hAnsi="Times New Roman" w:cs="Times New Roman" w:hint="eastAsia"/>
          <w:sz w:val="24"/>
          <w:szCs w:val="24"/>
        </w:rPr>
        <w:t>l</w:t>
      </w:r>
      <w:r w:rsidRPr="00EF4D23">
        <w:rPr>
          <w:rFonts w:ascii="Times New Roman" w:hAnsi="Times New Roman" w:cs="Times New Roman"/>
          <w:sz w:val="24"/>
          <w:szCs w:val="24"/>
        </w:rPr>
        <w:t>is</w:t>
      </w:r>
      <w:r w:rsidRPr="00EF4D23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EF4D23">
        <w:rPr>
          <w:rFonts w:ascii="Times New Roman" w:hAnsi="Times New Roman" w:cs="Times New Roman"/>
          <w:sz w:val="24"/>
          <w:szCs w:val="24"/>
        </w:rPr>
        <w:t>, Irina</w:t>
      </w:r>
      <w:r w:rsidRPr="00EF4D23">
        <w:rPr>
          <w:rFonts w:ascii="Times New Roman" w:hAnsi="Times New Roman" w:cs="Times New Roman" w:hint="eastAsia"/>
          <w:sz w:val="24"/>
          <w:szCs w:val="24"/>
        </w:rPr>
        <w:t xml:space="preserve"> Filz von Reiterdank</w:t>
      </w:r>
      <w:r w:rsidRPr="00EF4D23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EF4D23">
        <w:rPr>
          <w:rFonts w:ascii="Times New Roman" w:hAnsi="Times New Roman" w:cs="Times New Roman"/>
          <w:sz w:val="24"/>
          <w:szCs w:val="24"/>
        </w:rPr>
        <w:t>, Korkut Uygun</w:t>
      </w:r>
      <w:r w:rsidRPr="00EF4D23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EF4D23">
        <w:rPr>
          <w:rFonts w:ascii="Times New Roman" w:hAnsi="Times New Roman" w:cs="Times New Roman"/>
          <w:sz w:val="24"/>
          <w:szCs w:val="24"/>
        </w:rPr>
        <w:t>, Basak E. Uygun</w:t>
      </w:r>
      <w:r w:rsidRPr="00EF4D23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EF4D23">
        <w:rPr>
          <w:rFonts w:ascii="Times New Roman" w:hAnsi="Times New Roman" w:cs="Times New Roman"/>
          <w:sz w:val="24"/>
          <w:szCs w:val="24"/>
        </w:rPr>
        <w:t>, Boris Rubinsky</w:t>
      </w:r>
      <w:r w:rsidRPr="00EF4D23">
        <w:rPr>
          <w:rFonts w:ascii="Times New Roman" w:hAnsi="Times New Roman" w:cs="Times New Roman"/>
          <w:sz w:val="24"/>
          <w:szCs w:val="24"/>
          <w:vertAlign w:val="superscript"/>
        </w:rPr>
        <w:t>1,3</w:t>
      </w:r>
      <w:r w:rsidRPr="00EF4D23">
        <w:rPr>
          <w:rFonts w:ascii="Times New Roman" w:hAnsi="Times New Roman" w:cs="Times New Roman"/>
          <w:sz w:val="24"/>
          <w:szCs w:val="24"/>
        </w:rPr>
        <w:t>, and Kevin E. Healy</w:t>
      </w:r>
      <w:r w:rsidRPr="00EF4D23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EF4D23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*</w:t>
      </w:r>
    </w:p>
    <w:p w14:paraId="2D1DCA11" w14:textId="77777777" w:rsidR="00EF4D23" w:rsidRPr="00EF4D23" w:rsidRDefault="00EF4D23" w:rsidP="00F93F4B">
      <w:pPr>
        <w:rPr>
          <w:rFonts w:ascii="Times New Roman" w:hAnsi="Times New Roman" w:cs="Times New Roman"/>
          <w:sz w:val="24"/>
          <w:szCs w:val="24"/>
        </w:rPr>
      </w:pPr>
    </w:p>
    <w:p w14:paraId="6ADDB189" w14:textId="77777777" w:rsidR="00EF4D23" w:rsidRPr="00EF4D23" w:rsidRDefault="00EF4D23" w:rsidP="00F93F4B">
      <w:pPr>
        <w:rPr>
          <w:rFonts w:ascii="Times New Roman" w:hAnsi="Times New Roman" w:cs="Times New Roman"/>
          <w:sz w:val="24"/>
          <w:szCs w:val="24"/>
        </w:rPr>
      </w:pPr>
      <w:r w:rsidRPr="00EF4D2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F4D23">
        <w:rPr>
          <w:rFonts w:ascii="Times New Roman" w:hAnsi="Times New Roman" w:cs="Times New Roman"/>
          <w:sz w:val="24"/>
          <w:szCs w:val="24"/>
        </w:rPr>
        <w:t>Department of Bioengineering and California Institute for Quantitative Biosciences (QB3), University of California, Berkeley</w:t>
      </w:r>
    </w:p>
    <w:p w14:paraId="55F0B9EC" w14:textId="77777777" w:rsidR="00EF4D23" w:rsidRPr="00EF4D23" w:rsidRDefault="00EF4D23" w:rsidP="00F93F4B">
      <w:pPr>
        <w:rPr>
          <w:rFonts w:ascii="Times New Roman" w:hAnsi="Times New Roman" w:cs="Times New Roman"/>
          <w:sz w:val="24"/>
          <w:szCs w:val="24"/>
        </w:rPr>
      </w:pPr>
      <w:r w:rsidRPr="00EF4D2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F4D23">
        <w:rPr>
          <w:rFonts w:ascii="Times New Roman" w:hAnsi="Times New Roman" w:cs="Times New Roman"/>
          <w:sz w:val="24"/>
          <w:szCs w:val="24"/>
        </w:rPr>
        <w:t>Department of Materials Science and Engineering, University of California, Berkeley</w:t>
      </w:r>
    </w:p>
    <w:p w14:paraId="0F1974F8" w14:textId="77777777" w:rsidR="00EF4D23" w:rsidRPr="00EF4D23" w:rsidRDefault="00EF4D23" w:rsidP="00F93F4B">
      <w:pPr>
        <w:rPr>
          <w:rFonts w:ascii="Times New Roman" w:hAnsi="Times New Roman" w:cs="Times New Roman"/>
          <w:sz w:val="24"/>
          <w:szCs w:val="24"/>
        </w:rPr>
      </w:pPr>
      <w:r w:rsidRPr="00EF4D2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F4D23">
        <w:rPr>
          <w:rFonts w:ascii="Times New Roman" w:hAnsi="Times New Roman" w:cs="Times New Roman"/>
          <w:sz w:val="24"/>
          <w:szCs w:val="24"/>
        </w:rPr>
        <w:t>Department of Mechanical Engineering, University of California, Berkeley</w:t>
      </w:r>
    </w:p>
    <w:p w14:paraId="5EA90697" w14:textId="77777777" w:rsidR="00EF4D23" w:rsidRPr="00EF4D23" w:rsidRDefault="00EF4D23" w:rsidP="00F93F4B">
      <w:pPr>
        <w:rPr>
          <w:rFonts w:ascii="Times New Roman" w:hAnsi="Times New Roman" w:cs="Times New Roman"/>
          <w:sz w:val="24"/>
          <w:szCs w:val="24"/>
        </w:rPr>
      </w:pPr>
      <w:r w:rsidRPr="00EF4D23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EF4D23">
        <w:rPr>
          <w:rFonts w:ascii="Times New Roman" w:hAnsi="Times New Roman" w:cs="Times New Roman"/>
          <w:sz w:val="24"/>
          <w:szCs w:val="24"/>
        </w:rPr>
        <w:t>Center for Engineering in Medicine and Surgery, Massachusetts General Hospital, Harvard Medical School</w:t>
      </w:r>
      <w:r w:rsidRPr="00EF4D23">
        <w:rPr>
          <w:rFonts w:ascii="Times New Roman" w:hAnsi="Times New Roman" w:cs="Times New Roman" w:hint="eastAsia"/>
          <w:sz w:val="24"/>
          <w:szCs w:val="24"/>
        </w:rPr>
        <w:t xml:space="preserve"> and Shriners Children</w:t>
      </w:r>
      <w:r w:rsidRPr="00EF4D23">
        <w:rPr>
          <w:rFonts w:ascii="Times New Roman" w:hAnsi="Times New Roman" w:cs="Times New Roman"/>
          <w:sz w:val="24"/>
          <w:szCs w:val="24"/>
        </w:rPr>
        <w:t>’</w:t>
      </w:r>
      <w:r w:rsidRPr="00EF4D23">
        <w:rPr>
          <w:rFonts w:ascii="Times New Roman" w:hAnsi="Times New Roman" w:cs="Times New Roman" w:hint="eastAsia"/>
          <w:sz w:val="24"/>
          <w:szCs w:val="24"/>
        </w:rPr>
        <w:t>s Boston, Boston</w:t>
      </w:r>
    </w:p>
    <w:p w14:paraId="156EA70D" w14:textId="77777777" w:rsidR="00EF4D23" w:rsidRPr="00EF4D23" w:rsidRDefault="00EF4D23" w:rsidP="00EF4D2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D8779B4" w14:textId="77777777" w:rsidR="00EF4D23" w:rsidRPr="00EF4D23" w:rsidRDefault="00EF4D23" w:rsidP="00F93F4B">
      <w:pPr>
        <w:rPr>
          <w:rFonts w:ascii="Times New Roman" w:hAnsi="Times New Roman" w:cs="Times New Roman"/>
          <w:sz w:val="24"/>
          <w:szCs w:val="24"/>
        </w:rPr>
      </w:pPr>
      <w:r w:rsidRPr="00EF4D23">
        <w:rPr>
          <w:rFonts w:ascii="Times New Roman" w:hAnsi="Times New Roman" w:cs="Times New Roman" w:hint="eastAsia"/>
          <w:sz w:val="24"/>
          <w:szCs w:val="24"/>
        </w:rPr>
        <w:t>*Corresponding author: kehealy@berkeley.edu</w:t>
      </w:r>
    </w:p>
    <w:p w14:paraId="0154D2CC" w14:textId="77777777" w:rsidR="00EF4D23" w:rsidRPr="00EF4D23" w:rsidRDefault="00EF4D23" w:rsidP="00F93F4B">
      <w:pPr>
        <w:rPr>
          <w:rFonts w:ascii="Times New Roman" w:hAnsi="Times New Roman" w:cs="Times New Roman"/>
          <w:sz w:val="24"/>
          <w:szCs w:val="24"/>
        </w:rPr>
      </w:pPr>
      <w:r w:rsidRPr="00EF4D23">
        <w:rPr>
          <w:rFonts w:ascii="Times New Roman" w:hAnsi="Times New Roman" w:cs="Times New Roman"/>
          <w:sz w:val="24"/>
          <w:szCs w:val="24"/>
        </w:rPr>
        <w:t xml:space="preserve">†Current address: Department of Electrical </w:t>
      </w:r>
      <w:r w:rsidRPr="00EF4D23">
        <w:rPr>
          <w:rFonts w:ascii="Times New Roman" w:hAnsi="Times New Roman" w:cs="Times New Roman" w:hint="eastAsia"/>
          <w:sz w:val="24"/>
          <w:szCs w:val="24"/>
        </w:rPr>
        <w:t>and</w:t>
      </w:r>
      <w:r w:rsidRPr="00EF4D23">
        <w:rPr>
          <w:rFonts w:ascii="Times New Roman" w:hAnsi="Times New Roman" w:cs="Times New Roman"/>
          <w:sz w:val="24"/>
          <w:szCs w:val="24"/>
        </w:rPr>
        <w:t xml:space="preserve"> Computer Engineering, University of Denver</w:t>
      </w:r>
    </w:p>
    <w:p w14:paraId="2E279EDF" w14:textId="77777777" w:rsidR="00EF4D23" w:rsidRPr="00EF4D23" w:rsidRDefault="00EF4D23" w:rsidP="00EF4D2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4D92AB3" w14:textId="77777777" w:rsidR="000F2E88" w:rsidRPr="00F73FA0" w:rsidRDefault="000F2E88" w:rsidP="000F2E8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BE3FE4" w14:textId="5D2957E5" w:rsidR="000F2E88" w:rsidRPr="00F73FA0" w:rsidRDefault="000F2E88" w:rsidP="000F2E88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 w:hint="eastAsia"/>
          <w:sz w:val="24"/>
          <w:szCs w:val="24"/>
        </w:rPr>
        <w:t>Supplementary Figures 1-</w:t>
      </w:r>
      <w:r w:rsidR="000E0DB4" w:rsidRPr="00F73FA0">
        <w:rPr>
          <w:rFonts w:ascii="Times New Roman" w:hAnsi="Times New Roman" w:cs="Times New Roman" w:hint="eastAsia"/>
          <w:sz w:val="24"/>
          <w:szCs w:val="24"/>
        </w:rPr>
        <w:t>1</w:t>
      </w:r>
      <w:r w:rsidR="00694B6B">
        <w:rPr>
          <w:rFonts w:ascii="Times New Roman" w:hAnsi="Times New Roman" w:cs="Times New Roman" w:hint="eastAsia"/>
          <w:sz w:val="24"/>
          <w:szCs w:val="24"/>
        </w:rPr>
        <w:t>7</w:t>
      </w:r>
    </w:p>
    <w:p w14:paraId="2D9FEC2B" w14:textId="77777777" w:rsidR="000F2E88" w:rsidRPr="00F73FA0" w:rsidRDefault="000F2E88">
      <w:pPr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sz w:val="24"/>
          <w:szCs w:val="24"/>
        </w:rPr>
        <w:br w:type="page"/>
      </w:r>
    </w:p>
    <w:p w14:paraId="5FF5A321" w14:textId="77777777" w:rsidR="006C4B76" w:rsidRPr="00F73FA0" w:rsidRDefault="006C4B76" w:rsidP="006C4B76">
      <w:pPr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42FC2B8" wp14:editId="6FB94E4D">
            <wp:extent cx="5943600" cy="2390140"/>
            <wp:effectExtent l="0" t="0" r="0" b="0"/>
            <wp:docPr id="1463204459" name="Picture 9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204459" name="Picture 9" descr="A screenshot of a video g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9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00AEB" w14:textId="4130FC88" w:rsidR="006C4B76" w:rsidRPr="00F73FA0" w:rsidRDefault="006C4B76" w:rsidP="006C4B76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 w:rsidR="00873599">
        <w:rPr>
          <w:rFonts w:ascii="Times New Roman" w:hAnsi="Times New Roman" w:cs="Times New Roman"/>
          <w:b/>
          <w:bCs/>
          <w:sz w:val="24"/>
          <w:szCs w:val="24"/>
        </w:rPr>
        <w:t>Scheme</w:t>
      </w:r>
      <w:r w:rsidRPr="00F73FA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for MPS fabrication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73FA0">
        <w:rPr>
          <w:rFonts w:ascii="Times New Roman" w:hAnsi="Times New Roman" w:cs="Times New Roman" w:hint="eastAsia"/>
          <w:sz w:val="24"/>
          <w:szCs w:val="24"/>
        </w:rPr>
        <w:t xml:space="preserve">Cross and top views of </w:t>
      </w:r>
      <w:r w:rsidRPr="00F73FA0">
        <w:rPr>
          <w:rFonts w:ascii="Times New Roman" w:hAnsi="Times New Roman" w:cs="Times New Roman"/>
          <w:sz w:val="24"/>
          <w:szCs w:val="24"/>
        </w:rPr>
        <w:t xml:space="preserve">(A) </w:t>
      </w:r>
      <w:r w:rsidRPr="00F73FA0">
        <w:rPr>
          <w:rFonts w:ascii="Times New Roman" w:hAnsi="Times New Roman" w:cs="Times New Roman" w:hint="eastAsia"/>
          <w:sz w:val="24"/>
          <w:szCs w:val="24"/>
        </w:rPr>
        <w:t xml:space="preserve">Spin coated SU8 resin with 100 </w:t>
      </w:r>
      <w:r w:rsidRPr="00F73FA0">
        <w:rPr>
          <w:rFonts w:ascii="Times New Roman" w:hAnsi="Times New Roman" w:cs="Times New Roman"/>
          <w:sz w:val="24"/>
          <w:szCs w:val="24"/>
        </w:rPr>
        <w:t>µ</w:t>
      </w:r>
      <w:r w:rsidRPr="00F73FA0">
        <w:rPr>
          <w:rFonts w:ascii="Times New Roman" w:hAnsi="Times New Roman" w:cs="Times New Roman" w:hint="eastAsia"/>
          <w:sz w:val="24"/>
          <w:szCs w:val="24"/>
        </w:rPr>
        <w:t>m on a silicon wafer,</w:t>
      </w:r>
      <w:r w:rsidRPr="00F73FA0">
        <w:rPr>
          <w:rFonts w:ascii="Times New Roman" w:hAnsi="Times New Roman" w:cs="Times New Roman"/>
          <w:sz w:val="24"/>
          <w:szCs w:val="24"/>
        </w:rPr>
        <w:t xml:space="preserve"> (B) </w:t>
      </w:r>
      <w:r w:rsidRPr="00F73FA0">
        <w:rPr>
          <w:rFonts w:ascii="Times New Roman" w:hAnsi="Times New Roman" w:cs="Times New Roman" w:hint="eastAsia"/>
          <w:sz w:val="24"/>
          <w:szCs w:val="24"/>
        </w:rPr>
        <w:t xml:space="preserve">after UV exposure with the photomask, (C) after development of SU8 resin, (D) PDMS molding on the master mold, and (E) after peeling off the PDMS part </w:t>
      </w:r>
      <w:r w:rsidR="00EF346D">
        <w:rPr>
          <w:rFonts w:ascii="Times New Roman" w:hAnsi="Times New Roman" w:cs="Times New Roman"/>
          <w:sz w:val="24"/>
          <w:szCs w:val="24"/>
        </w:rPr>
        <w:t xml:space="preserve">from the wafer mold </w:t>
      </w:r>
      <w:r w:rsidRPr="00F73FA0">
        <w:rPr>
          <w:rFonts w:ascii="Times New Roman" w:hAnsi="Times New Roman" w:cs="Times New Roman" w:hint="eastAsia"/>
          <w:sz w:val="24"/>
          <w:szCs w:val="24"/>
        </w:rPr>
        <w:t xml:space="preserve">and punching </w:t>
      </w:r>
      <w:r w:rsidR="00EF346D">
        <w:rPr>
          <w:rFonts w:ascii="Times New Roman" w:hAnsi="Times New Roman" w:cs="Times New Roman"/>
          <w:sz w:val="24"/>
          <w:szCs w:val="24"/>
        </w:rPr>
        <w:t xml:space="preserve">holes for </w:t>
      </w:r>
      <w:r w:rsidRPr="00F73FA0">
        <w:rPr>
          <w:rFonts w:ascii="Times New Roman" w:hAnsi="Times New Roman" w:cs="Times New Roman" w:hint="eastAsia"/>
          <w:sz w:val="24"/>
          <w:szCs w:val="24"/>
        </w:rPr>
        <w:t>inlet and outlet</w:t>
      </w:r>
      <w:r w:rsidRPr="00F73FA0">
        <w:rPr>
          <w:rFonts w:ascii="Times New Roman" w:hAnsi="Times New Roman" w:cs="Times New Roman"/>
          <w:sz w:val="24"/>
          <w:szCs w:val="24"/>
        </w:rPr>
        <w:t xml:space="preserve">. </w:t>
      </w:r>
      <w:r w:rsidRPr="00F73FA0">
        <w:rPr>
          <w:rFonts w:ascii="Times New Roman" w:hAnsi="Times New Roman" w:cs="Times New Roman" w:hint="eastAsia"/>
          <w:sz w:val="24"/>
          <w:szCs w:val="24"/>
        </w:rPr>
        <w:t xml:space="preserve">(F) Schematic of </w:t>
      </w:r>
      <w:r w:rsidRPr="00F73FA0">
        <w:rPr>
          <w:rFonts w:ascii="Times New Roman" w:hAnsi="Times New Roman" w:cs="Times New Roman"/>
          <w:sz w:val="24"/>
          <w:szCs w:val="24"/>
        </w:rPr>
        <w:t>microfluidics</w:t>
      </w:r>
      <w:r w:rsidRPr="00F73FA0">
        <w:rPr>
          <w:rFonts w:ascii="Times New Roman" w:hAnsi="Times New Roman" w:cs="Times New Roman" w:hint="eastAsia"/>
          <w:sz w:val="24"/>
          <w:szCs w:val="24"/>
        </w:rPr>
        <w:t xml:space="preserve"> channel on PDMS after fabrication. </w:t>
      </w:r>
    </w:p>
    <w:p w14:paraId="37C775FE" w14:textId="77777777" w:rsidR="006C4B76" w:rsidRPr="00F73FA0" w:rsidRDefault="006C4B76">
      <w:pPr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sz w:val="24"/>
          <w:szCs w:val="24"/>
        </w:rPr>
        <w:br w:type="page"/>
      </w:r>
    </w:p>
    <w:p w14:paraId="3888FF72" w14:textId="3DE89D87" w:rsidR="000F2E88" w:rsidRPr="00F73FA0" w:rsidRDefault="00973650" w:rsidP="009B339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96BB6A3" wp14:editId="01F7B7C4">
            <wp:extent cx="5943600" cy="2960370"/>
            <wp:effectExtent l="0" t="0" r="0" b="0"/>
            <wp:docPr id="1836826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6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066BC0" w14:textId="6829B6F0" w:rsidR="000F2E88" w:rsidRPr="00F73FA0" w:rsidRDefault="000F2E88" w:rsidP="000F2E88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6C4B76" w:rsidRPr="00F73FA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. CAD for EIS-integrated MPS. </w:t>
      </w:r>
      <w:r w:rsidRPr="00F73FA0">
        <w:rPr>
          <w:rFonts w:ascii="Times New Roman" w:hAnsi="Times New Roman" w:cs="Times New Roman"/>
          <w:sz w:val="24"/>
          <w:szCs w:val="24"/>
        </w:rPr>
        <w:t xml:space="preserve">(A) CAD for interdigitated gold electrodes pairs as yellow and microfluidics chamber as white. </w:t>
      </w:r>
      <w:r w:rsidR="00873599">
        <w:rPr>
          <w:rFonts w:ascii="Times New Roman" w:hAnsi="Times New Roman" w:cs="Times New Roman"/>
          <w:sz w:val="24"/>
          <w:szCs w:val="24"/>
        </w:rPr>
        <w:t xml:space="preserve">S1 through S4 indicate sensor location along the long axis of the vascular chamber. </w:t>
      </w:r>
      <w:r w:rsidRPr="00F73FA0">
        <w:rPr>
          <w:rFonts w:ascii="Times New Roman" w:hAnsi="Times New Roman" w:cs="Times New Roman"/>
          <w:sz w:val="24"/>
          <w:szCs w:val="24"/>
        </w:rPr>
        <w:t xml:space="preserve">(B) Extended view of </w:t>
      </w:r>
      <w:r w:rsidR="00555680" w:rsidRPr="00F73FA0">
        <w:rPr>
          <w:rFonts w:ascii="Times New Roman" w:hAnsi="Times New Roman" w:cs="Times New Roman"/>
          <w:sz w:val="24"/>
          <w:szCs w:val="24"/>
        </w:rPr>
        <w:t xml:space="preserve">outlined </w:t>
      </w:r>
      <w:r w:rsidRPr="00F73FA0">
        <w:rPr>
          <w:rFonts w:ascii="Times New Roman" w:hAnsi="Times New Roman" w:cs="Times New Roman"/>
          <w:sz w:val="24"/>
          <w:szCs w:val="24"/>
        </w:rPr>
        <w:t>region in A</w:t>
      </w:r>
      <w:r w:rsidR="00873599">
        <w:rPr>
          <w:rFonts w:ascii="Times New Roman" w:hAnsi="Times New Roman" w:cs="Times New Roman"/>
          <w:sz w:val="24"/>
          <w:szCs w:val="24"/>
        </w:rPr>
        <w:t xml:space="preserve"> of S4</w:t>
      </w:r>
      <w:r w:rsidRPr="00F73FA0">
        <w:rPr>
          <w:rFonts w:ascii="Times New Roman" w:hAnsi="Times New Roman" w:cs="Times New Roman"/>
          <w:sz w:val="24"/>
          <w:szCs w:val="24"/>
        </w:rPr>
        <w:t>. Scale bars</w:t>
      </w:r>
      <w:r w:rsidR="00873599">
        <w:rPr>
          <w:rFonts w:ascii="Times New Roman" w:hAnsi="Times New Roman" w:cs="Times New Roman"/>
          <w:sz w:val="24"/>
          <w:szCs w:val="24"/>
        </w:rPr>
        <w:t xml:space="preserve">: </w:t>
      </w:r>
      <w:r w:rsidRPr="00F73FA0">
        <w:rPr>
          <w:rFonts w:ascii="Times New Roman" w:hAnsi="Times New Roman" w:cs="Times New Roman"/>
          <w:sz w:val="24"/>
          <w:szCs w:val="24"/>
        </w:rPr>
        <w:t xml:space="preserve">500 µm. </w:t>
      </w:r>
    </w:p>
    <w:p w14:paraId="3329826B" w14:textId="77777777" w:rsidR="00FB7B08" w:rsidRPr="00F73FA0" w:rsidRDefault="00FB7B08" w:rsidP="000F2E8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EF43B8" w14:textId="7B64580C" w:rsidR="000F2E88" w:rsidRPr="00F73FA0" w:rsidRDefault="004153A8">
      <w:pPr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sz w:val="24"/>
          <w:szCs w:val="24"/>
        </w:rPr>
        <w:br w:type="page"/>
      </w:r>
    </w:p>
    <w:p w14:paraId="1AE4E35D" w14:textId="64FC132B" w:rsidR="000F2E88" w:rsidRPr="00F73FA0" w:rsidRDefault="00412EB8" w:rsidP="000F2E88">
      <w:pPr>
        <w:jc w:val="center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42C13BE" wp14:editId="5F663CDF">
            <wp:extent cx="5758384" cy="4641448"/>
            <wp:effectExtent l="0" t="0" r="0" b="6985"/>
            <wp:docPr id="12377894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95"/>
                    <a:stretch/>
                  </pic:blipFill>
                  <pic:spPr bwMode="auto">
                    <a:xfrm>
                      <a:off x="0" y="0"/>
                      <a:ext cx="5760918" cy="464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6DC4D0" w14:textId="02033615" w:rsidR="000F2E88" w:rsidRPr="00F73FA0" w:rsidRDefault="00412EB8" w:rsidP="00412EB8">
      <w:pPr>
        <w:jc w:val="center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727195" wp14:editId="6B66BCCF">
            <wp:extent cx="3761066" cy="1678825"/>
            <wp:effectExtent l="0" t="0" r="0" b="0"/>
            <wp:docPr id="83136464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0485" cy="1683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3C793D" w14:textId="39F2B88A" w:rsidR="00FB7B08" w:rsidRPr="00F73FA0" w:rsidRDefault="000F2E88" w:rsidP="00FB7B08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D6C7F" w:rsidRPr="00F73FA0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E6694" w:rsidRPr="00F73FA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Finite element analysis for variable </w:t>
      </w:r>
      <w:r w:rsidR="00253FFE">
        <w:rPr>
          <w:rFonts w:ascii="Times New Roman" w:hAnsi="Times New Roman" w:cs="Times New Roman" w:hint="eastAsia"/>
          <w:b/>
          <w:bCs/>
          <w:sz w:val="24"/>
          <w:szCs w:val="24"/>
        </w:rPr>
        <w:t>WSS</w:t>
      </w:r>
      <w:r w:rsidR="000E6694" w:rsidRPr="00F73FA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on vascular MPS using COMSOL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73FA0">
        <w:rPr>
          <w:rFonts w:ascii="Times New Roman" w:hAnsi="Times New Roman" w:cs="Times New Roman"/>
          <w:sz w:val="24"/>
          <w:szCs w:val="24"/>
        </w:rPr>
        <w:t xml:space="preserve">(A) </w:t>
      </w:r>
      <w:r w:rsidR="000E6694" w:rsidRPr="00F73FA0">
        <w:rPr>
          <w:rFonts w:ascii="Times New Roman" w:hAnsi="Times New Roman" w:cs="Times New Roman" w:hint="eastAsia"/>
          <w:sz w:val="24"/>
          <w:szCs w:val="24"/>
        </w:rPr>
        <w:t xml:space="preserve">Fluid </w:t>
      </w:r>
      <w:r w:rsidR="00253FFE">
        <w:rPr>
          <w:rFonts w:ascii="Times New Roman" w:hAnsi="Times New Roman" w:cs="Times New Roman" w:hint="eastAsia"/>
          <w:sz w:val="24"/>
          <w:szCs w:val="24"/>
        </w:rPr>
        <w:t>WSS</w:t>
      </w:r>
      <w:r w:rsidR="000E6694" w:rsidRPr="00F73FA0">
        <w:rPr>
          <w:rFonts w:ascii="Times New Roman" w:hAnsi="Times New Roman" w:cs="Times New Roman" w:hint="eastAsia"/>
          <w:sz w:val="24"/>
          <w:szCs w:val="24"/>
        </w:rPr>
        <w:t xml:space="preserve"> for creeping flow and laminar flow along the X-axis at Y = 0 from </w:t>
      </w:r>
      <w:r w:rsidR="000E6694" w:rsidRPr="00004BB6">
        <w:rPr>
          <w:rFonts w:ascii="Times New Roman" w:hAnsi="Times New Roman" w:cs="Times New Roman" w:hint="eastAsia"/>
          <w:sz w:val="24"/>
          <w:szCs w:val="24"/>
        </w:rPr>
        <w:t>Fig</w:t>
      </w:r>
      <w:r w:rsidR="00FB7B08" w:rsidRPr="00004BB6">
        <w:rPr>
          <w:rFonts w:ascii="Times New Roman" w:hAnsi="Times New Roman" w:cs="Times New Roman"/>
          <w:sz w:val="24"/>
          <w:szCs w:val="24"/>
        </w:rPr>
        <w:t>.</w:t>
      </w:r>
      <w:r w:rsidR="000E6694" w:rsidRPr="00004BB6">
        <w:rPr>
          <w:rFonts w:ascii="Times New Roman" w:hAnsi="Times New Roman" w:cs="Times New Roman" w:hint="eastAsia"/>
          <w:sz w:val="24"/>
          <w:szCs w:val="24"/>
        </w:rPr>
        <w:t xml:space="preserve"> 1</w:t>
      </w:r>
      <w:r w:rsidR="00DC0A84" w:rsidRPr="00004BB6">
        <w:rPr>
          <w:rFonts w:ascii="Times New Roman" w:hAnsi="Times New Roman" w:cs="Times New Roman"/>
          <w:sz w:val="24"/>
          <w:szCs w:val="24"/>
        </w:rPr>
        <w:t>Ci</w:t>
      </w:r>
      <w:r w:rsidR="000E6694" w:rsidRPr="00F73FA0">
        <w:rPr>
          <w:rFonts w:ascii="Times New Roman" w:hAnsi="Times New Roman" w:cs="Times New Roman" w:hint="eastAsia"/>
          <w:sz w:val="24"/>
          <w:szCs w:val="24"/>
        </w:rPr>
        <w:t>.</w:t>
      </w:r>
      <w:r w:rsidRPr="00F73FA0">
        <w:rPr>
          <w:rFonts w:ascii="Times New Roman" w:hAnsi="Times New Roman" w:cs="Times New Roman"/>
          <w:sz w:val="24"/>
          <w:szCs w:val="24"/>
        </w:rPr>
        <w:t xml:space="preserve"> (B) </w:t>
      </w:r>
      <w:r w:rsidR="000E6694" w:rsidRPr="00F73FA0">
        <w:rPr>
          <w:rFonts w:ascii="Times New Roman" w:hAnsi="Times New Roman" w:cs="Times New Roman" w:hint="eastAsia"/>
          <w:sz w:val="24"/>
          <w:szCs w:val="24"/>
        </w:rPr>
        <w:t>Fluid velocity profile</w:t>
      </w:r>
      <w:r w:rsidR="00683E37" w:rsidRPr="00F73FA0">
        <w:rPr>
          <w:rFonts w:ascii="Times New Roman" w:hAnsi="Times New Roman" w:cs="Times New Roman" w:hint="eastAsia"/>
          <w:sz w:val="24"/>
          <w:szCs w:val="24"/>
        </w:rPr>
        <w:t xml:space="preserve">s on the channel and </w:t>
      </w:r>
      <w:r w:rsidR="00253FFE">
        <w:rPr>
          <w:rFonts w:ascii="Times New Roman" w:hAnsi="Times New Roman" w:cs="Times New Roman" w:hint="eastAsia"/>
          <w:sz w:val="24"/>
          <w:szCs w:val="24"/>
        </w:rPr>
        <w:t>WSS</w:t>
      </w:r>
      <w:r w:rsidR="00683E37" w:rsidRPr="00F73FA0">
        <w:rPr>
          <w:rFonts w:ascii="Times New Roman" w:hAnsi="Times New Roman" w:cs="Times New Roman" w:hint="eastAsia"/>
          <w:sz w:val="24"/>
          <w:szCs w:val="24"/>
        </w:rPr>
        <w:t xml:space="preserve"> along (C) the X-axis at Y = 0 and (D) the Y-axis when X = 1, 3.5, and 6 mm </w:t>
      </w:r>
      <w:r w:rsidR="00266831" w:rsidRPr="00F73FA0">
        <w:rPr>
          <w:rFonts w:ascii="Times New Roman" w:hAnsi="Times New Roman" w:cs="Times New Roman"/>
          <w:sz w:val="24"/>
          <w:szCs w:val="24"/>
        </w:rPr>
        <w:t>for Q =</w:t>
      </w:r>
      <w:r w:rsidR="00266831" w:rsidRPr="00F73FA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83E37" w:rsidRPr="00F73FA0">
        <w:rPr>
          <w:rFonts w:ascii="Times New Roman" w:hAnsi="Times New Roman" w:cs="Times New Roman" w:hint="eastAsia"/>
          <w:sz w:val="24"/>
          <w:szCs w:val="24"/>
        </w:rPr>
        <w:t xml:space="preserve">70 </w:t>
      </w:r>
      <w:r w:rsidR="00683E37" w:rsidRPr="00F73FA0">
        <w:rPr>
          <w:rFonts w:ascii="Times New Roman" w:hAnsi="Times New Roman" w:cs="Times New Roman"/>
          <w:sz w:val="24"/>
          <w:szCs w:val="24"/>
        </w:rPr>
        <w:t>µ</w:t>
      </w:r>
      <w:r w:rsidR="00266831" w:rsidRPr="00F73FA0">
        <w:rPr>
          <w:rFonts w:ascii="Times New Roman" w:hAnsi="Times New Roman" w:cs="Times New Roman"/>
          <w:sz w:val="24"/>
          <w:szCs w:val="24"/>
        </w:rPr>
        <w:t>L</w:t>
      </w:r>
      <w:r w:rsidR="00683E37" w:rsidRPr="00F73FA0">
        <w:rPr>
          <w:rFonts w:ascii="Times New Roman" w:hAnsi="Times New Roman" w:cs="Times New Roman" w:hint="eastAsia"/>
          <w:sz w:val="24"/>
          <w:szCs w:val="24"/>
        </w:rPr>
        <w:t>/min</w:t>
      </w:r>
      <w:r w:rsidRPr="00F73FA0">
        <w:rPr>
          <w:rFonts w:ascii="Times New Roman" w:hAnsi="Times New Roman" w:cs="Times New Roman"/>
          <w:sz w:val="24"/>
          <w:szCs w:val="24"/>
        </w:rPr>
        <w:t>.</w:t>
      </w:r>
      <w:r w:rsidR="00412EB8" w:rsidRPr="00F73FA0">
        <w:rPr>
          <w:rFonts w:ascii="Times New Roman" w:hAnsi="Times New Roman" w:cs="Times New Roman"/>
          <w:sz w:val="24"/>
          <w:szCs w:val="24"/>
        </w:rPr>
        <w:t xml:space="preserve"> (E)</w:t>
      </w:r>
      <w:r w:rsidRPr="00F73FA0">
        <w:rPr>
          <w:rFonts w:ascii="Times New Roman" w:hAnsi="Times New Roman" w:cs="Times New Roman"/>
          <w:sz w:val="24"/>
          <w:szCs w:val="24"/>
        </w:rPr>
        <w:t xml:space="preserve"> </w:t>
      </w:r>
      <w:r w:rsidR="00FB7B08" w:rsidRPr="00F73FA0">
        <w:rPr>
          <w:rFonts w:ascii="Times New Roman" w:hAnsi="Times New Roman" w:cs="Times New Roman"/>
          <w:sz w:val="24"/>
          <w:szCs w:val="24"/>
        </w:rPr>
        <w:t xml:space="preserve">Categorization of channel depending on </w:t>
      </w:r>
      <w:r w:rsidR="00412EB8" w:rsidRPr="00F73FA0">
        <w:rPr>
          <w:rFonts w:ascii="Times New Roman" w:hAnsi="Times New Roman" w:cs="Times New Roman"/>
          <w:sz w:val="24"/>
          <w:szCs w:val="24"/>
        </w:rPr>
        <w:t>WSS</w:t>
      </w:r>
      <w:r w:rsidR="00FB7B08" w:rsidRPr="00F73FA0">
        <w:rPr>
          <w:rFonts w:ascii="Times New Roman" w:hAnsi="Times New Roman" w:cs="Times New Roman"/>
          <w:sz w:val="24"/>
          <w:szCs w:val="24"/>
        </w:rPr>
        <w:t xml:space="preserve"> for EC morphology analysis </w:t>
      </w:r>
      <w:r w:rsidR="00DC0A84">
        <w:rPr>
          <w:rFonts w:ascii="Times New Roman" w:hAnsi="Times New Roman" w:cs="Times New Roman"/>
          <w:sz w:val="24"/>
          <w:szCs w:val="24"/>
        </w:rPr>
        <w:t>depending on region within the tissue chamber</w:t>
      </w:r>
      <w:r w:rsidR="00FB7B08" w:rsidRPr="00F73FA0">
        <w:rPr>
          <w:rFonts w:ascii="Times New Roman" w:hAnsi="Times New Roman" w:cs="Times New Roman"/>
          <w:sz w:val="24"/>
          <w:szCs w:val="24"/>
        </w:rPr>
        <w:t>.</w:t>
      </w:r>
    </w:p>
    <w:p w14:paraId="63FBE934" w14:textId="77777777" w:rsidR="00FB7B08" w:rsidRPr="00F73FA0" w:rsidRDefault="00FB7B08" w:rsidP="000F2E8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30043E" w14:textId="7B8AFA93" w:rsidR="00683E37" w:rsidRPr="00F73FA0" w:rsidRDefault="00683E37">
      <w:pPr>
        <w:rPr>
          <w:rFonts w:ascii="Times New Roman" w:hAnsi="Times New Roman" w:cs="Times New Roman"/>
          <w:sz w:val="24"/>
          <w:szCs w:val="24"/>
        </w:rPr>
      </w:pPr>
    </w:p>
    <w:p w14:paraId="351815C8" w14:textId="58A30B7F" w:rsidR="000F2E88" w:rsidRPr="00F73FA0" w:rsidRDefault="00683E37" w:rsidP="00683E37">
      <w:pPr>
        <w:jc w:val="center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CD58F6C" wp14:editId="0D68974E">
            <wp:extent cx="3150606" cy="4273853"/>
            <wp:effectExtent l="0" t="0" r="0" b="0"/>
            <wp:docPr id="182529725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8871" cy="4285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C4E4D" w14:textId="5F21EFEB" w:rsidR="00683E37" w:rsidRPr="00F73FA0" w:rsidRDefault="00683E37" w:rsidP="00683E37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D6C7F" w:rsidRPr="00F73FA0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. Microfluidics setup. </w:t>
      </w:r>
      <w:r w:rsidRPr="00F73FA0">
        <w:rPr>
          <w:rFonts w:ascii="Times New Roman" w:hAnsi="Times New Roman" w:cs="Times New Roman"/>
          <w:sz w:val="24"/>
          <w:szCs w:val="24"/>
        </w:rPr>
        <w:t>Schematic</w:t>
      </w:r>
      <w:r w:rsidR="00FB7B08" w:rsidRPr="00F73FA0">
        <w:rPr>
          <w:rFonts w:ascii="Times New Roman" w:hAnsi="Times New Roman" w:cs="Times New Roman"/>
          <w:sz w:val="24"/>
          <w:szCs w:val="24"/>
        </w:rPr>
        <w:t xml:space="preserve"> </w:t>
      </w:r>
      <w:r w:rsidRPr="00F73FA0">
        <w:rPr>
          <w:rFonts w:ascii="Times New Roman" w:hAnsi="Times New Roman" w:cs="Times New Roman"/>
          <w:sz w:val="24"/>
          <w:szCs w:val="24"/>
        </w:rPr>
        <w:t xml:space="preserve">of microfluidics setup including pressure-driven pump, switch system, flow sensor to sustain perfusion at elevated flow rates while minimizing media </w:t>
      </w:r>
      <w:r w:rsidR="00FB7B08" w:rsidRPr="00F73FA0">
        <w:rPr>
          <w:rFonts w:ascii="Times New Roman" w:hAnsi="Times New Roman" w:cs="Times New Roman"/>
          <w:sz w:val="24"/>
          <w:szCs w:val="24"/>
        </w:rPr>
        <w:t xml:space="preserve">waste </w:t>
      </w:r>
      <w:r w:rsidRPr="00F73FA0">
        <w:rPr>
          <w:rFonts w:ascii="Times New Roman" w:hAnsi="Times New Roman" w:cs="Times New Roman"/>
          <w:sz w:val="24"/>
          <w:szCs w:val="24"/>
        </w:rPr>
        <w:t>for</w:t>
      </w:r>
      <w:r w:rsidR="00A11E1B">
        <w:rPr>
          <w:rFonts w:ascii="Times New Roman" w:hAnsi="Times New Roman" w:cs="Times New Roman" w:hint="eastAsia"/>
          <w:sz w:val="24"/>
          <w:szCs w:val="24"/>
        </w:rPr>
        <w:t xml:space="preserve"> extended</w:t>
      </w:r>
      <w:r w:rsidRPr="00F73FA0">
        <w:rPr>
          <w:rFonts w:ascii="Times New Roman" w:hAnsi="Times New Roman" w:cs="Times New Roman"/>
          <w:sz w:val="24"/>
          <w:szCs w:val="24"/>
        </w:rPr>
        <w:t xml:space="preserve"> of perfusion</w:t>
      </w:r>
      <w:r w:rsidR="00A11E1B">
        <w:rPr>
          <w:rFonts w:ascii="Times New Roman" w:hAnsi="Times New Roman" w:cs="Times New Roman" w:hint="eastAsia"/>
          <w:sz w:val="24"/>
          <w:szCs w:val="24"/>
        </w:rPr>
        <w:t xml:space="preserve"> periods</w:t>
      </w:r>
      <w:r w:rsidRPr="00F73FA0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3D86E25E" w14:textId="77777777" w:rsidR="00683E37" w:rsidRPr="00F73FA0" w:rsidRDefault="00683E37">
      <w:pPr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sz w:val="24"/>
          <w:szCs w:val="24"/>
        </w:rPr>
        <w:br w:type="page"/>
      </w:r>
    </w:p>
    <w:p w14:paraId="4BC7083F" w14:textId="25D99649" w:rsidR="00683E37" w:rsidRPr="00F73FA0" w:rsidRDefault="00DD20A5" w:rsidP="00141256">
      <w:pPr>
        <w:jc w:val="center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87CF666" wp14:editId="5C73E51D">
            <wp:extent cx="3732900" cy="4444678"/>
            <wp:effectExtent l="0" t="0" r="1270" b="0"/>
            <wp:docPr id="57906102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45" b="39576"/>
                    <a:stretch/>
                  </pic:blipFill>
                  <pic:spPr bwMode="auto">
                    <a:xfrm>
                      <a:off x="0" y="0"/>
                      <a:ext cx="3732900" cy="4444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4088C9" w14:textId="06867C97" w:rsidR="00961554" w:rsidRPr="00F73FA0" w:rsidRDefault="00141256" w:rsidP="00141256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5532DB" w:rsidRPr="00F73FA0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>. EC morpholog</w:t>
      </w:r>
      <w:r w:rsidR="00727ACF" w:rsidRPr="00F73FA0">
        <w:rPr>
          <w:rFonts w:ascii="Times New Roman" w:hAnsi="Times New Roman" w:cs="Times New Roman"/>
          <w:b/>
          <w:bCs/>
          <w:sz w:val="24"/>
          <w:szCs w:val="24"/>
        </w:rPr>
        <w:t>y in the absence of flow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73FA0">
        <w:rPr>
          <w:rFonts w:ascii="Times New Roman" w:hAnsi="Times New Roman" w:cs="Times New Roman"/>
          <w:sz w:val="24"/>
          <w:szCs w:val="24"/>
        </w:rPr>
        <w:t xml:space="preserve">Immunofluorescence images of ECs on </w:t>
      </w:r>
      <w:r w:rsidR="00727ACF" w:rsidRPr="00F73FA0">
        <w:rPr>
          <w:rFonts w:ascii="Times New Roman" w:hAnsi="Times New Roman" w:cs="Times New Roman"/>
          <w:sz w:val="24"/>
          <w:szCs w:val="24"/>
        </w:rPr>
        <w:t xml:space="preserve">the </w:t>
      </w:r>
      <w:r w:rsidRPr="00F73FA0">
        <w:rPr>
          <w:rFonts w:ascii="Times New Roman" w:hAnsi="Times New Roman" w:cs="Times New Roman"/>
          <w:sz w:val="24"/>
          <w:szCs w:val="24"/>
        </w:rPr>
        <w:t xml:space="preserve">vascular MPS without </w:t>
      </w:r>
      <w:r w:rsidR="00694B6B">
        <w:rPr>
          <w:rFonts w:ascii="Times New Roman" w:hAnsi="Times New Roman" w:cs="Times New Roman" w:hint="eastAsia"/>
          <w:sz w:val="24"/>
          <w:szCs w:val="24"/>
        </w:rPr>
        <w:t>WSS</w:t>
      </w:r>
      <w:r w:rsidRPr="00F73FA0">
        <w:rPr>
          <w:rFonts w:ascii="Times New Roman" w:hAnsi="Times New Roman" w:cs="Times New Roman"/>
          <w:sz w:val="24"/>
          <w:szCs w:val="24"/>
        </w:rPr>
        <w:t xml:space="preserve"> at the regions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3FA0">
        <w:rPr>
          <w:rFonts w:ascii="Times New Roman" w:hAnsi="Times New Roman" w:cs="Times New Roman"/>
          <w:sz w:val="24"/>
          <w:szCs w:val="24"/>
        </w:rPr>
        <w:t>on wide</w:t>
      </w:r>
      <w:r w:rsidR="00727ACF" w:rsidRPr="00F73FA0">
        <w:rPr>
          <w:rFonts w:ascii="Times New Roman" w:hAnsi="Times New Roman" w:cs="Times New Roman"/>
          <w:sz w:val="24"/>
          <w:szCs w:val="24"/>
        </w:rPr>
        <w:t xml:space="preserve"> (A) </w:t>
      </w:r>
      <w:r w:rsidRPr="00F73FA0">
        <w:rPr>
          <w:rFonts w:ascii="Times New Roman" w:hAnsi="Times New Roman" w:cs="Times New Roman"/>
          <w:sz w:val="24"/>
          <w:szCs w:val="24"/>
        </w:rPr>
        <w:t xml:space="preserve">and narrow channels </w:t>
      </w:r>
      <w:r w:rsidR="00727ACF" w:rsidRPr="00F73FA0">
        <w:rPr>
          <w:rFonts w:ascii="Times New Roman" w:hAnsi="Times New Roman" w:cs="Times New Roman"/>
          <w:sz w:val="24"/>
          <w:szCs w:val="24"/>
        </w:rPr>
        <w:t xml:space="preserve">(B) </w:t>
      </w:r>
      <w:r w:rsidRPr="00F73FA0">
        <w:rPr>
          <w:rFonts w:ascii="Times New Roman" w:hAnsi="Times New Roman" w:cs="Times New Roman"/>
          <w:sz w:val="24"/>
          <w:szCs w:val="24"/>
        </w:rPr>
        <w:t xml:space="preserve">with </w:t>
      </w:r>
      <w:proofErr w:type="spellStart"/>
      <w:r w:rsidRPr="00F73FA0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F73FA0">
        <w:rPr>
          <w:rFonts w:ascii="Times New Roman" w:hAnsi="Times New Roman" w:cs="Times New Roman"/>
          <w:sz w:val="24"/>
          <w:szCs w:val="24"/>
        </w:rPr>
        <w:t>) VE-Cadherin (Green)</w:t>
      </w:r>
      <w:r w:rsidR="00727ACF" w:rsidRPr="00F73FA0">
        <w:rPr>
          <w:rFonts w:ascii="Times New Roman" w:hAnsi="Times New Roman" w:cs="Times New Roman"/>
          <w:sz w:val="24"/>
          <w:szCs w:val="24"/>
        </w:rPr>
        <w:t xml:space="preserve">, ii) </w:t>
      </w:r>
      <w:r w:rsidRPr="00F73FA0">
        <w:rPr>
          <w:rFonts w:ascii="Times New Roman" w:hAnsi="Times New Roman" w:cs="Times New Roman"/>
          <w:sz w:val="24"/>
          <w:szCs w:val="24"/>
        </w:rPr>
        <w:t>VEGFR3 (Red)</w:t>
      </w:r>
      <w:r w:rsidR="00727ACF" w:rsidRPr="00F73FA0">
        <w:rPr>
          <w:rFonts w:ascii="Times New Roman" w:hAnsi="Times New Roman" w:cs="Times New Roman"/>
          <w:sz w:val="24"/>
          <w:szCs w:val="24"/>
        </w:rPr>
        <w:t>, and iii) merged images with nuclei (DAPI</w:t>
      </w:r>
      <w:r w:rsidR="00DF53E8">
        <w:rPr>
          <w:rFonts w:ascii="Times New Roman" w:hAnsi="Times New Roman" w:cs="Times New Roman"/>
          <w:sz w:val="24"/>
          <w:szCs w:val="24"/>
        </w:rPr>
        <w:t xml:space="preserve"> </w:t>
      </w:r>
      <w:r w:rsidR="00727ACF" w:rsidRPr="00F73FA0">
        <w:rPr>
          <w:rFonts w:ascii="Times New Roman" w:hAnsi="Times New Roman" w:cs="Times New Roman"/>
          <w:sz w:val="24"/>
          <w:szCs w:val="24"/>
        </w:rPr>
        <w:t xml:space="preserve">- Blue). </w:t>
      </w:r>
      <w:r w:rsidRPr="00F73FA0">
        <w:rPr>
          <w:rFonts w:ascii="Times New Roman" w:hAnsi="Times New Roman" w:cs="Times New Roman"/>
          <w:sz w:val="24"/>
          <w:szCs w:val="24"/>
        </w:rPr>
        <w:t>Scale bar</w:t>
      </w:r>
      <w:r w:rsidR="00727ACF" w:rsidRPr="00F73FA0">
        <w:rPr>
          <w:rFonts w:ascii="Times New Roman" w:hAnsi="Times New Roman" w:cs="Times New Roman"/>
          <w:sz w:val="24"/>
          <w:szCs w:val="24"/>
        </w:rPr>
        <w:t xml:space="preserve">: </w:t>
      </w:r>
      <w:r w:rsidRPr="00F73FA0">
        <w:rPr>
          <w:rFonts w:ascii="Times New Roman" w:hAnsi="Times New Roman" w:cs="Times New Roman"/>
          <w:sz w:val="24"/>
          <w:szCs w:val="24"/>
        </w:rPr>
        <w:t xml:space="preserve">100 µm. </w:t>
      </w:r>
    </w:p>
    <w:p w14:paraId="3402397B" w14:textId="342D0BDF" w:rsidR="00961554" w:rsidRPr="00F73FA0" w:rsidRDefault="00961554">
      <w:pPr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sz w:val="24"/>
          <w:szCs w:val="24"/>
        </w:rPr>
        <w:br w:type="page"/>
      </w:r>
    </w:p>
    <w:p w14:paraId="56565CD2" w14:textId="559AF051" w:rsidR="00141256" w:rsidRPr="00F73FA0" w:rsidRDefault="00141256" w:rsidP="00141256">
      <w:pPr>
        <w:jc w:val="center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5698BAB" wp14:editId="4E6D8066">
            <wp:extent cx="4147412" cy="5056360"/>
            <wp:effectExtent l="0" t="0" r="5715" b="0"/>
            <wp:docPr id="34159892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0480" cy="506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DDABEA" w14:textId="0BD1D7E2" w:rsidR="00141256" w:rsidRPr="00F73FA0" w:rsidRDefault="00141256" w:rsidP="00141256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b/>
          <w:bCs/>
          <w:sz w:val="24"/>
          <w:szCs w:val="24"/>
        </w:rPr>
        <w:t>Figure S6. Image analysis steps for EC morphology quantification.</w:t>
      </w:r>
      <w:r w:rsidRPr="00F73FA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F73FA0">
        <w:rPr>
          <w:rFonts w:ascii="Times New Roman" w:hAnsi="Times New Roman" w:cs="Times New Roman"/>
          <w:sz w:val="24"/>
          <w:szCs w:val="24"/>
        </w:rPr>
        <w:t xml:space="preserve">(A) Combined DAPI and VE-cadherin channels of human coronary artery ECs on vascular MPS without </w:t>
      </w:r>
      <w:r w:rsidR="00694B6B">
        <w:rPr>
          <w:rFonts w:ascii="Times New Roman" w:hAnsi="Times New Roman" w:cs="Times New Roman" w:hint="eastAsia"/>
          <w:sz w:val="24"/>
          <w:szCs w:val="24"/>
        </w:rPr>
        <w:t>WSS</w:t>
      </w:r>
      <w:r w:rsidRPr="00F73FA0">
        <w:rPr>
          <w:rFonts w:ascii="Times New Roman" w:hAnsi="Times New Roman" w:cs="Times New Roman"/>
          <w:sz w:val="24"/>
          <w:szCs w:val="24"/>
        </w:rPr>
        <w:t xml:space="preserve"> before and after cropping to remove the channel edges. (B) Cropped VE-cadherin channel with intensity corrected over all cells. (C) Inverted VE-cadherin intensity. (D) The DAPI channel undergoing adaptive two-class Otsu thresholding to identify nuclei. (E) The final false color mapping of cells found using adaptive two-class Otsu thresholding and identified nuclei. Scale bars are 200 µm.</w:t>
      </w:r>
    </w:p>
    <w:p w14:paraId="23147259" w14:textId="77777777" w:rsidR="00141256" w:rsidRPr="00F73FA0" w:rsidRDefault="00141256" w:rsidP="0014125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CD4686" w14:textId="684D7BDF" w:rsidR="00141256" w:rsidRPr="00F73FA0" w:rsidRDefault="009B3398" w:rsidP="000F2E88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11F06ED" wp14:editId="3CDEE7C0">
            <wp:extent cx="5934710" cy="2711450"/>
            <wp:effectExtent l="0" t="0" r="8890" b="0"/>
            <wp:docPr id="206591234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271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55A1D6" w14:textId="4658CAF2" w:rsidR="009B3398" w:rsidRPr="00973650" w:rsidRDefault="009B3398" w:rsidP="009B3398">
      <w:pPr>
        <w:jc w:val="both"/>
        <w:rPr>
          <w:rFonts w:ascii="Times New Roman" w:hAnsi="Times New Roman" w:cs="Times New Roman"/>
          <w:sz w:val="28"/>
          <w:szCs w:val="28"/>
        </w:rPr>
      </w:pP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Figure S7. EIS sensitivity variations and temporal measurement of </w:t>
      </w:r>
      <w:r w:rsidR="008A30F8"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endothelium 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after seeding and during SCS. </w:t>
      </w:r>
      <w:r w:rsidRPr="00F73FA0">
        <w:rPr>
          <w:rFonts w:ascii="Times New Roman" w:hAnsi="Times New Roman" w:cs="Times New Roman"/>
          <w:sz w:val="24"/>
          <w:szCs w:val="24"/>
        </w:rPr>
        <w:t xml:space="preserve">(A) EIS sensitivity (|Z| with cells /|Z| bare electrode) at 15 kHz. (B) P-values for comparison of different electrodes EIS sensitivity (|Z| with cells /|Z| bare electrode) for whole curves from 10 Hz to 1 MHz </w:t>
      </w:r>
      <w:r w:rsidRPr="00F73FA0">
        <w:rPr>
          <w:rFonts w:ascii="Times New Roman" w:hAnsi="Times New Roman" w:cs="Times New Roman" w:hint="eastAsia"/>
          <w:sz w:val="24"/>
          <w:szCs w:val="24"/>
        </w:rPr>
        <w:t xml:space="preserve">from </w:t>
      </w:r>
      <w:r w:rsidRPr="00F73FA0">
        <w:rPr>
          <w:rFonts w:ascii="Times New Roman" w:hAnsi="Times New Roman" w:cs="Times New Roman"/>
          <w:sz w:val="24"/>
          <w:szCs w:val="24"/>
        </w:rPr>
        <w:t>Fig</w:t>
      </w:r>
      <w:r w:rsidR="00727ACF" w:rsidRPr="00F73FA0">
        <w:rPr>
          <w:rFonts w:ascii="Times New Roman" w:hAnsi="Times New Roman" w:cs="Times New Roman"/>
          <w:sz w:val="24"/>
          <w:szCs w:val="24"/>
        </w:rPr>
        <w:t>.</w:t>
      </w:r>
      <w:r w:rsidRPr="00F73FA0">
        <w:rPr>
          <w:rFonts w:ascii="Times New Roman" w:hAnsi="Times New Roman" w:cs="Times New Roman"/>
          <w:sz w:val="24"/>
          <w:szCs w:val="24"/>
        </w:rPr>
        <w:t xml:space="preserve"> </w:t>
      </w:r>
      <w:r w:rsidR="00EB7554" w:rsidRPr="00F73FA0">
        <w:rPr>
          <w:rFonts w:ascii="Times New Roman" w:hAnsi="Times New Roman" w:cs="Times New Roman" w:hint="eastAsia"/>
          <w:sz w:val="24"/>
          <w:szCs w:val="24"/>
        </w:rPr>
        <w:t>3</w:t>
      </w:r>
      <w:r w:rsidRPr="00F73FA0">
        <w:rPr>
          <w:rFonts w:ascii="Times New Roman" w:hAnsi="Times New Roman" w:cs="Times New Roman" w:hint="eastAsia"/>
          <w:sz w:val="24"/>
          <w:szCs w:val="24"/>
        </w:rPr>
        <w:t xml:space="preserve">B. </w:t>
      </w:r>
      <w:r w:rsidRPr="00F73FA0">
        <w:rPr>
          <w:rFonts w:ascii="Times New Roman" w:hAnsi="Times New Roman" w:cs="Times New Roman"/>
          <w:sz w:val="24"/>
          <w:szCs w:val="24"/>
        </w:rPr>
        <w:t xml:space="preserve">(C) Real-time normalized |Z| at 15 kHz after loading ECs on all electrodes. |Z| were normalized </w:t>
      </w:r>
      <w:r w:rsidRPr="00F73FA0">
        <w:rPr>
          <w:rFonts w:ascii="Times New Roman" w:hAnsi="Times New Roman" w:cs="Times New Roman" w:hint="eastAsia"/>
          <w:sz w:val="24"/>
          <w:szCs w:val="24"/>
        </w:rPr>
        <w:t>to</w:t>
      </w:r>
      <w:r w:rsidRPr="00F73FA0">
        <w:rPr>
          <w:rFonts w:ascii="Times New Roman" w:hAnsi="Times New Roman" w:cs="Times New Roman"/>
          <w:sz w:val="24"/>
          <w:szCs w:val="24"/>
        </w:rPr>
        <w:t xml:space="preserve"> </w:t>
      </w:r>
      <w:r w:rsidR="00E631AA" w:rsidRPr="00F73FA0">
        <w:rPr>
          <w:rFonts w:ascii="Times New Roman" w:hAnsi="Times New Roman" w:cs="Times New Roman"/>
          <w:sz w:val="24"/>
          <w:szCs w:val="24"/>
        </w:rPr>
        <w:t>1h</w:t>
      </w:r>
      <w:r w:rsidRPr="00F73FA0">
        <w:rPr>
          <w:rFonts w:ascii="Times New Roman" w:hAnsi="Times New Roman" w:cs="Times New Roman"/>
          <w:sz w:val="24"/>
          <w:szCs w:val="24"/>
        </w:rPr>
        <w:t xml:space="preserve"> after loading. </w:t>
      </w:r>
      <w:r w:rsidR="00E631AA" w:rsidRPr="00F73FA0">
        <w:rPr>
          <w:rFonts w:ascii="Times New Roman" w:hAnsi="Times New Roman" w:cs="Times New Roman"/>
          <w:sz w:val="24"/>
          <w:szCs w:val="24"/>
        </w:rPr>
        <w:t xml:space="preserve">(D) </w:t>
      </w:r>
      <w:r w:rsidRPr="00F73FA0">
        <w:rPr>
          <w:rFonts w:ascii="Times New Roman" w:hAnsi="Times New Roman" w:cs="Times New Roman"/>
          <w:sz w:val="24"/>
          <w:szCs w:val="24"/>
        </w:rPr>
        <w:t xml:space="preserve">Corresponding microscopic images ECs 15 minutes </w:t>
      </w:r>
      <w:r w:rsidR="00E631AA" w:rsidRPr="00F73FA0">
        <w:rPr>
          <w:rFonts w:ascii="Times New Roman" w:hAnsi="Times New Roman" w:cs="Times New Roman"/>
          <w:sz w:val="24"/>
          <w:szCs w:val="24"/>
        </w:rPr>
        <w:t xml:space="preserve">after loading </w:t>
      </w:r>
      <w:r w:rsidRPr="00F73FA0">
        <w:rPr>
          <w:rFonts w:ascii="Times New Roman" w:hAnsi="Times New Roman" w:cs="Times New Roman"/>
          <w:sz w:val="24"/>
          <w:szCs w:val="24"/>
        </w:rPr>
        <w:t xml:space="preserve">and </w:t>
      </w:r>
      <w:r w:rsidR="00E631AA" w:rsidRPr="00F73FA0">
        <w:rPr>
          <w:rFonts w:ascii="Times New Roman" w:hAnsi="Times New Roman" w:cs="Times New Roman"/>
          <w:sz w:val="24"/>
          <w:szCs w:val="24"/>
        </w:rPr>
        <w:t xml:space="preserve">(E) </w:t>
      </w:r>
      <w:r w:rsidRPr="00F73FA0">
        <w:rPr>
          <w:rFonts w:ascii="Times New Roman" w:hAnsi="Times New Roman" w:cs="Times New Roman"/>
          <w:sz w:val="24"/>
          <w:szCs w:val="24"/>
        </w:rPr>
        <w:t xml:space="preserve">an hour </w:t>
      </w:r>
      <w:r w:rsidR="00E631AA" w:rsidRPr="00F73FA0">
        <w:rPr>
          <w:rFonts w:ascii="Times New Roman" w:hAnsi="Times New Roman" w:cs="Times New Roman"/>
          <w:sz w:val="24"/>
          <w:szCs w:val="24"/>
        </w:rPr>
        <w:t xml:space="preserve">after loading </w:t>
      </w:r>
      <w:r w:rsidRPr="00F73FA0">
        <w:rPr>
          <w:rFonts w:ascii="Times New Roman" w:hAnsi="Times New Roman" w:cs="Times New Roman"/>
          <w:sz w:val="24"/>
          <w:szCs w:val="24"/>
        </w:rPr>
        <w:t>on S4. Scale bar</w:t>
      </w:r>
      <w:r w:rsidR="00E631AA" w:rsidRPr="00F73FA0">
        <w:rPr>
          <w:rFonts w:ascii="Times New Roman" w:hAnsi="Times New Roman" w:cs="Times New Roman"/>
          <w:sz w:val="24"/>
          <w:szCs w:val="24"/>
        </w:rPr>
        <w:t>: 1</w:t>
      </w:r>
      <w:r w:rsidRPr="00F73FA0">
        <w:rPr>
          <w:rFonts w:ascii="Times New Roman" w:hAnsi="Times New Roman" w:cs="Times New Roman"/>
          <w:sz w:val="24"/>
          <w:szCs w:val="24"/>
        </w:rPr>
        <w:t xml:space="preserve">00 µm. (F) Real-time normalized |Z| at 15 kHz on S4 during SCS. |Z| was normalized </w:t>
      </w:r>
      <w:r w:rsidRPr="00F73FA0">
        <w:rPr>
          <w:rFonts w:ascii="Times New Roman" w:hAnsi="Times New Roman" w:cs="Times New Roman" w:hint="eastAsia"/>
          <w:sz w:val="24"/>
          <w:szCs w:val="24"/>
        </w:rPr>
        <w:t>to</w:t>
      </w:r>
      <w:r w:rsidRPr="00F73FA0">
        <w:rPr>
          <w:rFonts w:ascii="Times New Roman" w:hAnsi="Times New Roman" w:cs="Times New Roman"/>
          <w:sz w:val="24"/>
          <w:szCs w:val="24"/>
        </w:rPr>
        <w:t xml:space="preserve"> before SCS. </w:t>
      </w:r>
      <w:r w:rsidR="00973650">
        <w:rPr>
          <w:rFonts w:ascii="Times New Roman" w:hAnsi="Times New Roman" w:cs="Times New Roman" w:hint="eastAsia"/>
          <w:sz w:val="24"/>
          <w:szCs w:val="24"/>
        </w:rPr>
        <w:t xml:space="preserve">One way </w:t>
      </w:r>
      <w:r w:rsidR="00973650" w:rsidRPr="00F73FA0">
        <w:rPr>
          <w:rFonts w:ascii="Times New Roman" w:hAnsi="Times New Roman" w:cs="Times New Roman"/>
          <w:sz w:val="24"/>
          <w:szCs w:val="24"/>
        </w:rPr>
        <w:t>ANOVA with Tukey’s multiple comparisons post-hoc test was used for multigroup analysis.</w:t>
      </w:r>
      <w:r w:rsidR="00973650" w:rsidRPr="00722E38">
        <w:t xml:space="preserve"> </w:t>
      </w:r>
      <w:r w:rsidR="00973650" w:rsidRPr="00973650">
        <w:rPr>
          <w:rFonts w:ascii="Times New Roman" w:hAnsi="Times New Roman" w:cs="Times New Roman"/>
          <w:sz w:val="24"/>
          <w:szCs w:val="24"/>
        </w:rPr>
        <w:t>At least five independent replicates were used for EIS sensitivity analysis.</w:t>
      </w:r>
    </w:p>
    <w:p w14:paraId="54F87EBC" w14:textId="660BB0DD" w:rsidR="00970A61" w:rsidRPr="00F73FA0" w:rsidRDefault="00970A61">
      <w:pPr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sz w:val="24"/>
          <w:szCs w:val="24"/>
        </w:rPr>
        <w:br w:type="page"/>
      </w:r>
    </w:p>
    <w:p w14:paraId="32DDF4C1" w14:textId="204BE035" w:rsidR="000F2E88" w:rsidRPr="00F73FA0" w:rsidRDefault="00970A61" w:rsidP="00D036FB">
      <w:pPr>
        <w:jc w:val="center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46C05662" wp14:editId="46353DEC">
            <wp:extent cx="5818214" cy="972185"/>
            <wp:effectExtent l="0" t="0" r="0" b="0"/>
            <wp:docPr id="11374541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6973"/>
                    <a:stretch/>
                  </pic:blipFill>
                  <pic:spPr bwMode="auto">
                    <a:xfrm>
                      <a:off x="0" y="0"/>
                      <a:ext cx="5879892" cy="982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A958FE" w14:textId="0B5EDE75" w:rsidR="00840DF2" w:rsidRPr="00F73FA0" w:rsidRDefault="00840DF2" w:rsidP="00D036FB">
      <w:pPr>
        <w:jc w:val="center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1EDACD" wp14:editId="38FD2BF8">
            <wp:extent cx="4975893" cy="2750783"/>
            <wp:effectExtent l="0" t="0" r="2540" b="5715"/>
            <wp:docPr id="77021274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6645" cy="27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C93CA" w14:textId="4F4B2326" w:rsidR="00920075" w:rsidRPr="00F73FA0" w:rsidRDefault="00D219D3" w:rsidP="00D219D3">
      <w:pPr>
        <w:jc w:val="center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A393ED6" wp14:editId="74B0AD81">
            <wp:extent cx="3027814" cy="1818954"/>
            <wp:effectExtent l="0" t="0" r="0" b="0"/>
            <wp:docPr id="200586539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5100" cy="1883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18CFC" w14:textId="6F0632FE" w:rsidR="00840DF2" w:rsidRPr="00F73FA0" w:rsidRDefault="00970A61" w:rsidP="00E43322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Figure S8. Fitting the equivalent circuit model to quantify barrier function. </w:t>
      </w:r>
      <w:r w:rsidRPr="00F73FA0">
        <w:rPr>
          <w:rFonts w:ascii="Times New Roman" w:hAnsi="Times New Roman" w:cs="Times New Roman"/>
          <w:sz w:val="24"/>
          <w:szCs w:val="24"/>
        </w:rPr>
        <w:t>Equivalent circuit model</w:t>
      </w:r>
      <w:r w:rsidR="00582A0D" w:rsidRPr="00F73FA0">
        <w:rPr>
          <w:rFonts w:ascii="Times New Roman" w:hAnsi="Times New Roman" w:cs="Times New Roman" w:hint="eastAsia"/>
          <w:sz w:val="24"/>
          <w:szCs w:val="24"/>
        </w:rPr>
        <w:t>s</w:t>
      </w:r>
      <w:r w:rsidRPr="00F73FA0">
        <w:rPr>
          <w:rFonts w:ascii="Times New Roman" w:hAnsi="Times New Roman" w:cs="Times New Roman"/>
          <w:sz w:val="24"/>
          <w:szCs w:val="24"/>
        </w:rPr>
        <w:t xml:space="preserve"> </w:t>
      </w:r>
      <w:r w:rsidRPr="00F73FA0">
        <w:rPr>
          <w:rFonts w:ascii="Times New Roman" w:hAnsi="Times New Roman" w:cs="Times New Roman" w:hint="eastAsia"/>
          <w:sz w:val="24"/>
          <w:szCs w:val="24"/>
        </w:rPr>
        <w:t xml:space="preserve">using </w:t>
      </w:r>
      <w:r w:rsidR="00582A0D" w:rsidRPr="00F73FA0">
        <w:rPr>
          <w:rFonts w:ascii="Times New Roman" w:hAnsi="Times New Roman" w:cs="Times New Roman" w:hint="eastAsia"/>
          <w:sz w:val="24"/>
          <w:szCs w:val="24"/>
        </w:rPr>
        <w:t xml:space="preserve">(A) </w:t>
      </w:r>
      <w:r w:rsidRPr="00F73FA0">
        <w:rPr>
          <w:rFonts w:ascii="Times New Roman" w:hAnsi="Times New Roman" w:cs="Times New Roman" w:hint="eastAsia"/>
          <w:sz w:val="24"/>
          <w:szCs w:val="24"/>
        </w:rPr>
        <w:t>electrode capacitance (C</w:t>
      </w:r>
      <w:r w:rsidRPr="00F73FA0">
        <w:rPr>
          <w:rFonts w:ascii="Times New Roman" w:hAnsi="Times New Roman" w:cs="Times New Roman" w:hint="eastAsia"/>
          <w:sz w:val="24"/>
          <w:szCs w:val="24"/>
          <w:vertAlign w:val="subscript"/>
        </w:rPr>
        <w:t>EL</w:t>
      </w:r>
      <w:r w:rsidRPr="00F73FA0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="00582A0D" w:rsidRPr="00F73FA0">
        <w:rPr>
          <w:rFonts w:ascii="Times New Roman" w:hAnsi="Times New Roman" w:cs="Times New Roman" w:hint="eastAsia"/>
          <w:sz w:val="24"/>
          <w:szCs w:val="24"/>
        </w:rPr>
        <w:t xml:space="preserve">and (B) constant phase element (CPE) </w:t>
      </w:r>
      <w:r w:rsidRPr="00F73FA0">
        <w:rPr>
          <w:rFonts w:ascii="Times New Roman" w:hAnsi="Times New Roman" w:cs="Times New Roman"/>
          <w:sz w:val="24"/>
          <w:szCs w:val="24"/>
        </w:rPr>
        <w:t xml:space="preserve">at bare electrode </w:t>
      </w:r>
      <w:r w:rsidR="00582A0D" w:rsidRPr="00F73FA0">
        <w:rPr>
          <w:rFonts w:ascii="Times New Roman" w:hAnsi="Times New Roman" w:cs="Times New Roman" w:hint="eastAsia"/>
          <w:sz w:val="24"/>
          <w:szCs w:val="24"/>
        </w:rPr>
        <w:t>without cells and with cells o</w:t>
      </w:r>
      <w:r w:rsidRPr="00F73FA0">
        <w:rPr>
          <w:rFonts w:ascii="Times New Roman" w:hAnsi="Times New Roman" w:cs="Times New Roman"/>
          <w:sz w:val="24"/>
          <w:szCs w:val="24"/>
        </w:rPr>
        <w:t xml:space="preserve">n MPS. </w:t>
      </w:r>
      <w:r w:rsidR="00582A0D" w:rsidRPr="00F73FA0">
        <w:rPr>
          <w:rFonts w:ascii="Times New Roman" w:hAnsi="Times New Roman" w:cs="Times New Roman" w:hint="eastAsia"/>
          <w:sz w:val="24"/>
          <w:szCs w:val="24"/>
        </w:rPr>
        <w:t>R</w:t>
      </w:r>
      <w:r w:rsidR="00582A0D" w:rsidRPr="00F73FA0">
        <w:rPr>
          <w:rFonts w:ascii="Times New Roman" w:hAnsi="Times New Roman" w:cs="Times New Roman" w:hint="eastAsia"/>
          <w:sz w:val="24"/>
          <w:szCs w:val="24"/>
          <w:vertAlign w:val="subscript"/>
        </w:rPr>
        <w:t>M</w:t>
      </w:r>
      <w:r w:rsidR="00582A0D" w:rsidRPr="00F73FA0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="00554105" w:rsidRPr="00F73FA0">
        <w:rPr>
          <w:rFonts w:ascii="Times New Roman" w:hAnsi="Times New Roman" w:cs="Times New Roman"/>
          <w:sz w:val="24"/>
          <w:szCs w:val="24"/>
        </w:rPr>
        <w:t>m</w:t>
      </w:r>
      <w:r w:rsidR="00554105" w:rsidRPr="00F73FA0">
        <w:rPr>
          <w:rFonts w:ascii="Times New Roman" w:hAnsi="Times New Roman" w:cs="Times New Roman" w:hint="eastAsia"/>
          <w:sz w:val="24"/>
          <w:szCs w:val="24"/>
        </w:rPr>
        <w:t xml:space="preserve">edia </w:t>
      </w:r>
      <w:r w:rsidR="00582A0D" w:rsidRPr="00F73FA0">
        <w:rPr>
          <w:rFonts w:ascii="Times New Roman" w:hAnsi="Times New Roman" w:cs="Times New Roman"/>
          <w:sz w:val="24"/>
          <w:szCs w:val="24"/>
        </w:rPr>
        <w:t>resistance</w:t>
      </w:r>
      <w:r w:rsidR="00582A0D" w:rsidRPr="00F73FA0">
        <w:rPr>
          <w:rFonts w:ascii="Times New Roman" w:hAnsi="Times New Roman" w:cs="Times New Roman" w:hint="eastAsia"/>
          <w:sz w:val="24"/>
          <w:szCs w:val="24"/>
        </w:rPr>
        <w:t>, R</w:t>
      </w:r>
      <w:r w:rsidR="00582A0D" w:rsidRPr="00F73FA0">
        <w:rPr>
          <w:rFonts w:ascii="Times New Roman" w:hAnsi="Times New Roman" w:cs="Times New Roman" w:hint="eastAsia"/>
          <w:sz w:val="24"/>
          <w:szCs w:val="24"/>
          <w:vertAlign w:val="subscript"/>
        </w:rPr>
        <w:t>EL</w:t>
      </w:r>
      <w:r w:rsidR="00582A0D" w:rsidRPr="00F73FA0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="00554105" w:rsidRPr="00F73FA0">
        <w:rPr>
          <w:rFonts w:ascii="Times New Roman" w:hAnsi="Times New Roman" w:cs="Times New Roman"/>
          <w:sz w:val="24"/>
          <w:szCs w:val="24"/>
        </w:rPr>
        <w:t>e</w:t>
      </w:r>
      <w:r w:rsidR="00554105" w:rsidRPr="00F73FA0">
        <w:rPr>
          <w:rFonts w:ascii="Times New Roman" w:hAnsi="Times New Roman" w:cs="Times New Roman" w:hint="eastAsia"/>
          <w:sz w:val="24"/>
          <w:szCs w:val="24"/>
        </w:rPr>
        <w:t xml:space="preserve">lectrode </w:t>
      </w:r>
      <w:r w:rsidR="00582A0D" w:rsidRPr="00F73FA0">
        <w:rPr>
          <w:rFonts w:ascii="Times New Roman" w:hAnsi="Times New Roman" w:cs="Times New Roman"/>
          <w:sz w:val="24"/>
          <w:szCs w:val="24"/>
        </w:rPr>
        <w:t>resistance</w:t>
      </w:r>
      <w:r w:rsidR="00582A0D" w:rsidRPr="00F73FA0">
        <w:rPr>
          <w:rFonts w:ascii="Times New Roman" w:hAnsi="Times New Roman" w:cs="Times New Roman" w:hint="eastAsia"/>
          <w:sz w:val="24"/>
          <w:szCs w:val="24"/>
        </w:rPr>
        <w:t>, C</w:t>
      </w:r>
      <w:r w:rsidR="00582A0D" w:rsidRPr="00F73FA0">
        <w:rPr>
          <w:rFonts w:ascii="Times New Roman" w:hAnsi="Times New Roman" w:cs="Times New Roman" w:hint="eastAsia"/>
          <w:sz w:val="24"/>
          <w:szCs w:val="24"/>
          <w:vertAlign w:val="subscript"/>
        </w:rPr>
        <w:t>EL</w:t>
      </w:r>
      <w:r w:rsidR="00582A0D" w:rsidRPr="00F73FA0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="00554105" w:rsidRPr="00F73FA0">
        <w:rPr>
          <w:rFonts w:ascii="Times New Roman" w:hAnsi="Times New Roman" w:cs="Times New Roman"/>
          <w:sz w:val="24"/>
          <w:szCs w:val="24"/>
        </w:rPr>
        <w:t>e</w:t>
      </w:r>
      <w:r w:rsidR="00554105" w:rsidRPr="00F73FA0">
        <w:rPr>
          <w:rFonts w:ascii="Times New Roman" w:hAnsi="Times New Roman" w:cs="Times New Roman" w:hint="eastAsia"/>
          <w:sz w:val="24"/>
          <w:szCs w:val="24"/>
        </w:rPr>
        <w:t xml:space="preserve">lectrode </w:t>
      </w:r>
      <w:r w:rsidR="00582A0D" w:rsidRPr="00F73FA0">
        <w:rPr>
          <w:rFonts w:ascii="Times New Roman" w:hAnsi="Times New Roman" w:cs="Times New Roman" w:hint="eastAsia"/>
          <w:sz w:val="24"/>
          <w:szCs w:val="24"/>
        </w:rPr>
        <w:t>capacitance, R</w:t>
      </w:r>
      <w:r w:rsidR="00582A0D" w:rsidRPr="00F73FA0">
        <w:rPr>
          <w:rFonts w:ascii="Times New Roman" w:hAnsi="Times New Roman" w:cs="Times New Roman" w:hint="eastAsia"/>
          <w:sz w:val="24"/>
          <w:szCs w:val="24"/>
          <w:vertAlign w:val="subscript"/>
        </w:rPr>
        <w:t>CYT</w:t>
      </w:r>
      <w:r w:rsidR="00582A0D" w:rsidRPr="00F73FA0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="00554105" w:rsidRPr="00F73FA0">
        <w:rPr>
          <w:rFonts w:ascii="Times New Roman" w:hAnsi="Times New Roman" w:cs="Times New Roman"/>
          <w:sz w:val="24"/>
          <w:szCs w:val="24"/>
        </w:rPr>
        <w:t>c</w:t>
      </w:r>
      <w:r w:rsidR="00554105" w:rsidRPr="00F73FA0">
        <w:rPr>
          <w:rFonts w:ascii="Times New Roman" w:hAnsi="Times New Roman" w:cs="Times New Roman" w:hint="eastAsia"/>
          <w:sz w:val="24"/>
          <w:szCs w:val="24"/>
        </w:rPr>
        <w:t xml:space="preserve">ytoplasmic </w:t>
      </w:r>
      <w:r w:rsidR="00582A0D" w:rsidRPr="00F73FA0">
        <w:rPr>
          <w:rFonts w:ascii="Times New Roman" w:hAnsi="Times New Roman" w:cs="Times New Roman" w:hint="eastAsia"/>
          <w:sz w:val="24"/>
          <w:szCs w:val="24"/>
        </w:rPr>
        <w:t>resistance, R</w:t>
      </w:r>
      <w:r w:rsidR="00582A0D" w:rsidRPr="00F73FA0">
        <w:rPr>
          <w:rFonts w:ascii="Times New Roman" w:hAnsi="Times New Roman" w:cs="Times New Roman" w:hint="eastAsia"/>
          <w:sz w:val="24"/>
          <w:szCs w:val="24"/>
          <w:vertAlign w:val="subscript"/>
        </w:rPr>
        <w:t>TJ</w:t>
      </w:r>
      <w:r w:rsidR="00582A0D" w:rsidRPr="00F73FA0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="00554105" w:rsidRPr="00F73FA0">
        <w:rPr>
          <w:rFonts w:ascii="Times New Roman" w:hAnsi="Times New Roman" w:cs="Times New Roman"/>
          <w:sz w:val="24"/>
          <w:szCs w:val="24"/>
        </w:rPr>
        <w:t>t</w:t>
      </w:r>
      <w:r w:rsidR="00554105" w:rsidRPr="00F73FA0">
        <w:rPr>
          <w:rFonts w:ascii="Times New Roman" w:hAnsi="Times New Roman" w:cs="Times New Roman" w:hint="eastAsia"/>
          <w:sz w:val="24"/>
          <w:szCs w:val="24"/>
        </w:rPr>
        <w:t xml:space="preserve">ight </w:t>
      </w:r>
      <w:r w:rsidR="00582A0D" w:rsidRPr="00F73FA0">
        <w:rPr>
          <w:rFonts w:ascii="Times New Roman" w:hAnsi="Times New Roman" w:cs="Times New Roman" w:hint="eastAsia"/>
          <w:sz w:val="24"/>
          <w:szCs w:val="24"/>
        </w:rPr>
        <w:t>junction resistance, C</w:t>
      </w:r>
      <w:r w:rsidR="00582A0D" w:rsidRPr="00F73FA0">
        <w:rPr>
          <w:rFonts w:ascii="Times New Roman" w:hAnsi="Times New Roman" w:cs="Times New Roman" w:hint="eastAsia"/>
          <w:sz w:val="24"/>
          <w:szCs w:val="24"/>
          <w:vertAlign w:val="subscript"/>
        </w:rPr>
        <w:t>MEM</w:t>
      </w:r>
      <w:r w:rsidR="00582A0D" w:rsidRPr="00F73FA0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="00554105" w:rsidRPr="00F73FA0">
        <w:rPr>
          <w:rFonts w:ascii="Times New Roman" w:hAnsi="Times New Roman" w:cs="Times New Roman"/>
          <w:sz w:val="24"/>
          <w:szCs w:val="24"/>
        </w:rPr>
        <w:t>m</w:t>
      </w:r>
      <w:r w:rsidR="00554105" w:rsidRPr="00F73FA0">
        <w:rPr>
          <w:rFonts w:ascii="Times New Roman" w:hAnsi="Times New Roman" w:cs="Times New Roman" w:hint="eastAsia"/>
          <w:sz w:val="24"/>
          <w:szCs w:val="24"/>
        </w:rPr>
        <w:t xml:space="preserve">embrane </w:t>
      </w:r>
      <w:r w:rsidR="00582A0D" w:rsidRPr="00F73FA0">
        <w:rPr>
          <w:rFonts w:ascii="Times New Roman" w:hAnsi="Times New Roman" w:cs="Times New Roman" w:hint="eastAsia"/>
          <w:sz w:val="24"/>
          <w:szCs w:val="24"/>
        </w:rPr>
        <w:t xml:space="preserve">capacitance, CPE: </w:t>
      </w:r>
      <w:r w:rsidR="00554105" w:rsidRPr="00F73FA0">
        <w:rPr>
          <w:rFonts w:ascii="Times New Roman" w:hAnsi="Times New Roman" w:cs="Times New Roman"/>
          <w:sz w:val="24"/>
          <w:szCs w:val="24"/>
        </w:rPr>
        <w:t>c</w:t>
      </w:r>
      <w:r w:rsidR="00554105" w:rsidRPr="00F73FA0">
        <w:rPr>
          <w:rFonts w:ascii="Times New Roman" w:hAnsi="Times New Roman" w:cs="Times New Roman" w:hint="eastAsia"/>
          <w:sz w:val="24"/>
          <w:szCs w:val="24"/>
        </w:rPr>
        <w:t xml:space="preserve">onstant </w:t>
      </w:r>
      <w:r w:rsidR="00582A0D" w:rsidRPr="00F73FA0">
        <w:rPr>
          <w:rFonts w:ascii="Times New Roman" w:hAnsi="Times New Roman" w:cs="Times New Roman" w:hint="eastAsia"/>
          <w:sz w:val="24"/>
          <w:szCs w:val="24"/>
        </w:rPr>
        <w:t xml:space="preserve">phase element. </w:t>
      </w:r>
      <w:r w:rsidR="00554105" w:rsidRPr="00F73FA0">
        <w:rPr>
          <w:rFonts w:ascii="Times New Roman" w:hAnsi="Times New Roman" w:cs="Times New Roman"/>
          <w:sz w:val="24"/>
          <w:szCs w:val="24"/>
        </w:rPr>
        <w:t>Representative curve fitting</w:t>
      </w:r>
      <w:r w:rsidR="00582A0D" w:rsidRPr="00F73FA0">
        <w:rPr>
          <w:rFonts w:ascii="Times New Roman" w:hAnsi="Times New Roman" w:cs="Times New Roman" w:hint="eastAsia"/>
          <w:sz w:val="24"/>
          <w:szCs w:val="24"/>
        </w:rPr>
        <w:t xml:space="preserve"> with parameters</w:t>
      </w:r>
      <w:r w:rsidRPr="00F73FA0">
        <w:rPr>
          <w:rFonts w:ascii="Times New Roman" w:hAnsi="Times New Roman" w:cs="Times New Roman"/>
          <w:sz w:val="24"/>
          <w:szCs w:val="24"/>
        </w:rPr>
        <w:t xml:space="preserve"> using the simplex method for </w:t>
      </w:r>
      <w:r w:rsidR="00554105" w:rsidRPr="00F73FA0">
        <w:rPr>
          <w:rFonts w:ascii="Times New Roman" w:hAnsi="Times New Roman" w:cs="Times New Roman"/>
          <w:sz w:val="24"/>
          <w:szCs w:val="24"/>
        </w:rPr>
        <w:t xml:space="preserve">a </w:t>
      </w:r>
      <w:r w:rsidRPr="00F73FA0">
        <w:rPr>
          <w:rFonts w:ascii="Times New Roman" w:hAnsi="Times New Roman" w:cs="Times New Roman"/>
          <w:sz w:val="24"/>
          <w:szCs w:val="24"/>
        </w:rPr>
        <w:t>bare electrode</w:t>
      </w:r>
      <w:r w:rsidR="00554105" w:rsidRPr="00F73FA0">
        <w:rPr>
          <w:rFonts w:ascii="Times New Roman" w:hAnsi="Times New Roman" w:cs="Times New Roman"/>
          <w:sz w:val="24"/>
          <w:szCs w:val="24"/>
        </w:rPr>
        <w:t xml:space="preserve"> (C) </w:t>
      </w:r>
      <w:r w:rsidR="00554105" w:rsidRPr="00F73FA0">
        <w:rPr>
          <w:rFonts w:ascii="Times New Roman" w:hAnsi="Times New Roman" w:cs="Times New Roman" w:hint="eastAsia"/>
          <w:sz w:val="24"/>
          <w:szCs w:val="24"/>
        </w:rPr>
        <w:t>using C</w:t>
      </w:r>
      <w:r w:rsidR="00554105" w:rsidRPr="00F73FA0">
        <w:rPr>
          <w:rFonts w:ascii="Times New Roman" w:hAnsi="Times New Roman" w:cs="Times New Roman" w:hint="eastAsia"/>
          <w:sz w:val="24"/>
          <w:szCs w:val="24"/>
          <w:vertAlign w:val="subscript"/>
        </w:rPr>
        <w:t>EL</w:t>
      </w:r>
      <w:r w:rsidR="00554105" w:rsidRPr="00F73FA0">
        <w:rPr>
          <w:rFonts w:ascii="Times New Roman" w:hAnsi="Times New Roman" w:cs="Times New Roman"/>
          <w:sz w:val="24"/>
          <w:szCs w:val="24"/>
        </w:rPr>
        <w:t xml:space="preserve"> or (D) </w:t>
      </w:r>
      <w:r w:rsidR="00554105" w:rsidRPr="00F73FA0">
        <w:rPr>
          <w:rFonts w:ascii="Times New Roman" w:hAnsi="Times New Roman" w:cs="Times New Roman" w:hint="eastAsia"/>
          <w:sz w:val="24"/>
          <w:szCs w:val="24"/>
        </w:rPr>
        <w:t>CPE</w:t>
      </w:r>
      <w:r w:rsidR="00554105" w:rsidRPr="00F73FA0">
        <w:rPr>
          <w:rFonts w:ascii="Times New Roman" w:hAnsi="Times New Roman" w:cs="Times New Roman"/>
          <w:sz w:val="24"/>
          <w:szCs w:val="24"/>
        </w:rPr>
        <w:t>. Representative curve fitting</w:t>
      </w:r>
      <w:r w:rsidR="00554105" w:rsidRPr="00F73FA0">
        <w:rPr>
          <w:rFonts w:ascii="Times New Roman" w:hAnsi="Times New Roman" w:cs="Times New Roman" w:hint="eastAsia"/>
          <w:sz w:val="24"/>
          <w:szCs w:val="24"/>
        </w:rPr>
        <w:t xml:space="preserve"> with parameters</w:t>
      </w:r>
      <w:r w:rsidR="00554105" w:rsidRPr="00F73FA0">
        <w:rPr>
          <w:rFonts w:ascii="Times New Roman" w:hAnsi="Times New Roman" w:cs="Times New Roman"/>
          <w:sz w:val="24"/>
          <w:szCs w:val="24"/>
        </w:rPr>
        <w:t xml:space="preserve"> using the simplex method for cells and electrode (E) </w:t>
      </w:r>
      <w:r w:rsidR="00554105" w:rsidRPr="00F73FA0">
        <w:rPr>
          <w:rFonts w:ascii="Times New Roman" w:hAnsi="Times New Roman" w:cs="Times New Roman" w:hint="eastAsia"/>
          <w:sz w:val="24"/>
          <w:szCs w:val="24"/>
        </w:rPr>
        <w:t>using C</w:t>
      </w:r>
      <w:r w:rsidR="00554105" w:rsidRPr="00F73FA0">
        <w:rPr>
          <w:rFonts w:ascii="Times New Roman" w:hAnsi="Times New Roman" w:cs="Times New Roman" w:hint="eastAsia"/>
          <w:sz w:val="24"/>
          <w:szCs w:val="24"/>
          <w:vertAlign w:val="subscript"/>
        </w:rPr>
        <w:t>EL</w:t>
      </w:r>
      <w:r w:rsidR="00554105" w:rsidRPr="00F73FA0">
        <w:rPr>
          <w:rFonts w:ascii="Times New Roman" w:hAnsi="Times New Roman" w:cs="Times New Roman"/>
          <w:sz w:val="24"/>
          <w:szCs w:val="24"/>
        </w:rPr>
        <w:t xml:space="preserve"> or (F) </w:t>
      </w:r>
      <w:r w:rsidR="00554105" w:rsidRPr="00F73FA0">
        <w:rPr>
          <w:rFonts w:ascii="Times New Roman" w:hAnsi="Times New Roman" w:cs="Times New Roman" w:hint="eastAsia"/>
          <w:sz w:val="24"/>
          <w:szCs w:val="24"/>
        </w:rPr>
        <w:t>CPE</w:t>
      </w:r>
      <w:r w:rsidR="00554105" w:rsidRPr="00F73FA0">
        <w:rPr>
          <w:rFonts w:ascii="Times New Roman" w:hAnsi="Times New Roman" w:cs="Times New Roman"/>
          <w:sz w:val="24"/>
          <w:szCs w:val="24"/>
        </w:rPr>
        <w:t xml:space="preserve">. </w:t>
      </w:r>
      <w:r w:rsidR="00D56A4D" w:rsidRPr="00F73FA0">
        <w:rPr>
          <w:rFonts w:ascii="Times New Roman" w:hAnsi="Times New Roman" w:cs="Times New Roman"/>
          <w:sz w:val="24"/>
          <w:szCs w:val="24"/>
        </w:rPr>
        <w:t xml:space="preserve">(G) Goodness of fit comparison between two models A and B for bare electrode without cells and with cells. Data expressed as mean ± standard deviation. </w:t>
      </w:r>
      <w:r w:rsidR="00D537BF" w:rsidRPr="00F73FA0">
        <w:rPr>
          <w:rFonts w:ascii="Times New Roman" w:hAnsi="Times New Roman" w:cs="Times New Roman"/>
          <w:sz w:val="24"/>
          <w:szCs w:val="24"/>
        </w:rPr>
        <w:t xml:space="preserve">Whiskers in G indicate 10-90 percentile. </w:t>
      </w:r>
      <w:r w:rsidR="00973650">
        <w:rPr>
          <w:rFonts w:ascii="Times New Roman" w:hAnsi="Times New Roman" w:cs="Times New Roman" w:hint="eastAsia"/>
          <w:sz w:val="24"/>
          <w:szCs w:val="24"/>
        </w:rPr>
        <w:t xml:space="preserve">One way </w:t>
      </w:r>
      <w:r w:rsidR="00973650" w:rsidRPr="00F73FA0">
        <w:rPr>
          <w:rFonts w:ascii="Times New Roman" w:hAnsi="Times New Roman" w:cs="Times New Roman"/>
          <w:sz w:val="24"/>
          <w:szCs w:val="24"/>
        </w:rPr>
        <w:t>ANOVA with Tukey’s multiple comparisons post-hoc test was used for multigroup analysis.</w:t>
      </w:r>
      <w:r w:rsidR="0097365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56A4D" w:rsidRPr="00F73FA0">
        <w:rPr>
          <w:rFonts w:ascii="Times New Roman" w:hAnsi="Times New Roman" w:cs="Times New Roman"/>
          <w:sz w:val="24"/>
          <w:szCs w:val="24"/>
        </w:rPr>
        <w:t xml:space="preserve">At least 108 electrodes pairs were </w:t>
      </w:r>
      <w:r w:rsidR="00EB7554" w:rsidRPr="00F73FA0">
        <w:rPr>
          <w:rFonts w:ascii="Times New Roman" w:hAnsi="Times New Roman" w:cs="Times New Roman" w:hint="eastAsia"/>
          <w:sz w:val="24"/>
          <w:szCs w:val="24"/>
        </w:rPr>
        <w:t>compared.</w:t>
      </w:r>
      <w:r w:rsidR="00D56A4D" w:rsidRPr="00F73FA0">
        <w:rPr>
          <w:rFonts w:ascii="Times New Roman" w:hAnsi="Times New Roman" w:cs="Times New Roman"/>
          <w:sz w:val="24"/>
          <w:szCs w:val="24"/>
        </w:rPr>
        <w:t xml:space="preserve"> </w:t>
      </w:r>
      <w:r w:rsidR="00840DF2" w:rsidRPr="00F73FA0">
        <w:rPr>
          <w:rFonts w:ascii="Times New Roman" w:hAnsi="Times New Roman" w:cs="Times New Roman"/>
          <w:sz w:val="24"/>
          <w:szCs w:val="24"/>
        </w:rPr>
        <w:br w:type="page"/>
      </w:r>
    </w:p>
    <w:p w14:paraId="6463E8D2" w14:textId="016F5602" w:rsidR="00970A61" w:rsidRPr="00F73FA0" w:rsidRDefault="00582A0D" w:rsidP="00970A61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7434061" wp14:editId="0A4A7ED4">
            <wp:extent cx="5943600" cy="2167255"/>
            <wp:effectExtent l="0" t="0" r="0" b="4445"/>
            <wp:docPr id="4" name="Picture 3" descr="A group of graphs showing different types of data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5EE60544-2391-A138-4932-358B2086276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group of graphs showing different types of data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5EE60544-2391-A138-4932-358B2086276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991"/>
                    <a:stretch/>
                  </pic:blipFill>
                  <pic:spPr>
                    <a:xfrm>
                      <a:off x="0" y="0"/>
                      <a:ext cx="5943600" cy="216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7DA5E" w14:textId="34155881" w:rsidR="00582A0D" w:rsidRPr="00F73FA0" w:rsidRDefault="00582A0D" w:rsidP="00582A0D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Figure S9. EIS bode plots </w:t>
      </w:r>
      <w:r w:rsidR="004B2BE1"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for SCS and ICS preservation conditions with </w:t>
      </w:r>
      <w:r w:rsidR="003F1B75" w:rsidRPr="00F73FA0">
        <w:rPr>
          <w:rFonts w:ascii="Times New Roman" w:hAnsi="Times New Roman" w:cs="Times New Roman"/>
          <w:b/>
          <w:bCs/>
          <w:sz w:val="24"/>
          <w:szCs w:val="24"/>
        </w:rPr>
        <w:t>and without</w:t>
      </w:r>
      <w:r w:rsidR="00ED2068"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reperfusion. </w:t>
      </w:r>
      <w:r w:rsidRPr="00F73FA0">
        <w:rPr>
          <w:rFonts w:ascii="Times New Roman" w:hAnsi="Times New Roman" w:cs="Times New Roman"/>
          <w:sz w:val="24"/>
          <w:szCs w:val="24"/>
        </w:rPr>
        <w:t xml:space="preserve">Bode plots </w:t>
      </w:r>
      <w:r w:rsidR="004B2BE1" w:rsidRPr="00F73FA0">
        <w:rPr>
          <w:rFonts w:ascii="Times New Roman" w:hAnsi="Times New Roman" w:cs="Times New Roman"/>
          <w:sz w:val="24"/>
          <w:szCs w:val="24"/>
        </w:rPr>
        <w:t xml:space="preserve">comparing </w:t>
      </w:r>
      <w:r w:rsidRPr="00F73FA0">
        <w:rPr>
          <w:rFonts w:ascii="Times New Roman" w:hAnsi="Times New Roman" w:cs="Times New Roman"/>
          <w:sz w:val="24"/>
          <w:szCs w:val="24"/>
        </w:rPr>
        <w:t>before</w:t>
      </w:r>
      <w:r w:rsidR="004B2BE1" w:rsidRPr="00F73FA0">
        <w:rPr>
          <w:rFonts w:ascii="Times New Roman" w:hAnsi="Times New Roman" w:cs="Times New Roman"/>
          <w:sz w:val="24"/>
          <w:szCs w:val="24"/>
        </w:rPr>
        <w:t xml:space="preserve"> preservation, immediately </w:t>
      </w:r>
      <w:r w:rsidRPr="00F73FA0">
        <w:rPr>
          <w:rFonts w:ascii="Times New Roman" w:hAnsi="Times New Roman" w:cs="Times New Roman"/>
          <w:sz w:val="24"/>
          <w:szCs w:val="24"/>
        </w:rPr>
        <w:t>after preservatio</w:t>
      </w:r>
      <w:r w:rsidR="004B2BE1" w:rsidRPr="00F73FA0">
        <w:rPr>
          <w:rFonts w:ascii="Times New Roman" w:hAnsi="Times New Roman" w:cs="Times New Roman"/>
          <w:sz w:val="24"/>
          <w:szCs w:val="24"/>
        </w:rPr>
        <w:t>n,</w:t>
      </w:r>
      <w:r w:rsidRPr="00F73FA0">
        <w:rPr>
          <w:rFonts w:ascii="Times New Roman" w:hAnsi="Times New Roman" w:cs="Times New Roman"/>
          <w:sz w:val="24"/>
          <w:szCs w:val="24"/>
        </w:rPr>
        <w:t xml:space="preserve"> and </w:t>
      </w:r>
      <w:r w:rsidR="004B2BE1" w:rsidRPr="00F73FA0">
        <w:rPr>
          <w:rFonts w:ascii="Times New Roman" w:hAnsi="Times New Roman" w:cs="Times New Roman"/>
          <w:sz w:val="24"/>
          <w:szCs w:val="24"/>
        </w:rPr>
        <w:t>after 4</w:t>
      </w:r>
      <w:r w:rsidR="00164CB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64CB6">
        <w:rPr>
          <w:rFonts w:ascii="Times New Roman" w:hAnsi="Times New Roman" w:cs="Times New Roman"/>
          <w:sz w:val="24"/>
          <w:szCs w:val="24"/>
        </w:rPr>
        <w:t>hour</w:t>
      </w:r>
      <w:proofErr w:type="gramEnd"/>
      <w:r w:rsidR="004B2BE1" w:rsidRPr="00F73FA0">
        <w:rPr>
          <w:rFonts w:ascii="Times New Roman" w:hAnsi="Times New Roman" w:cs="Times New Roman"/>
          <w:sz w:val="24"/>
          <w:szCs w:val="24"/>
        </w:rPr>
        <w:t xml:space="preserve"> of </w:t>
      </w:r>
      <w:r w:rsidRPr="00F73FA0">
        <w:rPr>
          <w:rFonts w:ascii="Times New Roman" w:hAnsi="Times New Roman" w:cs="Times New Roman"/>
          <w:sz w:val="24"/>
          <w:szCs w:val="24"/>
        </w:rPr>
        <w:t xml:space="preserve">reperfusion </w:t>
      </w:r>
      <w:r w:rsidR="004B2BE1" w:rsidRPr="00F73FA0">
        <w:rPr>
          <w:rFonts w:ascii="Times New Roman" w:hAnsi="Times New Roman" w:cs="Times New Roman"/>
          <w:sz w:val="24"/>
          <w:szCs w:val="24"/>
        </w:rPr>
        <w:t>at</w:t>
      </w:r>
      <w:r w:rsidRPr="00F73FA0">
        <w:rPr>
          <w:rFonts w:ascii="Times New Roman" w:hAnsi="Times New Roman" w:cs="Times New Roman"/>
          <w:sz w:val="24"/>
          <w:szCs w:val="24"/>
        </w:rPr>
        <w:t xml:space="preserve"> the region higher of </w:t>
      </w:r>
      <w:r w:rsidR="00164CB6">
        <w:rPr>
          <w:rFonts w:ascii="Times New Roman" w:hAnsi="Times New Roman" w:cs="Times New Roman"/>
          <w:sz w:val="24"/>
          <w:szCs w:val="24"/>
        </w:rPr>
        <w:t>WSS</w:t>
      </w:r>
      <w:r w:rsidRPr="00F73FA0">
        <w:rPr>
          <w:rFonts w:ascii="Times New Roman" w:hAnsi="Times New Roman" w:cs="Times New Roman"/>
          <w:sz w:val="24"/>
          <w:szCs w:val="24"/>
        </w:rPr>
        <w:t xml:space="preserve"> </w:t>
      </w:r>
      <w:r w:rsidR="004B2BE1" w:rsidRPr="00F73FA0">
        <w:rPr>
          <w:rFonts w:ascii="Times New Roman" w:hAnsi="Times New Roman" w:cs="Times New Roman"/>
          <w:sz w:val="24"/>
          <w:szCs w:val="24"/>
        </w:rPr>
        <w:t>(i.e., 8 dynes/cm</w:t>
      </w:r>
      <w:r w:rsidR="004B2BE1" w:rsidRPr="00F73FA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4B2BE1" w:rsidRPr="00F73FA0">
        <w:rPr>
          <w:rFonts w:ascii="Times New Roman" w:hAnsi="Times New Roman" w:cs="Times New Roman"/>
          <w:sz w:val="24"/>
          <w:szCs w:val="24"/>
        </w:rPr>
        <w:t xml:space="preserve">). </w:t>
      </w:r>
      <w:r w:rsidRPr="00F73FA0">
        <w:rPr>
          <w:rFonts w:ascii="Times New Roman" w:hAnsi="Times New Roman" w:cs="Times New Roman"/>
          <w:sz w:val="24"/>
          <w:szCs w:val="24"/>
        </w:rPr>
        <w:t xml:space="preserve">SCS </w:t>
      </w:r>
      <w:r w:rsidR="004B2BE1" w:rsidRPr="00F73FA0">
        <w:rPr>
          <w:rFonts w:ascii="Times New Roman" w:hAnsi="Times New Roman" w:cs="Times New Roman"/>
          <w:sz w:val="24"/>
          <w:szCs w:val="24"/>
        </w:rPr>
        <w:t xml:space="preserve">after </w:t>
      </w:r>
      <w:r w:rsidRPr="00F73FA0">
        <w:rPr>
          <w:rFonts w:ascii="Times New Roman" w:hAnsi="Times New Roman" w:cs="Times New Roman"/>
          <w:sz w:val="24"/>
          <w:szCs w:val="24"/>
        </w:rPr>
        <w:t>(A) 24, (B) 48, (C) 72, and (D) 96 hours</w:t>
      </w:r>
      <w:r w:rsidR="004B2BE1" w:rsidRPr="00F73FA0">
        <w:rPr>
          <w:rFonts w:ascii="Times New Roman" w:hAnsi="Times New Roman" w:cs="Times New Roman"/>
          <w:sz w:val="24"/>
          <w:szCs w:val="24"/>
        </w:rPr>
        <w:t>.</w:t>
      </w:r>
      <w:r w:rsidRPr="00F73FA0">
        <w:rPr>
          <w:rFonts w:ascii="Times New Roman" w:hAnsi="Times New Roman" w:cs="Times New Roman"/>
          <w:sz w:val="24"/>
          <w:szCs w:val="24"/>
        </w:rPr>
        <w:t xml:space="preserve"> ISC </w:t>
      </w:r>
      <w:r w:rsidR="004B2BE1" w:rsidRPr="00F73FA0">
        <w:rPr>
          <w:rFonts w:ascii="Times New Roman" w:hAnsi="Times New Roman" w:cs="Times New Roman"/>
          <w:sz w:val="24"/>
          <w:szCs w:val="24"/>
        </w:rPr>
        <w:t xml:space="preserve">after </w:t>
      </w:r>
      <w:r w:rsidRPr="00F73FA0">
        <w:rPr>
          <w:rFonts w:ascii="Times New Roman" w:hAnsi="Times New Roman" w:cs="Times New Roman"/>
          <w:sz w:val="24"/>
          <w:szCs w:val="24"/>
        </w:rPr>
        <w:t xml:space="preserve">(E) 24, (F) 48, (G) 72, and (H) 96 hours. </w:t>
      </w:r>
    </w:p>
    <w:p w14:paraId="4B92A512" w14:textId="657D293C" w:rsidR="00212730" w:rsidRPr="00F73FA0" w:rsidRDefault="00212730">
      <w:pPr>
        <w:rPr>
          <w:sz w:val="24"/>
          <w:szCs w:val="24"/>
        </w:rPr>
      </w:pPr>
      <w:r w:rsidRPr="00F73FA0">
        <w:rPr>
          <w:sz w:val="24"/>
          <w:szCs w:val="24"/>
        </w:rPr>
        <w:br w:type="page"/>
      </w:r>
    </w:p>
    <w:p w14:paraId="320A1C57" w14:textId="77777777" w:rsidR="00E51E67" w:rsidRPr="00F73FA0" w:rsidRDefault="00E51E67" w:rsidP="0021273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73FA0">
        <w:rPr>
          <w:noProof/>
          <w:sz w:val="24"/>
          <w:szCs w:val="24"/>
        </w:rPr>
        <w:lastRenderedPageBreak/>
        <w:drawing>
          <wp:inline distT="0" distB="0" distL="0" distR="0" wp14:anchorId="7ADC2E21" wp14:editId="69CE69B6">
            <wp:extent cx="5943600" cy="5191125"/>
            <wp:effectExtent l="0" t="0" r="0" b="9525"/>
            <wp:docPr id="45081244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19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864C19" w14:textId="59DC0497" w:rsidR="00AE33C3" w:rsidRPr="00F73FA0" w:rsidRDefault="00212730" w:rsidP="00E51E67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Figure S10. </w:t>
      </w:r>
      <w:r w:rsidR="00D55EFC" w:rsidRPr="00F73FA0">
        <w:rPr>
          <w:rFonts w:ascii="Times New Roman" w:hAnsi="Times New Roman" w:cs="Times New Roman"/>
          <w:b/>
          <w:bCs/>
          <w:sz w:val="24"/>
          <w:szCs w:val="24"/>
        </w:rPr>
        <w:t>Brightfield i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mages for ECs </w:t>
      </w:r>
      <w:r w:rsidR="004C775B"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within the vascular 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MPS </w:t>
      </w:r>
      <w:r w:rsidR="004C775B" w:rsidRPr="00F73FA0">
        <w:rPr>
          <w:rFonts w:ascii="Times New Roman" w:hAnsi="Times New Roman" w:cs="Times New Roman"/>
          <w:b/>
          <w:bCs/>
          <w:sz w:val="24"/>
          <w:szCs w:val="24"/>
        </w:rPr>
        <w:t>for SCS and ICS preservation conditions with</w:t>
      </w:r>
      <w:r w:rsidR="003F1B75"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 and without</w:t>
      </w:r>
      <w:r w:rsidR="004C775B"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 reperfusion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73FA0">
        <w:rPr>
          <w:rFonts w:ascii="Times New Roman" w:hAnsi="Times New Roman" w:cs="Times New Roman"/>
          <w:sz w:val="24"/>
          <w:szCs w:val="24"/>
        </w:rPr>
        <w:t xml:space="preserve">Images immediately </w:t>
      </w:r>
      <w:r w:rsidR="004C775B" w:rsidRPr="00F73FA0">
        <w:rPr>
          <w:rFonts w:ascii="Times New Roman" w:hAnsi="Times New Roman" w:cs="Times New Roman"/>
          <w:sz w:val="24"/>
          <w:szCs w:val="24"/>
        </w:rPr>
        <w:t xml:space="preserve">after SCS </w:t>
      </w:r>
      <w:r w:rsidRPr="00F73FA0">
        <w:rPr>
          <w:rFonts w:ascii="Times New Roman" w:hAnsi="Times New Roman" w:cs="Times New Roman"/>
          <w:sz w:val="24"/>
          <w:szCs w:val="24"/>
        </w:rPr>
        <w:t>for (A) 24, (B) 48, (C) 72, and (D) 96 hours</w:t>
      </w:r>
      <w:r w:rsidR="008A62D7" w:rsidRPr="00F73FA0">
        <w:rPr>
          <w:rFonts w:ascii="Times New Roman" w:hAnsi="Times New Roman" w:cs="Times New Roman"/>
          <w:sz w:val="24"/>
          <w:szCs w:val="24"/>
        </w:rPr>
        <w:t>, and after 4 hours of reperfusion for (E) 24, (F) 48, (G) 72, and (H) 96 hours of SCS.</w:t>
      </w:r>
      <w:r w:rsidR="004C775B" w:rsidRPr="00F73FA0">
        <w:rPr>
          <w:rFonts w:ascii="Times New Roman" w:hAnsi="Times New Roman" w:cs="Times New Roman"/>
          <w:sz w:val="24"/>
          <w:szCs w:val="24"/>
        </w:rPr>
        <w:t xml:space="preserve"> Images </w:t>
      </w:r>
      <w:r w:rsidR="008A62D7" w:rsidRPr="00F73FA0">
        <w:rPr>
          <w:rFonts w:ascii="Times New Roman" w:hAnsi="Times New Roman" w:cs="Times New Roman"/>
          <w:sz w:val="24"/>
          <w:szCs w:val="24"/>
        </w:rPr>
        <w:t xml:space="preserve">immediately </w:t>
      </w:r>
      <w:r w:rsidR="003F1B75" w:rsidRPr="00F73FA0">
        <w:rPr>
          <w:rFonts w:ascii="Times New Roman" w:hAnsi="Times New Roman" w:cs="Times New Roman"/>
          <w:sz w:val="24"/>
          <w:szCs w:val="24"/>
        </w:rPr>
        <w:t xml:space="preserve">after </w:t>
      </w:r>
      <w:r w:rsidRPr="00F73FA0">
        <w:rPr>
          <w:rFonts w:ascii="Times New Roman" w:hAnsi="Times New Roman" w:cs="Times New Roman"/>
          <w:sz w:val="24"/>
          <w:szCs w:val="24"/>
        </w:rPr>
        <w:t>ISC for (I) 24, (J) 48, (K) 72, and (L) 96 hours and after 4 hours of reperfusion for (M) 24, (N) 48, (O) 72, and (P) 96 hours</w:t>
      </w:r>
      <w:r w:rsidR="008A62D7" w:rsidRPr="00F73FA0">
        <w:rPr>
          <w:rFonts w:ascii="Times New Roman" w:hAnsi="Times New Roman" w:cs="Times New Roman"/>
          <w:sz w:val="24"/>
          <w:szCs w:val="24"/>
        </w:rPr>
        <w:t xml:space="preserve"> of ISC</w:t>
      </w:r>
      <w:r w:rsidRPr="00F73FA0">
        <w:rPr>
          <w:rFonts w:ascii="Times New Roman" w:hAnsi="Times New Roman" w:cs="Times New Roman"/>
          <w:sz w:val="24"/>
          <w:szCs w:val="24"/>
        </w:rPr>
        <w:t>. Scale bar</w:t>
      </w:r>
      <w:r w:rsidR="008A62D7" w:rsidRPr="00F73FA0">
        <w:rPr>
          <w:rFonts w:ascii="Times New Roman" w:hAnsi="Times New Roman" w:cs="Times New Roman"/>
          <w:sz w:val="24"/>
          <w:szCs w:val="24"/>
        </w:rPr>
        <w:t>:</w:t>
      </w:r>
      <w:r w:rsidRPr="00F73FA0">
        <w:rPr>
          <w:rFonts w:ascii="Times New Roman" w:hAnsi="Times New Roman" w:cs="Times New Roman"/>
          <w:sz w:val="24"/>
          <w:szCs w:val="24"/>
        </w:rPr>
        <w:t xml:space="preserve"> 200 µm.</w:t>
      </w:r>
    </w:p>
    <w:p w14:paraId="0CB027D7" w14:textId="77777777" w:rsidR="00AE33C3" w:rsidRPr="00F73FA0" w:rsidRDefault="00AE33C3">
      <w:pPr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sz w:val="24"/>
          <w:szCs w:val="24"/>
        </w:rPr>
        <w:br w:type="page"/>
      </w:r>
    </w:p>
    <w:p w14:paraId="1D3E8275" w14:textId="3E277E8A" w:rsidR="00212730" w:rsidRPr="00F73FA0" w:rsidRDefault="003B5525" w:rsidP="00E51E67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CCE19A9" wp14:editId="07A19FD5">
            <wp:extent cx="5943600" cy="2847340"/>
            <wp:effectExtent l="0" t="0" r="0" b="0"/>
            <wp:docPr id="1340358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4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2DBDDA" w14:textId="3825A405" w:rsidR="00811E56" w:rsidRPr="00F73FA0" w:rsidRDefault="003B5525" w:rsidP="003B552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Figure S11. </w:t>
      </w:r>
      <w:r w:rsidR="00ED2068"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Normalized </w:t>
      </w:r>
      <w:r w:rsidR="00A52854" w:rsidRPr="00F73FA0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ED2068" w:rsidRPr="00F73FA0">
        <w:rPr>
          <w:rFonts w:ascii="Times New Roman" w:hAnsi="Times New Roman" w:cs="Times New Roman"/>
          <w:b/>
          <w:bCs/>
          <w:sz w:val="24"/>
          <w:szCs w:val="24"/>
        </w:rPr>
        <w:t>arrier function (R</w:t>
      </w:r>
      <w:r w:rsidR="00ED2068" w:rsidRPr="00F73FA0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TJ</w:t>
      </w:r>
      <w:r w:rsidR="00ED2068" w:rsidRPr="00F73FA0">
        <w:rPr>
          <w:rFonts w:ascii="Times New Roman" w:hAnsi="Times New Roman" w:cs="Times New Roman"/>
          <w:b/>
          <w:bCs/>
          <w:sz w:val="24"/>
          <w:szCs w:val="24"/>
        </w:rPr>
        <w:t>) for vascular MPS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52854"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either 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frozen at -3 </w:t>
      </w:r>
      <w:r w:rsidR="00CA1E75" w:rsidRPr="00CA1E75">
        <w:rPr>
          <w:b/>
          <w:bCs/>
          <w:sz w:val="24"/>
          <w:szCs w:val="24"/>
          <w:vertAlign w:val="superscript"/>
        </w:rPr>
        <w:t>°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ED2068"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, SCS </w:t>
      </w:r>
      <w:r w:rsidR="00A52854" w:rsidRPr="00F73FA0">
        <w:rPr>
          <w:rFonts w:ascii="Times New Roman" w:hAnsi="Times New Roman" w:cs="Times New Roman"/>
          <w:b/>
          <w:bCs/>
          <w:sz w:val="24"/>
          <w:szCs w:val="24"/>
        </w:rPr>
        <w:t>or</w:t>
      </w:r>
      <w:r w:rsidR="00ED2068"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 ICS preservation conditions. </w:t>
      </w:r>
      <w:r w:rsidRPr="00F73FA0">
        <w:rPr>
          <w:rFonts w:ascii="Times New Roman" w:hAnsi="Times New Roman" w:cs="Times New Roman"/>
          <w:sz w:val="24"/>
          <w:szCs w:val="24"/>
        </w:rPr>
        <w:t>(A)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3FA0">
        <w:rPr>
          <w:rFonts w:ascii="Times New Roman" w:hAnsi="Times New Roman" w:cs="Times New Roman"/>
          <w:sz w:val="24"/>
          <w:szCs w:val="24"/>
        </w:rPr>
        <w:t>Normalized R</w:t>
      </w:r>
      <w:r w:rsidRPr="00F73FA0">
        <w:rPr>
          <w:rFonts w:ascii="Times New Roman" w:hAnsi="Times New Roman" w:cs="Times New Roman"/>
          <w:sz w:val="24"/>
          <w:szCs w:val="24"/>
          <w:vertAlign w:val="subscript"/>
        </w:rPr>
        <w:t>TJ</w:t>
      </w:r>
      <w:r w:rsidRPr="00F73FA0">
        <w:rPr>
          <w:rFonts w:ascii="Times New Roman" w:hAnsi="Times New Roman" w:cs="Times New Roman"/>
          <w:sz w:val="24"/>
          <w:szCs w:val="24"/>
        </w:rPr>
        <w:t xml:space="preserve"> </w:t>
      </w:r>
      <w:r w:rsidR="00CA1E75">
        <w:rPr>
          <w:rFonts w:ascii="Times New Roman" w:hAnsi="Times New Roman" w:cs="Times New Roman"/>
          <w:sz w:val="24"/>
          <w:szCs w:val="24"/>
        </w:rPr>
        <w:t xml:space="preserve">before and after ECs </w:t>
      </w:r>
      <w:r w:rsidRPr="00F73FA0">
        <w:rPr>
          <w:rFonts w:ascii="Times New Roman" w:hAnsi="Times New Roman" w:cs="Times New Roman"/>
          <w:sz w:val="24"/>
          <w:szCs w:val="24"/>
        </w:rPr>
        <w:t xml:space="preserve">frozen at -3 </w:t>
      </w:r>
      <w:r w:rsidR="00CA1E75" w:rsidRPr="00CA1E75">
        <w:rPr>
          <w:sz w:val="24"/>
          <w:szCs w:val="24"/>
          <w:vertAlign w:val="superscript"/>
        </w:rPr>
        <w:t>°</w:t>
      </w:r>
      <w:r w:rsidRPr="00F73FA0">
        <w:rPr>
          <w:rFonts w:ascii="Times New Roman" w:hAnsi="Times New Roman" w:cs="Times New Roman"/>
          <w:sz w:val="24"/>
          <w:szCs w:val="24"/>
        </w:rPr>
        <w:t xml:space="preserve">C for 96 hours and </w:t>
      </w:r>
      <w:r w:rsidR="00EB7554" w:rsidRPr="00F73FA0">
        <w:rPr>
          <w:rFonts w:ascii="Times New Roman" w:hAnsi="Times New Roman" w:cs="Times New Roman" w:hint="eastAsia"/>
          <w:sz w:val="24"/>
          <w:szCs w:val="24"/>
        </w:rPr>
        <w:t>after reperfusion</w:t>
      </w:r>
      <w:r w:rsidRPr="00F73FA0">
        <w:rPr>
          <w:rFonts w:ascii="Times New Roman" w:hAnsi="Times New Roman" w:cs="Times New Roman"/>
          <w:sz w:val="24"/>
          <w:szCs w:val="24"/>
        </w:rPr>
        <w:t xml:space="preserve"> for 4 hours. </w:t>
      </w:r>
      <w:r w:rsidR="00ED2068" w:rsidRPr="00F73FA0">
        <w:rPr>
          <w:rFonts w:ascii="Times New Roman" w:hAnsi="Times New Roman" w:cs="Times New Roman"/>
          <w:sz w:val="24"/>
          <w:szCs w:val="24"/>
        </w:rPr>
        <w:t>Data n</w:t>
      </w:r>
      <w:r w:rsidRPr="00F73FA0">
        <w:rPr>
          <w:rFonts w:ascii="Times New Roman" w:hAnsi="Times New Roman" w:cs="Times New Roman"/>
          <w:sz w:val="24"/>
          <w:szCs w:val="24"/>
        </w:rPr>
        <w:t>ormalized to R</w:t>
      </w:r>
      <w:r w:rsidRPr="00F73FA0">
        <w:rPr>
          <w:rFonts w:ascii="Times New Roman" w:hAnsi="Times New Roman" w:cs="Times New Roman"/>
          <w:sz w:val="24"/>
          <w:szCs w:val="24"/>
          <w:vertAlign w:val="subscript"/>
        </w:rPr>
        <w:t>TJ</w:t>
      </w:r>
      <w:r w:rsidRPr="00F73FA0">
        <w:rPr>
          <w:rFonts w:ascii="Times New Roman" w:hAnsi="Times New Roman" w:cs="Times New Roman"/>
          <w:sz w:val="24"/>
          <w:szCs w:val="24"/>
        </w:rPr>
        <w:t xml:space="preserve"> before preservation. </w:t>
      </w:r>
      <w:bookmarkStart w:id="0" w:name="_Hlk172201205"/>
      <w:r w:rsidR="00A11E1B">
        <w:rPr>
          <w:rFonts w:ascii="Times New Roman" w:hAnsi="Times New Roman" w:cs="Times New Roman" w:hint="eastAsia"/>
          <w:sz w:val="24"/>
          <w:szCs w:val="24"/>
        </w:rPr>
        <w:t xml:space="preserve">One way </w:t>
      </w:r>
      <w:r w:rsidR="00EB7554" w:rsidRPr="00F73FA0">
        <w:rPr>
          <w:rFonts w:ascii="Times New Roman" w:hAnsi="Times New Roman" w:cs="Times New Roman"/>
          <w:sz w:val="24"/>
          <w:szCs w:val="24"/>
        </w:rPr>
        <w:t>ANOVA</w:t>
      </w:r>
      <w:bookmarkEnd w:id="0"/>
      <w:r w:rsidR="00EB7554" w:rsidRPr="00F73FA0">
        <w:rPr>
          <w:rFonts w:ascii="Times New Roman" w:hAnsi="Times New Roman" w:cs="Times New Roman"/>
          <w:sz w:val="24"/>
          <w:szCs w:val="24"/>
        </w:rPr>
        <w:t xml:space="preserve"> with Tukey’s multiple comparisons post-hoc test was used for multigroup analysis. </w:t>
      </w:r>
      <w:r w:rsidRPr="00F73FA0">
        <w:rPr>
          <w:rFonts w:ascii="Times New Roman" w:hAnsi="Times New Roman" w:cs="Times New Roman"/>
          <w:sz w:val="24"/>
          <w:szCs w:val="24"/>
        </w:rPr>
        <w:t xml:space="preserve">(B) </w:t>
      </w:r>
      <w:r w:rsidR="00ED2068" w:rsidRPr="00F73FA0">
        <w:rPr>
          <w:rFonts w:ascii="Times New Roman" w:hAnsi="Times New Roman" w:cs="Times New Roman"/>
          <w:sz w:val="24"/>
          <w:szCs w:val="24"/>
        </w:rPr>
        <w:t>Temporal</w:t>
      </w:r>
      <w:r w:rsidRPr="00F73FA0">
        <w:rPr>
          <w:rFonts w:ascii="Times New Roman" w:hAnsi="Times New Roman" w:cs="Times New Roman"/>
          <w:sz w:val="24"/>
          <w:szCs w:val="24"/>
        </w:rPr>
        <w:t xml:space="preserve"> normalized |Z| at 15 kHz </w:t>
      </w:r>
      <w:r w:rsidR="00ED2068" w:rsidRPr="00F73FA0">
        <w:rPr>
          <w:rFonts w:ascii="Times New Roman" w:hAnsi="Times New Roman" w:cs="Times New Roman"/>
          <w:sz w:val="24"/>
          <w:szCs w:val="24"/>
        </w:rPr>
        <w:t xml:space="preserve">with </w:t>
      </w:r>
      <w:r w:rsidRPr="00F73FA0">
        <w:rPr>
          <w:rFonts w:ascii="Times New Roman" w:hAnsi="Times New Roman" w:cs="Times New Roman"/>
          <w:sz w:val="24"/>
          <w:szCs w:val="24"/>
        </w:rPr>
        <w:t xml:space="preserve">reperfusion after SCS, ISC, and frozen for 96 hours. </w:t>
      </w:r>
      <w:r w:rsidR="00ED2068" w:rsidRPr="00F73FA0">
        <w:rPr>
          <w:rFonts w:ascii="Times New Roman" w:hAnsi="Times New Roman" w:cs="Times New Roman"/>
          <w:sz w:val="24"/>
          <w:szCs w:val="24"/>
        </w:rPr>
        <w:t>Data were</w:t>
      </w:r>
      <w:r w:rsidRPr="00F73FA0">
        <w:rPr>
          <w:rFonts w:ascii="Times New Roman" w:hAnsi="Times New Roman" w:cs="Times New Roman"/>
          <w:sz w:val="24"/>
          <w:szCs w:val="24"/>
        </w:rPr>
        <w:t xml:space="preserve"> normalized to |Z| before preservation. </w:t>
      </w:r>
    </w:p>
    <w:p w14:paraId="3ACB7E7A" w14:textId="77777777" w:rsidR="00811E56" w:rsidRPr="00F73FA0" w:rsidRDefault="00811E56">
      <w:pPr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sz w:val="24"/>
          <w:szCs w:val="24"/>
        </w:rPr>
        <w:br w:type="page"/>
      </w:r>
    </w:p>
    <w:p w14:paraId="4D211B7A" w14:textId="45703FE8" w:rsidR="003B5525" w:rsidRPr="00F73FA0" w:rsidRDefault="00811E56" w:rsidP="003B5525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375F5B4" wp14:editId="122964EE">
            <wp:extent cx="5925538" cy="3837008"/>
            <wp:effectExtent l="0" t="0" r="0" b="0"/>
            <wp:docPr id="143306138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25"/>
                    <a:stretch/>
                  </pic:blipFill>
                  <pic:spPr bwMode="auto">
                    <a:xfrm>
                      <a:off x="0" y="0"/>
                      <a:ext cx="5928851" cy="3839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14E9B4" w14:textId="44192CCE" w:rsidR="00811E56" w:rsidRPr="00F73FA0" w:rsidRDefault="00811E56" w:rsidP="00811E56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b/>
          <w:bCs/>
          <w:sz w:val="24"/>
          <w:szCs w:val="24"/>
        </w:rPr>
        <w:t>Figure S12. Barrier function (R</w:t>
      </w:r>
      <w:r w:rsidRPr="00F73FA0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TJ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) right after SCS and ISC </w:t>
      </w:r>
      <w:r w:rsidR="00A52854"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at 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different </w:t>
      </w:r>
      <w:r w:rsidR="00A52854" w:rsidRPr="00384E9F">
        <w:rPr>
          <w:rFonts w:ascii="Times New Roman" w:hAnsi="Times New Roman" w:cs="Times New Roman"/>
          <w:b/>
          <w:bCs/>
          <w:sz w:val="24"/>
          <w:szCs w:val="24"/>
        </w:rPr>
        <w:t xml:space="preserve">WSS 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regions. </w:t>
      </w:r>
      <w:r w:rsidRPr="00F73FA0">
        <w:rPr>
          <w:rFonts w:ascii="Times New Roman" w:hAnsi="Times New Roman" w:cs="Times New Roman"/>
          <w:sz w:val="24"/>
          <w:szCs w:val="24"/>
        </w:rPr>
        <w:t>Violin plots immediately post</w:t>
      </w:r>
      <w:r w:rsidR="00CA1E75">
        <w:rPr>
          <w:rFonts w:ascii="Times New Roman" w:hAnsi="Times New Roman" w:cs="Times New Roman"/>
          <w:sz w:val="24"/>
          <w:szCs w:val="24"/>
        </w:rPr>
        <w:t>-</w:t>
      </w:r>
      <w:r w:rsidRPr="00F73FA0">
        <w:rPr>
          <w:rFonts w:ascii="Times New Roman" w:hAnsi="Times New Roman" w:cs="Times New Roman"/>
          <w:sz w:val="24"/>
          <w:szCs w:val="24"/>
        </w:rPr>
        <w:t>SCS for (A) 24, (B) 48, (C) 72, and (D) 96 hours</w:t>
      </w:r>
      <w:r w:rsidR="00A52854" w:rsidRPr="00F73FA0">
        <w:rPr>
          <w:rFonts w:ascii="Times New Roman" w:hAnsi="Times New Roman" w:cs="Times New Roman"/>
          <w:sz w:val="24"/>
          <w:szCs w:val="24"/>
        </w:rPr>
        <w:t xml:space="preserve"> at different WSS. Violin plots immediately post</w:t>
      </w:r>
      <w:r w:rsidR="00CA1E75">
        <w:rPr>
          <w:rFonts w:ascii="Times New Roman" w:hAnsi="Times New Roman" w:cs="Times New Roman"/>
          <w:sz w:val="24"/>
          <w:szCs w:val="24"/>
        </w:rPr>
        <w:t>-</w:t>
      </w:r>
      <w:r w:rsidRPr="00F73FA0">
        <w:rPr>
          <w:rFonts w:ascii="Times New Roman" w:hAnsi="Times New Roman" w:cs="Times New Roman"/>
          <w:sz w:val="24"/>
          <w:szCs w:val="24"/>
        </w:rPr>
        <w:t xml:space="preserve">ISC for (E) 24, (F) 48, (G) 72, and (H) 96 hours </w:t>
      </w:r>
      <w:r w:rsidR="00A52854" w:rsidRPr="00F73FA0">
        <w:rPr>
          <w:rFonts w:ascii="Times New Roman" w:hAnsi="Times New Roman" w:cs="Times New Roman"/>
          <w:sz w:val="24"/>
          <w:szCs w:val="24"/>
        </w:rPr>
        <w:t xml:space="preserve">at </w:t>
      </w:r>
      <w:r w:rsidRPr="00F73FA0">
        <w:rPr>
          <w:rFonts w:ascii="Times New Roman" w:hAnsi="Times New Roman" w:cs="Times New Roman"/>
          <w:sz w:val="24"/>
          <w:szCs w:val="24"/>
        </w:rPr>
        <w:t>different WSS.</w:t>
      </w:r>
    </w:p>
    <w:p w14:paraId="697F8DC1" w14:textId="77777777" w:rsidR="00811E56" w:rsidRPr="00F73FA0" w:rsidRDefault="00811E56">
      <w:pPr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sz w:val="24"/>
          <w:szCs w:val="24"/>
        </w:rPr>
        <w:br w:type="page"/>
      </w:r>
    </w:p>
    <w:p w14:paraId="0A09DF18" w14:textId="73214844" w:rsidR="00811E56" w:rsidRPr="00F73FA0" w:rsidRDefault="00811E56" w:rsidP="00811E56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923BD61" wp14:editId="42FD8022">
            <wp:extent cx="5937885" cy="3993515"/>
            <wp:effectExtent l="0" t="0" r="5715" b="6985"/>
            <wp:docPr id="39766134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399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D49986" w14:textId="4A7B56AE" w:rsidR="007A0534" w:rsidRPr="00F73FA0" w:rsidRDefault="00811E56" w:rsidP="00811E56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Figure S13. </w:t>
      </w:r>
      <w:r w:rsidR="007A0534"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Effect of different WSS 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>on recovery of ECs barrier function</w:t>
      </w:r>
      <w:r w:rsidR="007A0534"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 with reperfusion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73FA0">
        <w:rPr>
          <w:rFonts w:ascii="Times New Roman" w:hAnsi="Times New Roman" w:cs="Times New Roman"/>
          <w:sz w:val="24"/>
          <w:szCs w:val="24"/>
        </w:rPr>
        <w:t>Violin plots for normalized R</w:t>
      </w:r>
      <w:r w:rsidRPr="00F73FA0">
        <w:rPr>
          <w:rFonts w:ascii="Times New Roman" w:hAnsi="Times New Roman" w:cs="Times New Roman"/>
          <w:sz w:val="24"/>
          <w:szCs w:val="24"/>
          <w:vertAlign w:val="subscript"/>
        </w:rPr>
        <w:t>TJ</w:t>
      </w:r>
      <w:r w:rsidRPr="00F73FA0">
        <w:rPr>
          <w:rFonts w:ascii="Times New Roman" w:hAnsi="Times New Roman" w:cs="Times New Roman"/>
          <w:sz w:val="24"/>
          <w:szCs w:val="24"/>
        </w:rPr>
        <w:t xml:space="preserve"> immediately post (A)</w:t>
      </w:r>
      <w:r w:rsidR="00CA1E75">
        <w:rPr>
          <w:rFonts w:ascii="Times New Roman" w:hAnsi="Times New Roman" w:cs="Times New Roman"/>
          <w:sz w:val="24"/>
          <w:szCs w:val="24"/>
        </w:rPr>
        <w:t xml:space="preserve"> -</w:t>
      </w:r>
      <w:r w:rsidRPr="00F73FA0">
        <w:rPr>
          <w:rFonts w:ascii="Times New Roman" w:hAnsi="Times New Roman" w:cs="Times New Roman"/>
          <w:sz w:val="24"/>
          <w:szCs w:val="24"/>
        </w:rPr>
        <w:t>SCS and (B)</w:t>
      </w:r>
      <w:r w:rsidR="00CA1E75">
        <w:rPr>
          <w:rFonts w:ascii="Times New Roman" w:hAnsi="Times New Roman" w:cs="Times New Roman"/>
          <w:sz w:val="24"/>
          <w:szCs w:val="24"/>
        </w:rPr>
        <w:t xml:space="preserve"> -</w:t>
      </w:r>
      <w:r w:rsidRPr="00F73FA0">
        <w:rPr>
          <w:rFonts w:ascii="Times New Roman" w:hAnsi="Times New Roman" w:cs="Times New Roman"/>
          <w:sz w:val="24"/>
          <w:szCs w:val="24"/>
        </w:rPr>
        <w:t xml:space="preserve">ISC for 24, 48, 72, and 96 hours </w:t>
      </w:r>
      <w:r w:rsidR="007A0534" w:rsidRPr="00F73FA0">
        <w:rPr>
          <w:rFonts w:ascii="Times New Roman" w:hAnsi="Times New Roman" w:cs="Times New Roman"/>
          <w:sz w:val="24"/>
          <w:szCs w:val="24"/>
        </w:rPr>
        <w:t xml:space="preserve">for </w:t>
      </w:r>
      <w:r w:rsidRPr="00F73FA0">
        <w:rPr>
          <w:rFonts w:ascii="Times New Roman" w:hAnsi="Times New Roman" w:cs="Times New Roman"/>
          <w:sz w:val="24"/>
          <w:szCs w:val="24"/>
        </w:rPr>
        <w:t xml:space="preserve">different </w:t>
      </w:r>
      <w:r w:rsidR="007A0534" w:rsidRPr="00F73FA0">
        <w:rPr>
          <w:rFonts w:ascii="Times New Roman" w:hAnsi="Times New Roman" w:cs="Times New Roman"/>
          <w:sz w:val="24"/>
          <w:szCs w:val="24"/>
        </w:rPr>
        <w:t>WSS</w:t>
      </w:r>
      <w:r w:rsidRPr="00F73FA0">
        <w:rPr>
          <w:rFonts w:ascii="Times New Roman" w:hAnsi="Times New Roman" w:cs="Times New Roman"/>
          <w:sz w:val="24"/>
          <w:szCs w:val="24"/>
        </w:rPr>
        <w:t xml:space="preserve">. </w:t>
      </w:r>
      <w:r w:rsidR="007878EA" w:rsidRPr="00F73FA0">
        <w:rPr>
          <w:rFonts w:ascii="Times New Roman" w:hAnsi="Times New Roman" w:cs="Times New Roman"/>
          <w:sz w:val="24"/>
          <w:szCs w:val="24"/>
        </w:rPr>
        <w:t>Dotted lines indicate 80 % and 100 % of normalized R</w:t>
      </w:r>
      <w:r w:rsidR="007878EA" w:rsidRPr="00F73FA0">
        <w:rPr>
          <w:rFonts w:ascii="Times New Roman" w:hAnsi="Times New Roman" w:cs="Times New Roman"/>
          <w:sz w:val="24"/>
          <w:szCs w:val="24"/>
          <w:vertAlign w:val="subscript"/>
        </w:rPr>
        <w:t>TJ</w:t>
      </w:r>
      <w:r w:rsidR="007878EA" w:rsidRPr="00F73FA0">
        <w:rPr>
          <w:rFonts w:ascii="Times New Roman" w:hAnsi="Times New Roman" w:cs="Times New Roman"/>
          <w:sz w:val="24"/>
          <w:szCs w:val="24"/>
        </w:rPr>
        <w:t xml:space="preserve"> after reperfusion.</w:t>
      </w:r>
      <w:r w:rsidR="007878EA" w:rsidRPr="00F73FA0">
        <w:rPr>
          <w:sz w:val="24"/>
          <w:szCs w:val="24"/>
        </w:rPr>
        <w:t xml:space="preserve"> </w:t>
      </w:r>
      <w:r w:rsidRPr="00F73FA0">
        <w:rPr>
          <w:rFonts w:ascii="Times New Roman" w:hAnsi="Times New Roman" w:cs="Times New Roman"/>
          <w:sz w:val="24"/>
          <w:szCs w:val="24"/>
        </w:rPr>
        <w:t>R</w:t>
      </w:r>
      <w:r w:rsidRPr="00F73FA0">
        <w:rPr>
          <w:rFonts w:ascii="Times New Roman" w:hAnsi="Times New Roman" w:cs="Times New Roman"/>
          <w:sz w:val="24"/>
          <w:szCs w:val="24"/>
          <w:vertAlign w:val="subscript"/>
        </w:rPr>
        <w:t>TJ</w:t>
      </w:r>
      <w:r w:rsidRPr="00F73FA0">
        <w:rPr>
          <w:rFonts w:ascii="Times New Roman" w:hAnsi="Times New Roman" w:cs="Times New Roman"/>
          <w:sz w:val="24"/>
          <w:szCs w:val="24"/>
        </w:rPr>
        <w:t xml:space="preserve"> </w:t>
      </w:r>
      <w:r w:rsidR="007A0534" w:rsidRPr="00F73FA0">
        <w:rPr>
          <w:rFonts w:ascii="Times New Roman" w:hAnsi="Times New Roman" w:cs="Times New Roman"/>
          <w:sz w:val="24"/>
          <w:szCs w:val="24"/>
        </w:rPr>
        <w:t xml:space="preserve">data </w:t>
      </w:r>
      <w:r w:rsidRPr="00F73FA0">
        <w:rPr>
          <w:rFonts w:ascii="Times New Roman" w:hAnsi="Times New Roman" w:cs="Times New Roman"/>
          <w:sz w:val="24"/>
          <w:szCs w:val="24"/>
        </w:rPr>
        <w:t xml:space="preserve">were normalized to before preservation. Barrier function recovery rate </w:t>
      </w:r>
      <w:r w:rsidR="007A0534" w:rsidRPr="00F73FA0">
        <w:rPr>
          <w:rFonts w:ascii="Times New Roman" w:hAnsi="Times New Roman" w:cs="Times New Roman"/>
          <w:sz w:val="24"/>
          <w:szCs w:val="24"/>
        </w:rPr>
        <w:t xml:space="preserve">with </w:t>
      </w:r>
      <w:r w:rsidRPr="00F73FA0">
        <w:rPr>
          <w:rFonts w:ascii="Times New Roman" w:hAnsi="Times New Roman" w:cs="Times New Roman"/>
          <w:sz w:val="24"/>
          <w:szCs w:val="24"/>
        </w:rPr>
        <w:t xml:space="preserve">reperfusion after (C) SCS </w:t>
      </w:r>
      <w:r w:rsidR="007A0534" w:rsidRPr="00F73FA0">
        <w:rPr>
          <w:rFonts w:ascii="Times New Roman" w:hAnsi="Times New Roman" w:cs="Times New Roman"/>
          <w:sz w:val="24"/>
          <w:szCs w:val="24"/>
        </w:rPr>
        <w:t xml:space="preserve">or </w:t>
      </w:r>
      <w:r w:rsidRPr="00F73FA0">
        <w:rPr>
          <w:rFonts w:ascii="Times New Roman" w:hAnsi="Times New Roman" w:cs="Times New Roman"/>
          <w:sz w:val="24"/>
          <w:szCs w:val="24"/>
        </w:rPr>
        <w:t xml:space="preserve">(D) ISC for 24, 48, 72, and 96 hours </w:t>
      </w:r>
      <w:r w:rsidR="007A0534" w:rsidRPr="00F73FA0">
        <w:rPr>
          <w:rFonts w:ascii="Times New Roman" w:hAnsi="Times New Roman" w:cs="Times New Roman"/>
          <w:sz w:val="24"/>
          <w:szCs w:val="24"/>
        </w:rPr>
        <w:t>for different WSS</w:t>
      </w:r>
      <w:r w:rsidR="00CA1E75">
        <w:rPr>
          <w:rFonts w:ascii="Times New Roman" w:hAnsi="Times New Roman" w:cs="Times New Roman"/>
          <w:sz w:val="24"/>
          <w:szCs w:val="24"/>
        </w:rPr>
        <w:t>.</w:t>
      </w:r>
      <w:r w:rsidR="007A0534" w:rsidRPr="00F73FA0" w:rsidDel="007A053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8A08D8" w14:textId="77777777" w:rsidR="00811E56" w:rsidRPr="00F73FA0" w:rsidRDefault="00811E56">
      <w:pPr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sz w:val="24"/>
          <w:szCs w:val="24"/>
        </w:rPr>
        <w:br w:type="page"/>
      </w:r>
    </w:p>
    <w:p w14:paraId="1ACC062D" w14:textId="015C31DD" w:rsidR="00811E56" w:rsidRPr="00F73FA0" w:rsidRDefault="00811E56" w:rsidP="00811E56">
      <w:pPr>
        <w:jc w:val="center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49380C6" wp14:editId="1AA4E54D">
            <wp:extent cx="3735358" cy="3171463"/>
            <wp:effectExtent l="0" t="0" r="0" b="0"/>
            <wp:docPr id="5219743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9305" cy="317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3B4FB6" w14:textId="33707CCB" w:rsidR="00871D30" w:rsidRPr="00F73FA0" w:rsidRDefault="00811E56" w:rsidP="00811E56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Figure S14. </w:t>
      </w:r>
      <w:r w:rsidRPr="00F73FA0">
        <w:rPr>
          <w:rFonts w:ascii="Times New Roman" w:hAnsi="Times New Roman" w:cs="Times New Roman"/>
          <w:sz w:val="24"/>
          <w:szCs w:val="24"/>
        </w:rPr>
        <w:t xml:space="preserve">Volcano plots after 4 hours of reperfusion </w:t>
      </w:r>
      <w:r w:rsidR="007A0534" w:rsidRPr="00F73FA0">
        <w:rPr>
          <w:rFonts w:ascii="Times New Roman" w:hAnsi="Times New Roman" w:cs="Times New Roman"/>
          <w:sz w:val="24"/>
          <w:szCs w:val="24"/>
        </w:rPr>
        <w:t xml:space="preserve">for either </w:t>
      </w:r>
      <w:r w:rsidRPr="00F73FA0">
        <w:rPr>
          <w:rFonts w:ascii="Times New Roman" w:hAnsi="Times New Roman" w:cs="Times New Roman"/>
          <w:sz w:val="24"/>
          <w:szCs w:val="24"/>
        </w:rPr>
        <w:t xml:space="preserve">(A) SCS </w:t>
      </w:r>
      <w:r w:rsidR="007A0534" w:rsidRPr="00F73FA0">
        <w:rPr>
          <w:rFonts w:ascii="Times New Roman" w:hAnsi="Times New Roman" w:cs="Times New Roman"/>
          <w:sz w:val="24"/>
          <w:szCs w:val="24"/>
        </w:rPr>
        <w:t xml:space="preserve">or </w:t>
      </w:r>
      <w:r w:rsidRPr="00F73FA0">
        <w:rPr>
          <w:rFonts w:ascii="Times New Roman" w:hAnsi="Times New Roman" w:cs="Times New Roman"/>
          <w:sz w:val="24"/>
          <w:szCs w:val="24"/>
        </w:rPr>
        <w:t>(B) for 96 hours compared to control without preservation. The dotted lines indicate the –Log</w:t>
      </w:r>
      <w:r w:rsidRPr="00F73FA0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F73FA0">
        <w:rPr>
          <w:rFonts w:ascii="Times New Roman" w:hAnsi="Times New Roman" w:cs="Times New Roman"/>
          <w:sz w:val="24"/>
          <w:szCs w:val="24"/>
        </w:rPr>
        <w:t xml:space="preserve"> (</w:t>
      </w:r>
      <w:r w:rsidR="00D02442">
        <w:rPr>
          <w:rFonts w:ascii="Times New Roman" w:hAnsi="Times New Roman" w:cs="Times New Roman"/>
          <w:sz w:val="24"/>
          <w:szCs w:val="24"/>
        </w:rPr>
        <w:t xml:space="preserve">adjusted p-value = </w:t>
      </w:r>
      <w:r w:rsidRPr="00F73FA0">
        <w:rPr>
          <w:rFonts w:ascii="Times New Roman" w:hAnsi="Times New Roman" w:cs="Times New Roman"/>
          <w:sz w:val="24"/>
          <w:szCs w:val="24"/>
        </w:rPr>
        <w:t xml:space="preserve">0.01). </w:t>
      </w:r>
    </w:p>
    <w:p w14:paraId="117BCAE4" w14:textId="77777777" w:rsidR="00871D30" w:rsidRPr="00F73FA0" w:rsidRDefault="00871D30">
      <w:pPr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sz w:val="24"/>
          <w:szCs w:val="24"/>
        </w:rPr>
        <w:br w:type="page"/>
      </w:r>
    </w:p>
    <w:p w14:paraId="2D3D320A" w14:textId="59C94A5F" w:rsidR="00811E56" w:rsidRPr="00F73FA0" w:rsidRDefault="00871D30" w:rsidP="00811E56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312AEC2" wp14:editId="1A36FE46">
            <wp:extent cx="5937885" cy="3125470"/>
            <wp:effectExtent l="0" t="0" r="0" b="0"/>
            <wp:docPr id="299202489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312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FB66C" w14:textId="6B05BAB3" w:rsidR="005E7968" w:rsidRDefault="00037F5B" w:rsidP="00F37DAF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Figure S15. Inflammatory response after preservation and reperfusion in SCS and ISC for 96 hours. </w:t>
      </w:r>
      <w:r w:rsidRPr="00F73FA0">
        <w:rPr>
          <w:rFonts w:ascii="Times New Roman" w:hAnsi="Times New Roman" w:cs="Times New Roman"/>
          <w:sz w:val="24"/>
          <w:szCs w:val="24"/>
        </w:rPr>
        <w:t>(A) Upregulated inflammatory responses from KEGG analysis with statistical differences (-log</w:t>
      </w:r>
      <w:r w:rsidRPr="00F73FA0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F73FA0">
        <w:rPr>
          <w:rFonts w:ascii="Times New Roman" w:hAnsi="Times New Roman" w:cs="Times New Roman"/>
          <w:sz w:val="24"/>
          <w:szCs w:val="24"/>
        </w:rPr>
        <w:t xml:space="preserve"> (adjusted p</w:t>
      </w:r>
      <w:r w:rsidR="00D02442">
        <w:rPr>
          <w:rFonts w:ascii="Times New Roman" w:hAnsi="Times New Roman" w:cs="Times New Roman"/>
          <w:sz w:val="24"/>
          <w:szCs w:val="24"/>
        </w:rPr>
        <w:t>-</w:t>
      </w:r>
      <w:r w:rsidRPr="00F73FA0">
        <w:rPr>
          <w:rFonts w:ascii="Times New Roman" w:hAnsi="Times New Roman" w:cs="Times New Roman"/>
          <w:sz w:val="24"/>
          <w:szCs w:val="24"/>
        </w:rPr>
        <w:t>value)) and (B) heat map for cytokine-cytokine receptor interaction immediately post</w:t>
      </w:r>
      <w:r w:rsidR="00A4546E" w:rsidRPr="00F73FA0">
        <w:rPr>
          <w:rFonts w:ascii="Times New Roman" w:hAnsi="Times New Roman" w:cs="Times New Roman"/>
          <w:sz w:val="24"/>
          <w:szCs w:val="24"/>
        </w:rPr>
        <w:t xml:space="preserve"> 96 hours of either </w:t>
      </w:r>
      <w:r w:rsidRPr="00F73FA0">
        <w:rPr>
          <w:rFonts w:ascii="Times New Roman" w:hAnsi="Times New Roman" w:cs="Times New Roman"/>
          <w:sz w:val="24"/>
          <w:szCs w:val="24"/>
        </w:rPr>
        <w:t xml:space="preserve">SCS </w:t>
      </w:r>
      <w:r w:rsidR="00A4546E" w:rsidRPr="00F73FA0">
        <w:rPr>
          <w:rFonts w:ascii="Times New Roman" w:hAnsi="Times New Roman" w:cs="Times New Roman"/>
          <w:sz w:val="24"/>
          <w:szCs w:val="24"/>
        </w:rPr>
        <w:t xml:space="preserve">or </w:t>
      </w:r>
      <w:r w:rsidRPr="00F73FA0">
        <w:rPr>
          <w:rFonts w:ascii="Times New Roman" w:hAnsi="Times New Roman" w:cs="Times New Roman"/>
          <w:sz w:val="24"/>
          <w:szCs w:val="24"/>
        </w:rPr>
        <w:t>ISC</w:t>
      </w:r>
      <w:r w:rsidR="00A4546E" w:rsidRPr="00F73FA0">
        <w:rPr>
          <w:rFonts w:ascii="Times New Roman" w:hAnsi="Times New Roman" w:cs="Times New Roman"/>
          <w:sz w:val="24"/>
          <w:szCs w:val="24"/>
        </w:rPr>
        <w:t>,</w:t>
      </w:r>
      <w:r w:rsidRPr="00F73FA0">
        <w:rPr>
          <w:rFonts w:ascii="Times New Roman" w:hAnsi="Times New Roman" w:cs="Times New Roman"/>
          <w:sz w:val="24"/>
          <w:szCs w:val="24"/>
        </w:rPr>
        <w:t xml:space="preserve"> </w:t>
      </w:r>
      <w:r w:rsidR="00A4546E" w:rsidRPr="00F73FA0">
        <w:rPr>
          <w:rFonts w:ascii="Times New Roman" w:hAnsi="Times New Roman" w:cs="Times New Roman"/>
          <w:sz w:val="24"/>
          <w:szCs w:val="24"/>
        </w:rPr>
        <w:t>and after</w:t>
      </w:r>
      <w:r w:rsidRPr="00F73FA0">
        <w:rPr>
          <w:rFonts w:ascii="Times New Roman" w:hAnsi="Times New Roman" w:cs="Times New Roman"/>
          <w:sz w:val="24"/>
          <w:szCs w:val="24"/>
        </w:rPr>
        <w:t xml:space="preserve"> 4 hours</w:t>
      </w:r>
      <w:r w:rsidR="00A4546E" w:rsidRPr="00F73FA0">
        <w:rPr>
          <w:rFonts w:ascii="Times New Roman" w:hAnsi="Times New Roman" w:cs="Times New Roman"/>
          <w:sz w:val="24"/>
          <w:szCs w:val="24"/>
        </w:rPr>
        <w:t xml:space="preserve"> of reperfusion</w:t>
      </w:r>
      <w:r w:rsidRPr="00F73FA0">
        <w:rPr>
          <w:rFonts w:ascii="Times New Roman" w:hAnsi="Times New Roman" w:cs="Times New Roman"/>
          <w:sz w:val="24"/>
          <w:szCs w:val="24"/>
        </w:rPr>
        <w:t xml:space="preserve">. </w:t>
      </w:r>
      <w:r w:rsidR="00F37DAF" w:rsidRPr="00F73FA0">
        <w:rPr>
          <w:rFonts w:ascii="Times New Roman" w:hAnsi="Times New Roman" w:cs="Times New Roman" w:hint="eastAsia"/>
          <w:sz w:val="24"/>
          <w:szCs w:val="24"/>
        </w:rPr>
        <w:t xml:space="preserve">The dotted line in A </w:t>
      </w:r>
      <w:r w:rsidR="00F37DAF" w:rsidRPr="00F73FA0">
        <w:rPr>
          <w:rFonts w:ascii="Times New Roman" w:hAnsi="Times New Roman" w:cs="Times New Roman"/>
          <w:sz w:val="24"/>
          <w:szCs w:val="24"/>
        </w:rPr>
        <w:t>indicates</w:t>
      </w:r>
      <w:r w:rsidR="00F37DAF" w:rsidRPr="00F73FA0">
        <w:rPr>
          <w:rFonts w:ascii="Times New Roman" w:hAnsi="Times New Roman" w:cs="Times New Roman" w:hint="eastAsia"/>
          <w:sz w:val="24"/>
          <w:szCs w:val="24"/>
        </w:rPr>
        <w:t xml:space="preserve"> the p = 0.05.</w:t>
      </w:r>
    </w:p>
    <w:p w14:paraId="11C1F275" w14:textId="77777777" w:rsidR="005E7968" w:rsidRDefault="005E79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FE0EA17" w14:textId="638771B1" w:rsidR="00F37DAF" w:rsidRDefault="005E7968" w:rsidP="005E7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E2182F1" wp14:editId="4FA36D99">
            <wp:extent cx="5700465" cy="4180205"/>
            <wp:effectExtent l="0" t="0" r="0" b="0"/>
            <wp:docPr id="196519130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5191304" name="Picture 1" descr="A screenshot of a computer&#10;&#10;Description automatically generated"/>
                    <pic:cNvPicPr/>
                  </pic:nvPicPr>
                  <pic:blipFill rotWithShape="1">
                    <a:blip r:embed="rId22"/>
                    <a:srcRect l="4091"/>
                    <a:stretch/>
                  </pic:blipFill>
                  <pic:spPr bwMode="auto">
                    <a:xfrm>
                      <a:off x="0" y="0"/>
                      <a:ext cx="5700465" cy="4180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9E038B" w14:textId="02C96EDB" w:rsidR="005E7968" w:rsidRPr="005E7968" w:rsidRDefault="005E7968" w:rsidP="005E7968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</w:rPr>
        <w:t xml:space="preserve">Enrichment map after reperfusion in ISC for 96 hours illustrating clustered </w:t>
      </w:r>
      <w:r>
        <w:rPr>
          <w:rFonts w:ascii="Times New Roman" w:hAnsi="Times New Roman" w:cs="Times New Roman"/>
          <w:sz w:val="24"/>
          <w:szCs w:val="24"/>
        </w:rPr>
        <w:t>unfolded</w:t>
      </w:r>
      <w:r>
        <w:rPr>
          <w:rFonts w:ascii="Times New Roman" w:hAnsi="Times New Roman" w:cs="Times New Roman" w:hint="eastAsia"/>
          <w:sz w:val="24"/>
          <w:szCs w:val="24"/>
        </w:rPr>
        <w:t xml:space="preserve"> protein responses and heat responses pathways identified through gene set enrichment </w:t>
      </w:r>
      <w:r>
        <w:rPr>
          <w:rFonts w:ascii="Times New Roman" w:hAnsi="Times New Roman" w:cs="Times New Roman"/>
          <w:sz w:val="24"/>
          <w:szCs w:val="24"/>
        </w:rPr>
        <w:t>analysis</w:t>
      </w:r>
      <w:r>
        <w:rPr>
          <w:rFonts w:ascii="Times New Roman" w:hAnsi="Times New Roman" w:cs="Times New Roman" w:hint="eastAsia"/>
          <w:sz w:val="24"/>
          <w:szCs w:val="24"/>
        </w:rPr>
        <w:t xml:space="preserve"> (GSEA) using a canonical pathway database. Pathways were filtered using an FDR q-value cutoff of 0.75 and a p value cutoff of 0.005. The gene set size indicates the total number of genes within each pathway, while gene set overlap represents the number of shared genes between pathways. </w:t>
      </w:r>
    </w:p>
    <w:p w14:paraId="3902D74A" w14:textId="77777777" w:rsidR="005E7968" w:rsidRPr="00F73FA0" w:rsidRDefault="005E7968" w:rsidP="005E796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7ECAFB7" w14:textId="2156128C" w:rsidR="00037F5B" w:rsidRPr="00F73FA0" w:rsidRDefault="00037F5B" w:rsidP="00037F5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46606F" w14:textId="77777777" w:rsidR="00037F5B" w:rsidRPr="00F73FA0" w:rsidRDefault="00037F5B">
      <w:pPr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sz w:val="24"/>
          <w:szCs w:val="24"/>
        </w:rPr>
        <w:br w:type="page"/>
      </w:r>
    </w:p>
    <w:p w14:paraId="2875FCD8" w14:textId="5E58A4B0" w:rsidR="00811E56" w:rsidRPr="00F73FA0" w:rsidRDefault="00694B6B" w:rsidP="00694B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1DA4645" wp14:editId="5B078FB5">
            <wp:extent cx="5939155" cy="3041650"/>
            <wp:effectExtent l="0" t="0" r="4445" b="6350"/>
            <wp:docPr id="14399898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304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63ABD" w14:textId="2886722B" w:rsidR="000E0DB4" w:rsidRPr="00F73FA0" w:rsidRDefault="000E0DB4" w:rsidP="000E0DB4">
      <w:pPr>
        <w:jc w:val="both"/>
        <w:rPr>
          <w:rFonts w:ascii="Times New Roman" w:hAnsi="Times New Roman" w:cs="Times New Roman"/>
          <w:sz w:val="24"/>
          <w:szCs w:val="24"/>
        </w:rPr>
      </w:pPr>
      <w:r w:rsidRPr="00F73FA0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="00694B6B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F73FA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37DAF" w:rsidRPr="00F73FA0">
        <w:rPr>
          <w:rFonts w:ascii="Times New Roman" w:hAnsi="Times New Roman" w:cs="Times New Roman" w:hint="eastAsia"/>
          <w:sz w:val="24"/>
          <w:szCs w:val="24"/>
        </w:rPr>
        <w:t>(A)</w:t>
      </w:r>
      <w:r w:rsidR="00F37DAF" w:rsidRPr="00F73FA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F37DAF" w:rsidRPr="00F73FA0">
        <w:rPr>
          <w:rFonts w:ascii="Times New Roman" w:hAnsi="Times New Roman" w:cs="Times New Roman"/>
          <w:sz w:val="24"/>
          <w:szCs w:val="24"/>
        </w:rPr>
        <w:t xml:space="preserve">Upregulated </w:t>
      </w:r>
      <w:r w:rsidR="00F37DAF" w:rsidRPr="00F73FA0">
        <w:rPr>
          <w:rFonts w:ascii="Times New Roman" w:hAnsi="Times New Roman" w:cs="Times New Roman" w:hint="eastAsia"/>
          <w:sz w:val="24"/>
          <w:szCs w:val="24"/>
        </w:rPr>
        <w:t>apoptosis and cellular</w:t>
      </w:r>
      <w:r w:rsidR="00F37DAF" w:rsidRPr="00F73FA0">
        <w:rPr>
          <w:rFonts w:ascii="Times New Roman" w:hAnsi="Times New Roman" w:cs="Times New Roman"/>
          <w:sz w:val="24"/>
          <w:szCs w:val="24"/>
        </w:rPr>
        <w:t xml:space="preserve"> response</w:t>
      </w:r>
      <w:r w:rsidR="00F37DAF" w:rsidRPr="00F73FA0">
        <w:rPr>
          <w:rFonts w:ascii="Times New Roman" w:hAnsi="Times New Roman" w:cs="Times New Roman" w:hint="eastAsia"/>
          <w:sz w:val="24"/>
          <w:szCs w:val="24"/>
        </w:rPr>
        <w:t xml:space="preserve"> to oxidative stress</w:t>
      </w:r>
      <w:r w:rsidR="00F37DAF" w:rsidRPr="00F73FA0">
        <w:rPr>
          <w:rFonts w:ascii="Times New Roman" w:hAnsi="Times New Roman" w:cs="Times New Roman"/>
          <w:sz w:val="24"/>
          <w:szCs w:val="24"/>
        </w:rPr>
        <w:t xml:space="preserve"> from KEGG </w:t>
      </w:r>
      <w:r w:rsidR="00F37DAF" w:rsidRPr="00F73FA0">
        <w:rPr>
          <w:rFonts w:ascii="Times New Roman" w:hAnsi="Times New Roman" w:cs="Times New Roman" w:hint="eastAsia"/>
          <w:sz w:val="24"/>
          <w:szCs w:val="24"/>
        </w:rPr>
        <w:t>and</w:t>
      </w:r>
      <w:r w:rsidR="00F37DAF" w:rsidRPr="00F73FA0">
        <w:rPr>
          <w:rFonts w:ascii="Times New Roman" w:hAnsi="Times New Roman" w:cs="Times New Roman"/>
          <w:sz w:val="24"/>
          <w:szCs w:val="24"/>
        </w:rPr>
        <w:t xml:space="preserve"> </w:t>
      </w:r>
      <w:r w:rsidR="00F37DAF" w:rsidRPr="00F73FA0">
        <w:rPr>
          <w:rFonts w:ascii="Times New Roman" w:hAnsi="Times New Roman" w:cs="Times New Roman" w:hint="eastAsia"/>
          <w:sz w:val="24"/>
          <w:szCs w:val="24"/>
        </w:rPr>
        <w:t xml:space="preserve">gene ontology analysis </w:t>
      </w:r>
      <w:r w:rsidR="00F37DAF" w:rsidRPr="00F73FA0">
        <w:rPr>
          <w:rFonts w:ascii="Times New Roman" w:hAnsi="Times New Roman" w:cs="Times New Roman"/>
          <w:sz w:val="24"/>
          <w:szCs w:val="24"/>
        </w:rPr>
        <w:t>with statistical differences (-log</w:t>
      </w:r>
      <w:r w:rsidR="00F37DAF" w:rsidRPr="00F73FA0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F37DAF" w:rsidRPr="00F73FA0">
        <w:rPr>
          <w:rFonts w:ascii="Times New Roman" w:hAnsi="Times New Roman" w:cs="Times New Roman"/>
          <w:sz w:val="24"/>
          <w:szCs w:val="24"/>
        </w:rPr>
        <w:t xml:space="preserve"> (p</w:t>
      </w:r>
      <w:r w:rsidR="00D02442">
        <w:rPr>
          <w:rFonts w:ascii="Times New Roman" w:hAnsi="Times New Roman" w:cs="Times New Roman"/>
          <w:sz w:val="24"/>
          <w:szCs w:val="24"/>
        </w:rPr>
        <w:t>-</w:t>
      </w:r>
      <w:r w:rsidR="00F37DAF" w:rsidRPr="00F73FA0">
        <w:rPr>
          <w:rFonts w:ascii="Times New Roman" w:hAnsi="Times New Roman" w:cs="Times New Roman"/>
          <w:sz w:val="24"/>
          <w:szCs w:val="24"/>
        </w:rPr>
        <w:t>value)) and</w:t>
      </w:r>
      <w:r w:rsidR="00F37DAF" w:rsidRPr="00F73FA0">
        <w:rPr>
          <w:rFonts w:ascii="Times New Roman" w:hAnsi="Times New Roman" w:cs="Times New Roman" w:hint="eastAsia"/>
          <w:sz w:val="24"/>
          <w:szCs w:val="24"/>
        </w:rPr>
        <w:t xml:space="preserve"> (B)</w:t>
      </w:r>
      <w:r w:rsidR="00F37DAF" w:rsidRPr="00F73FA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894FFB" w:rsidRPr="00F73FA0">
        <w:rPr>
          <w:rFonts w:ascii="Times New Roman" w:hAnsi="Times New Roman" w:cs="Times New Roman" w:hint="eastAsia"/>
          <w:sz w:val="24"/>
          <w:szCs w:val="24"/>
        </w:rPr>
        <w:t>Heat map for cellular response to oxidative stress</w:t>
      </w:r>
      <w:r w:rsidRPr="00F73FA0">
        <w:rPr>
          <w:rFonts w:ascii="Times New Roman" w:hAnsi="Times New Roman" w:cs="Times New Roman"/>
          <w:sz w:val="24"/>
          <w:szCs w:val="24"/>
        </w:rPr>
        <w:t xml:space="preserve"> immediately post-SCS and ISC for 96 hours and after 4 hours of reperfusion. </w:t>
      </w:r>
      <w:r w:rsidR="00F37DAF" w:rsidRPr="00F73FA0">
        <w:rPr>
          <w:rFonts w:ascii="Times New Roman" w:hAnsi="Times New Roman" w:cs="Times New Roman" w:hint="eastAsia"/>
          <w:sz w:val="24"/>
          <w:szCs w:val="24"/>
        </w:rPr>
        <w:t xml:space="preserve">The dotted line in A </w:t>
      </w:r>
      <w:r w:rsidR="00F37DAF" w:rsidRPr="00F73FA0">
        <w:rPr>
          <w:rFonts w:ascii="Times New Roman" w:hAnsi="Times New Roman" w:cs="Times New Roman"/>
          <w:sz w:val="24"/>
          <w:szCs w:val="24"/>
        </w:rPr>
        <w:t>indicates</w:t>
      </w:r>
      <w:r w:rsidR="00F37DAF" w:rsidRPr="00F73FA0">
        <w:rPr>
          <w:rFonts w:ascii="Times New Roman" w:hAnsi="Times New Roman" w:cs="Times New Roman" w:hint="eastAsia"/>
          <w:sz w:val="24"/>
          <w:szCs w:val="24"/>
        </w:rPr>
        <w:t xml:space="preserve"> the p = 0.05.</w:t>
      </w:r>
    </w:p>
    <w:p w14:paraId="13F1436D" w14:textId="77777777" w:rsidR="00811E56" w:rsidRPr="00F73FA0" w:rsidRDefault="00811E56" w:rsidP="00811E5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B9EF696" w14:textId="77777777" w:rsidR="00811E56" w:rsidRPr="00F73FA0" w:rsidRDefault="00811E56" w:rsidP="003B552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A3C03C" w14:textId="19225C7C" w:rsidR="006940B3" w:rsidRPr="00F73FA0" w:rsidRDefault="006940B3">
      <w:pPr>
        <w:rPr>
          <w:sz w:val="24"/>
          <w:szCs w:val="24"/>
        </w:rPr>
      </w:pPr>
    </w:p>
    <w:sectPr w:rsidR="006940B3" w:rsidRPr="00F73F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E88"/>
    <w:rsid w:val="00004BB6"/>
    <w:rsid w:val="00037F5B"/>
    <w:rsid w:val="000C4C0F"/>
    <w:rsid w:val="000E0DB4"/>
    <w:rsid w:val="000E6694"/>
    <w:rsid w:val="000F2E88"/>
    <w:rsid w:val="0012381A"/>
    <w:rsid w:val="00136933"/>
    <w:rsid w:val="00141256"/>
    <w:rsid w:val="00164CB6"/>
    <w:rsid w:val="00190510"/>
    <w:rsid w:val="0019534E"/>
    <w:rsid w:val="001C6478"/>
    <w:rsid w:val="001E7C7D"/>
    <w:rsid w:val="00212730"/>
    <w:rsid w:val="00253FFE"/>
    <w:rsid w:val="00266831"/>
    <w:rsid w:val="00345421"/>
    <w:rsid w:val="00384E9F"/>
    <w:rsid w:val="003B5525"/>
    <w:rsid w:val="003C027D"/>
    <w:rsid w:val="003E1F5F"/>
    <w:rsid w:val="003F1B75"/>
    <w:rsid w:val="00412EB8"/>
    <w:rsid w:val="004153A8"/>
    <w:rsid w:val="00446D43"/>
    <w:rsid w:val="004B2BE1"/>
    <w:rsid w:val="004C775B"/>
    <w:rsid w:val="005532DB"/>
    <w:rsid w:val="00554105"/>
    <w:rsid w:val="00555680"/>
    <w:rsid w:val="00582A0D"/>
    <w:rsid w:val="005E7968"/>
    <w:rsid w:val="0067118C"/>
    <w:rsid w:val="00683E37"/>
    <w:rsid w:val="006940B3"/>
    <w:rsid w:val="00694B6B"/>
    <w:rsid w:val="006C4B76"/>
    <w:rsid w:val="006E6E6C"/>
    <w:rsid w:val="00727ACF"/>
    <w:rsid w:val="00750697"/>
    <w:rsid w:val="007878EA"/>
    <w:rsid w:val="007A0534"/>
    <w:rsid w:val="00811E56"/>
    <w:rsid w:val="00837E1C"/>
    <w:rsid w:val="00840DF2"/>
    <w:rsid w:val="00871D30"/>
    <w:rsid w:val="00873599"/>
    <w:rsid w:val="00894FFB"/>
    <w:rsid w:val="008A30F8"/>
    <w:rsid w:val="008A62D7"/>
    <w:rsid w:val="008D067D"/>
    <w:rsid w:val="008F233B"/>
    <w:rsid w:val="00920075"/>
    <w:rsid w:val="00961554"/>
    <w:rsid w:val="00964113"/>
    <w:rsid w:val="00970A61"/>
    <w:rsid w:val="00973650"/>
    <w:rsid w:val="009B3398"/>
    <w:rsid w:val="00A07D6E"/>
    <w:rsid w:val="00A11E1B"/>
    <w:rsid w:val="00A4546E"/>
    <w:rsid w:val="00A52854"/>
    <w:rsid w:val="00AD6C7F"/>
    <w:rsid w:val="00AE33C3"/>
    <w:rsid w:val="00B41710"/>
    <w:rsid w:val="00BA6A2F"/>
    <w:rsid w:val="00BC227D"/>
    <w:rsid w:val="00C17A6F"/>
    <w:rsid w:val="00C86B51"/>
    <w:rsid w:val="00CA1E75"/>
    <w:rsid w:val="00D02442"/>
    <w:rsid w:val="00D036FB"/>
    <w:rsid w:val="00D219D3"/>
    <w:rsid w:val="00D452A2"/>
    <w:rsid w:val="00D537BF"/>
    <w:rsid w:val="00D55EFC"/>
    <w:rsid w:val="00D56A4D"/>
    <w:rsid w:val="00D60415"/>
    <w:rsid w:val="00DC0A84"/>
    <w:rsid w:val="00DD20A5"/>
    <w:rsid w:val="00DF53E8"/>
    <w:rsid w:val="00DF6B91"/>
    <w:rsid w:val="00E43322"/>
    <w:rsid w:val="00E45157"/>
    <w:rsid w:val="00E51E67"/>
    <w:rsid w:val="00E631AA"/>
    <w:rsid w:val="00EB7554"/>
    <w:rsid w:val="00ED2068"/>
    <w:rsid w:val="00EF346D"/>
    <w:rsid w:val="00EF4D23"/>
    <w:rsid w:val="00F37DAF"/>
    <w:rsid w:val="00F73FA0"/>
    <w:rsid w:val="00F93F4B"/>
    <w:rsid w:val="00FB7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F5A0C7"/>
  <w15:chartTrackingRefBased/>
  <w15:docId w15:val="{DF4FD8AB-4300-4A84-BDFB-2DC30FE74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8"/>
  </w:style>
  <w:style w:type="paragraph" w:styleId="Heading1">
    <w:name w:val="heading 1"/>
    <w:basedOn w:val="Normal"/>
    <w:next w:val="Normal"/>
    <w:link w:val="Heading1Char"/>
    <w:uiPriority w:val="9"/>
    <w:qFormat/>
    <w:rsid w:val="000F2E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2E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2E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2E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2E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2E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2E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2E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2E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2E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2E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2E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2E8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2E8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2E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2E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2E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2E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2E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2E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2E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2E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2E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2E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2E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2E8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2E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2E8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2E88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12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Revision">
    <w:name w:val="Revision"/>
    <w:hidden/>
    <w:uiPriority w:val="99"/>
    <w:semiHidden/>
    <w:rsid w:val="0055568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556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568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568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56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568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2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2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0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9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3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tiff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tiff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tiff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1282</Words>
  <Characters>7376</Characters>
  <Application>Microsoft Office Word</Application>
  <DocSecurity>0</DocSecurity>
  <Lines>102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Yongdeok Kim</dc:creator>
  <cp:keywords/>
  <dc:description/>
  <cp:lastModifiedBy>Yongdeok Kim</cp:lastModifiedBy>
  <cp:revision>3</cp:revision>
  <dcterms:created xsi:type="dcterms:W3CDTF">2024-08-22T15:48:00Z</dcterms:created>
  <dcterms:modified xsi:type="dcterms:W3CDTF">2024-08-22T16:39:00Z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ae1e25f8cecc395c0464d1f399d3aa8d575b358b35cb19f6a7e17a8367d8c29f</vt:lpwstr>
  </property>
</Properties>
</file>