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F35C40" w14:textId="77777777" w:rsidR="00A24F16" w:rsidRPr="004760CB" w:rsidRDefault="00A24F16" w:rsidP="00A24F16">
      <w:pPr>
        <w:rPr>
          <w:rFonts w:cstheme="minorHAnsi"/>
        </w:rPr>
      </w:pPr>
      <w:r w:rsidRPr="004760CB">
        <w:rPr>
          <w:rFonts w:cstheme="minorHAnsi"/>
          <w:noProof/>
        </w:rPr>
        <w:drawing>
          <wp:inline distT="0" distB="0" distL="0" distR="0" wp14:anchorId="10677C3F" wp14:editId="6D163096">
            <wp:extent cx="4572000" cy="2743200"/>
            <wp:effectExtent l="0" t="0" r="0" b="0"/>
            <wp:docPr id="29191557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DAFEB95-7605-7754-0B8F-0A9352B4E8A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926C988" w14:textId="77777777" w:rsidR="00A24F16" w:rsidRPr="004760CB" w:rsidRDefault="00A24F16" w:rsidP="00A24F16">
      <w:pPr>
        <w:rPr>
          <w:rFonts w:cstheme="minorHAnsi"/>
        </w:rPr>
      </w:pPr>
      <w:r w:rsidRPr="004760CB">
        <w:rPr>
          <w:rFonts w:cstheme="minorHAnsi"/>
          <w:i/>
          <w:iCs/>
        </w:rPr>
        <w:t xml:space="preserve">Graph 1. </w:t>
      </w:r>
      <w:r w:rsidRPr="004760CB">
        <w:rPr>
          <w:rFonts w:cstheme="minorHAnsi"/>
        </w:rPr>
        <w:t>Percent of head pain episodes rated as headache vs migraine on VAS pain scale from 0-10. Episodic migraine patients change from calling a headache to a migraine at 4.5.</w:t>
      </w:r>
    </w:p>
    <w:p w14:paraId="700E4EC7" w14:textId="77777777" w:rsidR="00A24F16" w:rsidRPr="004760CB" w:rsidRDefault="00A24F16" w:rsidP="00A24F16">
      <w:pPr>
        <w:rPr>
          <w:rFonts w:cstheme="minorHAnsi"/>
        </w:rPr>
      </w:pPr>
    </w:p>
    <w:p w14:paraId="6FF12977" w14:textId="77777777" w:rsidR="00A24F16" w:rsidRPr="004760CB" w:rsidRDefault="00A24F16" w:rsidP="00A24F16">
      <w:pPr>
        <w:rPr>
          <w:rFonts w:cstheme="minorHAnsi"/>
        </w:rPr>
      </w:pPr>
      <w:r w:rsidRPr="004760CB">
        <w:rPr>
          <w:rFonts w:cstheme="minorHAnsi"/>
          <w:noProof/>
        </w:rPr>
        <w:drawing>
          <wp:inline distT="0" distB="0" distL="0" distR="0" wp14:anchorId="0752D113" wp14:editId="0F2B6CA5">
            <wp:extent cx="4572000" cy="2743200"/>
            <wp:effectExtent l="0" t="0" r="0" b="0"/>
            <wp:docPr id="128553267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D9F4FDE-1137-2A5B-0172-3F01568104C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1D0C021" w14:textId="77777777" w:rsidR="00A24F16" w:rsidRPr="004760CB" w:rsidRDefault="00A24F16" w:rsidP="00A24F16">
      <w:pPr>
        <w:spacing w:after="240" w:line="240" w:lineRule="auto"/>
        <w:rPr>
          <w:rFonts w:eastAsia="Times New Roman" w:cstheme="minorHAnsi"/>
          <w:kern w:val="0"/>
          <w14:ligatures w14:val="none"/>
        </w:rPr>
      </w:pPr>
      <w:r w:rsidRPr="004760CB">
        <w:rPr>
          <w:rFonts w:eastAsia="Times New Roman" w:cstheme="minorHAnsi"/>
          <w:i/>
          <w:iCs/>
          <w:kern w:val="0"/>
          <w14:ligatures w14:val="none"/>
        </w:rPr>
        <w:t xml:space="preserve">Graph 2. </w:t>
      </w:r>
      <w:r w:rsidRPr="004760CB">
        <w:rPr>
          <w:rFonts w:cstheme="minorHAnsi"/>
        </w:rPr>
        <w:t>Percent of head pain episodes rated as headache vs migraine on VAS pain scale from 0-10. Chronic migraine patients change from calling a headache to a migraine at 6.8.</w:t>
      </w:r>
    </w:p>
    <w:p w14:paraId="4E1EC5EB" w14:textId="77777777" w:rsidR="00E317AC" w:rsidRDefault="00E317AC"/>
    <w:sectPr w:rsidR="00E317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F16"/>
    <w:rsid w:val="0040458F"/>
    <w:rsid w:val="00A24F16"/>
    <w:rsid w:val="00E317AC"/>
    <w:rsid w:val="00F6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BB6F0"/>
  <w15:chartTrackingRefBased/>
  <w15:docId w15:val="{5516DD0E-8C2B-4883-B7FE-BDE9653B1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F16"/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4F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F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F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F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F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F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0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F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F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F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F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F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F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F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A24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F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A24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F16"/>
    <w:pPr>
      <w:spacing w:before="160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A24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F16"/>
    <w:pPr>
      <w:ind w:left="720"/>
      <w:contextualSpacing/>
    </w:pPr>
    <w:rPr>
      <w:kern w:val="0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A24F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F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0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F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F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havan.OHIO\Desktop\ORG%20Projects\Toigo%20Elizabeth\Formatted%20files\Combo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havan.OHIO\Desktop\ORG%20Projects\Toigo%20Elizabeth\Formatted%20files\Combo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Episodic</a:t>
            </a:r>
            <a:r>
              <a:rPr lang="en-US" baseline="0"/>
              <a:t> Migraine Patients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% times rates as HA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Sheet1!$K$2:$K$11</c:f>
              <c:numCache>
                <c:formatCode>0.00%</c:formatCode>
                <c:ptCount val="10"/>
                <c:pt idx="0">
                  <c:v>0.83330000000000004</c:v>
                </c:pt>
                <c:pt idx="1">
                  <c:v>0.8276</c:v>
                </c:pt>
                <c:pt idx="2">
                  <c:v>0.75609999999999999</c:v>
                </c:pt>
                <c:pt idx="3">
                  <c:v>0.68630000000000002</c:v>
                </c:pt>
                <c:pt idx="4">
                  <c:v>0.3962</c:v>
                </c:pt>
                <c:pt idx="5">
                  <c:v>0.21879999999999999</c:v>
                </c:pt>
                <c:pt idx="6">
                  <c:v>4.8800000000000003E-2</c:v>
                </c:pt>
                <c:pt idx="7">
                  <c:v>0.1429</c:v>
                </c:pt>
                <c:pt idx="8" formatCode="0%">
                  <c:v>0</c:v>
                </c:pt>
                <c:pt idx="9" formatCode="0%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D5C-4DD7-BDDA-58F4625787A5}"/>
            </c:ext>
          </c:extLst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% times rates as migraine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Sheet1!$L$2:$L$11</c:f>
              <c:numCache>
                <c:formatCode>0.00%</c:formatCode>
                <c:ptCount val="10"/>
                <c:pt idx="0">
                  <c:v>0.16669999999999999</c:v>
                </c:pt>
                <c:pt idx="1">
                  <c:v>0.1724</c:v>
                </c:pt>
                <c:pt idx="2">
                  <c:v>0.24390000000000001</c:v>
                </c:pt>
                <c:pt idx="3">
                  <c:v>0.31369999999999998</c:v>
                </c:pt>
                <c:pt idx="4">
                  <c:v>0.6038</c:v>
                </c:pt>
                <c:pt idx="5">
                  <c:v>0.78129999999999999</c:v>
                </c:pt>
                <c:pt idx="6">
                  <c:v>0.95120000000000005</c:v>
                </c:pt>
                <c:pt idx="7">
                  <c:v>0.85709999999999997</c:v>
                </c:pt>
                <c:pt idx="8" formatCode="0%">
                  <c:v>1</c:v>
                </c:pt>
                <c:pt idx="9" formatCode="0%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D5C-4DD7-BDDA-58F4625787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75755647"/>
        <c:axId val="573498319"/>
      </c:lineChart>
      <c:catAx>
        <c:axId val="575755647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Pain</a:t>
                </a:r>
                <a:r>
                  <a:rPr lang="en-US" baseline="0"/>
                  <a:t> rating (1-10)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3498319"/>
        <c:crosses val="autoZero"/>
        <c:auto val="1"/>
        <c:lblAlgn val="ctr"/>
        <c:lblOffset val="100"/>
        <c:noMultiLvlLbl val="0"/>
      </c:catAx>
      <c:valAx>
        <c:axId val="573498319"/>
        <c:scaling>
          <c:orientation val="minMax"/>
          <c:max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%times rated</a:t>
                </a:r>
                <a:r>
                  <a:rPr lang="en-US" baseline="0"/>
                  <a:t> as eadache or migraine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2.2222222222222223E-2"/>
              <c:y val="8.375000000000000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7575564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</a:rPr>
              <a:t>Chronic Migraine Patients</a:t>
            </a:r>
          </a:p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Sheet1!$R$1</c:f>
              <c:strCache>
                <c:ptCount val="1"/>
                <c:pt idx="0">
                  <c:v>% times rates as HA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Sheet1!$R$2:$R$11</c:f>
              <c:numCache>
                <c:formatCode>0.00%</c:formatCode>
                <c:ptCount val="10"/>
                <c:pt idx="0">
                  <c:v>0.74</c:v>
                </c:pt>
                <c:pt idx="1">
                  <c:v>0.83220000000000005</c:v>
                </c:pt>
                <c:pt idx="2">
                  <c:v>0.89359999999999995</c:v>
                </c:pt>
                <c:pt idx="3">
                  <c:v>0.79010000000000002</c:v>
                </c:pt>
                <c:pt idx="4">
                  <c:v>0.60760000000000003</c:v>
                </c:pt>
                <c:pt idx="5">
                  <c:v>0.63870000000000005</c:v>
                </c:pt>
                <c:pt idx="6">
                  <c:v>0.4</c:v>
                </c:pt>
                <c:pt idx="7">
                  <c:v>0.33639999999999998</c:v>
                </c:pt>
                <c:pt idx="8">
                  <c:v>7.2700000000000001E-2</c:v>
                </c:pt>
                <c:pt idx="9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008-431C-BEA0-59EAF37D66E3}"/>
            </c:ext>
          </c:extLst>
        </c:ser>
        <c:ser>
          <c:idx val="1"/>
          <c:order val="1"/>
          <c:tx>
            <c:strRef>
              <c:f>Sheet1!$S$1</c:f>
              <c:strCache>
                <c:ptCount val="1"/>
                <c:pt idx="0">
                  <c:v>% times rates as migraine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Sheet1!$S$2:$S$11</c:f>
              <c:numCache>
                <c:formatCode>0.00%</c:formatCode>
                <c:ptCount val="10"/>
                <c:pt idx="0">
                  <c:v>0.26</c:v>
                </c:pt>
                <c:pt idx="1">
                  <c:v>0.1678</c:v>
                </c:pt>
                <c:pt idx="2">
                  <c:v>0.10639999999999999</c:v>
                </c:pt>
                <c:pt idx="3">
                  <c:v>0.2099</c:v>
                </c:pt>
                <c:pt idx="4">
                  <c:v>0.39240000000000003</c:v>
                </c:pt>
                <c:pt idx="5">
                  <c:v>0.36130000000000001</c:v>
                </c:pt>
                <c:pt idx="6">
                  <c:v>0.6</c:v>
                </c:pt>
                <c:pt idx="7">
                  <c:v>0.66359999999999997</c:v>
                </c:pt>
                <c:pt idx="8">
                  <c:v>0.92730000000000001</c:v>
                </c:pt>
                <c:pt idx="9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008-431C-BEA0-59EAF37D66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89312831"/>
        <c:axId val="889314751"/>
      </c:lineChart>
      <c:catAx>
        <c:axId val="88931283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Pain</a:t>
                </a:r>
                <a:r>
                  <a:rPr lang="en-US" baseline="0"/>
                  <a:t> rating (1-10)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89314751"/>
        <c:crosses val="autoZero"/>
        <c:auto val="1"/>
        <c:lblAlgn val="ctr"/>
        <c:lblOffset val="100"/>
        <c:noMultiLvlLbl val="0"/>
      </c:catAx>
      <c:valAx>
        <c:axId val="889314751"/>
        <c:scaling>
          <c:orientation val="minMax"/>
          <c:max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%times rated as eadache or migraine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endParaRPr lang="en-US"/>
              </a:p>
            </c:rich>
          </c:tx>
          <c:layout>
            <c:manualLayout>
              <c:xMode val="edge"/>
              <c:yMode val="edge"/>
              <c:x val="1.9444444444444445E-2"/>
              <c:y val="0.12120370370370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8931283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Pellot, Erin</dc:creator>
  <cp:keywords/>
  <dc:description/>
  <cp:lastModifiedBy>Pellot, Erin</cp:lastModifiedBy>
  <cp:revision>2</cp:revision>
  <dcterms:created xsi:type="dcterms:W3CDTF">2024-06-26T16:47:00Z</dcterms:created>
  <dcterms:modified xsi:type="dcterms:W3CDTF">2024-06-26T16:47:00Z</dcterms:modified>
</cp:coreProperties>
</file>