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Default="00157DE4">
      <w:pPr>
        <w:rPr>
          <w:rFonts w:ascii="Times New Roman" w:hAnsi="Times New Roman" w:hint="eastAsia"/>
          <w:b/>
          <w:bCs/>
          <w:szCs w:val="24"/>
          <w:shd w:val="clear" w:color="auto" w:fill="FFFFFF"/>
        </w:rPr>
      </w:pPr>
    </w:p>
    <w:p w:rsidR="00000000" w:rsidRPr="000F530C" w:rsidRDefault="00157DE4">
      <w:pPr>
        <w:rPr>
          <w:rFonts w:ascii="Times New Roman" w:hAnsi="Times New Roman" w:hint="eastAsia"/>
          <w:b/>
          <w:bCs/>
          <w:sz w:val="20"/>
          <w:szCs w:val="20"/>
          <w:shd w:val="clear" w:color="auto" w:fill="FFFFFF"/>
        </w:rPr>
      </w:pPr>
      <w:bookmarkStart w:id="0" w:name="_GoBack"/>
      <w:r w:rsidRPr="000F530C">
        <w:rPr>
          <w:rFonts w:ascii="Times New Roman" w:hAnsi="Times New Roman" w:hint="eastAsia"/>
          <w:b/>
          <w:bCs/>
          <w:sz w:val="20"/>
          <w:szCs w:val="20"/>
          <w:shd w:val="clear" w:color="auto" w:fill="FFFFFF"/>
        </w:rPr>
        <w:t xml:space="preserve">Table S2. Frequency of </w:t>
      </w:r>
      <w:r w:rsidRPr="000F530C">
        <w:rPr>
          <w:rFonts w:ascii="Times New Roman" w:eastAsia="標楷體" w:hAnsi="Times New Roman"/>
          <w:b/>
          <w:bCs/>
          <w:kern w:val="0"/>
          <w:sz w:val="20"/>
          <w:szCs w:val="20"/>
        </w:rPr>
        <w:t>psychiatric service</w:t>
      </w:r>
    </w:p>
    <w:tbl>
      <w:tblPr>
        <w:tblStyle w:val="a7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701"/>
        <w:gridCol w:w="1560"/>
        <w:gridCol w:w="1842"/>
        <w:gridCol w:w="1886"/>
        <w:gridCol w:w="1323"/>
      </w:tblGrid>
      <w:tr w:rsidR="000F530C" w:rsidRPr="000F530C" w:rsidTr="000F530C"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00000" w:rsidRPr="000F530C" w:rsidRDefault="00157DE4">
            <w:pPr>
              <w:jc w:val="center"/>
              <w:rPr>
                <w:rFonts w:ascii="Times New Roman" w:hAnsi="Times New Roman" w:hint="eastAsia"/>
                <w:b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000000" w:rsidRPr="000F530C" w:rsidRDefault="00157DE4">
            <w:pPr>
              <w:widowControl/>
              <w:jc w:val="center"/>
              <w:rPr>
                <w:rFonts w:ascii="Times New Roman" w:hAnsi="Times New Roman" w:hint="eastAsia"/>
                <w:b/>
                <w:bCs/>
                <w:kern w:val="0"/>
                <w:sz w:val="20"/>
                <w:szCs w:val="20"/>
              </w:rPr>
            </w:pPr>
            <w:r w:rsidRPr="000F530C">
              <w:rPr>
                <w:rFonts w:ascii="Times New Roman" w:hAnsi="Times New Roman" w:hint="eastAsia"/>
                <w:b/>
                <w:bCs/>
                <w:kern w:val="0"/>
                <w:sz w:val="20"/>
                <w:szCs w:val="20"/>
              </w:rPr>
              <w:t>Overall</w:t>
            </w:r>
          </w:p>
          <w:p w:rsidR="00000000" w:rsidRPr="000F530C" w:rsidRDefault="00157DE4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0F530C">
              <w:rPr>
                <w:rFonts w:ascii="Times New Roman" w:hAnsi="Times New Roman" w:hint="eastAsia"/>
                <w:kern w:val="0"/>
                <w:sz w:val="20"/>
                <w:szCs w:val="20"/>
              </w:rPr>
              <w:t>(n = 2,240)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0F530C" w:rsidRPr="000F530C" w:rsidRDefault="000F530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F530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The cohort with psychosexual disorders</w:t>
            </w:r>
            <w:r w:rsidRPr="000F530C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  <w:p w:rsidR="00000000" w:rsidRPr="000F530C" w:rsidRDefault="000F530C">
            <w:pPr>
              <w:widowControl/>
              <w:jc w:val="center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 w:rsidRPr="000F530C">
              <w:rPr>
                <w:rFonts w:ascii="Times New Roman" w:hAnsi="Times New Roman"/>
                <w:kern w:val="0"/>
                <w:sz w:val="20"/>
                <w:szCs w:val="20"/>
              </w:rPr>
              <w:t>(n = 560)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vAlign w:val="center"/>
          </w:tcPr>
          <w:p w:rsidR="00000000" w:rsidRPr="000F530C" w:rsidRDefault="000F530C">
            <w:pPr>
              <w:widowControl/>
              <w:jc w:val="center"/>
              <w:rPr>
                <w:rFonts w:ascii="Times New Roman" w:hAnsi="Times New Roman" w:hint="eastAsia"/>
                <w:b/>
                <w:bCs/>
                <w:kern w:val="0"/>
                <w:sz w:val="20"/>
                <w:szCs w:val="20"/>
              </w:rPr>
            </w:pPr>
            <w:r w:rsidRPr="000F530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The cohort without psychosexual disorders</w:t>
            </w:r>
          </w:p>
          <w:p w:rsidR="00000000" w:rsidRPr="000F530C" w:rsidRDefault="000F530C">
            <w:pPr>
              <w:widowControl/>
              <w:jc w:val="center"/>
              <w:rPr>
                <w:rFonts w:ascii="Times New Roman" w:hAnsi="Times New Roman" w:hint="eastAsia"/>
                <w:b/>
                <w:bCs/>
                <w:kern w:val="0"/>
                <w:sz w:val="20"/>
                <w:szCs w:val="20"/>
              </w:rPr>
            </w:pPr>
            <w:r w:rsidRPr="000F530C">
              <w:rPr>
                <w:rFonts w:ascii="Times New Roman" w:hAnsi="Times New Roman"/>
                <w:kern w:val="0"/>
                <w:sz w:val="20"/>
                <w:szCs w:val="20"/>
              </w:rPr>
              <w:t>(n = 1,680)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vAlign w:val="center"/>
          </w:tcPr>
          <w:p w:rsidR="00000000" w:rsidRPr="000F530C" w:rsidRDefault="00157DE4">
            <w:pPr>
              <w:jc w:val="center"/>
              <w:rPr>
                <w:rFonts w:ascii="Times New Roman" w:hAnsi="Times New Roman" w:hint="eastAsia"/>
                <w:b/>
                <w:bCs/>
                <w:i/>
                <w:iCs/>
                <w:sz w:val="20"/>
                <w:szCs w:val="20"/>
                <w:shd w:val="clear" w:color="auto" w:fill="FFFFFF"/>
              </w:rPr>
            </w:pPr>
            <w:r w:rsidRPr="000F530C">
              <w:rPr>
                <w:rFonts w:ascii="Times New Roman" w:hAnsi="Times New Roman" w:hint="eastAsia"/>
                <w:b/>
                <w:bCs/>
                <w:i/>
                <w:iCs/>
                <w:sz w:val="20"/>
                <w:szCs w:val="20"/>
                <w:shd w:val="clear" w:color="auto" w:fill="FFFFFF"/>
              </w:rPr>
              <w:t>P</w:t>
            </w:r>
          </w:p>
        </w:tc>
      </w:tr>
      <w:tr w:rsidR="000F530C" w:rsidRPr="000F530C" w:rsidTr="000F530C">
        <w:tc>
          <w:tcPr>
            <w:tcW w:w="1701" w:type="dxa"/>
            <w:tcBorders>
              <w:top w:val="single" w:sz="4" w:space="0" w:color="auto"/>
            </w:tcBorders>
          </w:tcPr>
          <w:p w:rsidR="00000000" w:rsidRPr="000F530C" w:rsidRDefault="00157DE4">
            <w:pPr>
              <w:rPr>
                <w:rFonts w:ascii="Times New Roman" w:hAnsi="Times New Roman" w:hint="eastAsia"/>
                <w:b/>
                <w:bCs/>
                <w:sz w:val="20"/>
                <w:szCs w:val="20"/>
                <w:shd w:val="clear" w:color="auto" w:fill="FFFFFF"/>
              </w:rPr>
            </w:pPr>
            <w:r w:rsidRPr="000F530C">
              <w:rPr>
                <w:rFonts w:ascii="Times New Roman" w:hAnsi="Times New Roman" w:hint="eastAsia"/>
                <w:b/>
                <w:bCs/>
                <w:kern w:val="0"/>
                <w:sz w:val="20"/>
                <w:szCs w:val="20"/>
              </w:rPr>
              <w:t>At the b</w:t>
            </w:r>
            <w:r w:rsidRPr="000F530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aseline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000000" w:rsidRPr="000F530C" w:rsidRDefault="00157DE4">
            <w:pPr>
              <w:jc w:val="center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 w:rsidRPr="000F530C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3.32 </w:t>
            </w:r>
            <w:r w:rsidRPr="000F530C">
              <w:rPr>
                <w:rFonts w:ascii="Times New Roman" w:hAnsi="Times New Roman"/>
                <w:kern w:val="0"/>
                <w:sz w:val="20"/>
                <w:szCs w:val="20"/>
              </w:rPr>
              <w:t>±</w:t>
            </w:r>
            <w:r w:rsidRPr="000F530C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4.00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00000" w:rsidRPr="000F530C" w:rsidRDefault="00157DE4">
            <w:pPr>
              <w:jc w:val="center"/>
              <w:rPr>
                <w:rFonts w:ascii="Times New Roman" w:hAnsi="Times New Roman" w:hint="eastAsia"/>
                <w:sz w:val="20"/>
                <w:szCs w:val="20"/>
                <w:shd w:val="clear" w:color="auto" w:fill="FFFFFF"/>
              </w:rPr>
            </w:pPr>
            <w:r w:rsidRPr="000F530C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3.82 </w:t>
            </w:r>
            <w:r w:rsidRPr="000F530C">
              <w:rPr>
                <w:rFonts w:ascii="Times New Roman" w:hAnsi="Times New Roman"/>
                <w:kern w:val="0"/>
                <w:sz w:val="20"/>
                <w:szCs w:val="20"/>
              </w:rPr>
              <w:t>±</w:t>
            </w:r>
            <w:r w:rsidRPr="000F530C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4.06</w:t>
            </w:r>
          </w:p>
        </w:tc>
        <w:tc>
          <w:tcPr>
            <w:tcW w:w="1886" w:type="dxa"/>
            <w:tcBorders>
              <w:top w:val="single" w:sz="4" w:space="0" w:color="auto"/>
            </w:tcBorders>
          </w:tcPr>
          <w:p w:rsidR="00000000" w:rsidRPr="000F530C" w:rsidRDefault="00157DE4">
            <w:pPr>
              <w:jc w:val="center"/>
              <w:rPr>
                <w:rFonts w:ascii="Times New Roman" w:hAnsi="Times New Roman" w:hint="eastAsia"/>
                <w:sz w:val="20"/>
                <w:szCs w:val="20"/>
                <w:shd w:val="clear" w:color="auto" w:fill="FFFFFF"/>
              </w:rPr>
            </w:pPr>
            <w:r w:rsidRPr="000F530C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3.15 </w:t>
            </w:r>
            <w:r w:rsidRPr="000F530C">
              <w:rPr>
                <w:rFonts w:ascii="Times New Roman" w:hAnsi="Times New Roman"/>
                <w:kern w:val="0"/>
                <w:sz w:val="20"/>
                <w:szCs w:val="20"/>
              </w:rPr>
              <w:t>±</w:t>
            </w:r>
            <w:r w:rsidRPr="000F530C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3.97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000000" w:rsidRPr="000F530C" w:rsidRDefault="00157DE4">
            <w:pPr>
              <w:jc w:val="center"/>
              <w:rPr>
                <w:rFonts w:ascii="Times New Roman" w:hAnsi="Times New Roman" w:hint="eastAsia"/>
                <w:sz w:val="20"/>
                <w:szCs w:val="20"/>
                <w:shd w:val="clear" w:color="auto" w:fill="FFFFFF"/>
              </w:rPr>
            </w:pPr>
            <w:r w:rsidRPr="000F530C">
              <w:rPr>
                <w:rFonts w:ascii="Times New Roman" w:hAnsi="Times New Roman" w:hint="eastAsia"/>
                <w:sz w:val="20"/>
                <w:szCs w:val="20"/>
                <w:shd w:val="clear" w:color="auto" w:fill="FFFFFF"/>
              </w:rPr>
              <w:t>0.001</w:t>
            </w:r>
          </w:p>
        </w:tc>
      </w:tr>
      <w:tr w:rsidR="000F530C" w:rsidRPr="000F530C" w:rsidTr="000F530C">
        <w:tc>
          <w:tcPr>
            <w:tcW w:w="1701" w:type="dxa"/>
            <w:tcBorders>
              <w:bottom w:val="single" w:sz="4" w:space="0" w:color="auto"/>
            </w:tcBorders>
          </w:tcPr>
          <w:p w:rsidR="00000000" w:rsidRPr="000F530C" w:rsidRDefault="00157DE4">
            <w:pPr>
              <w:rPr>
                <w:rFonts w:ascii="Times New Roman" w:hAnsi="Times New Roman" w:hint="eastAsia"/>
                <w:b/>
                <w:bCs/>
                <w:sz w:val="20"/>
                <w:szCs w:val="20"/>
                <w:shd w:val="clear" w:color="auto" w:fill="FFFFFF"/>
              </w:rPr>
            </w:pPr>
            <w:r w:rsidRPr="000F530C">
              <w:rPr>
                <w:rFonts w:ascii="Times New Roman" w:hAnsi="Times New Roman" w:hint="eastAsia"/>
                <w:b/>
                <w:bCs/>
                <w:sz w:val="20"/>
                <w:szCs w:val="20"/>
                <w:shd w:val="clear" w:color="auto" w:fill="FFFFFF"/>
              </w:rPr>
              <w:t>At the endpoint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000000" w:rsidRPr="000F530C" w:rsidRDefault="00157DE4">
            <w:pPr>
              <w:jc w:val="center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 w:rsidRPr="000F530C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3.87 </w:t>
            </w:r>
            <w:r w:rsidRPr="000F530C">
              <w:rPr>
                <w:rFonts w:ascii="Times New Roman" w:hAnsi="Times New Roman"/>
                <w:kern w:val="0"/>
                <w:sz w:val="20"/>
                <w:szCs w:val="20"/>
              </w:rPr>
              <w:t>±</w:t>
            </w:r>
            <w:r w:rsidRPr="000F530C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4.28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000000" w:rsidRPr="000F530C" w:rsidRDefault="00157DE4">
            <w:pPr>
              <w:jc w:val="center"/>
              <w:rPr>
                <w:rFonts w:ascii="Times New Roman" w:hAnsi="Times New Roman" w:hint="eastAsia"/>
                <w:sz w:val="20"/>
                <w:szCs w:val="20"/>
                <w:shd w:val="clear" w:color="auto" w:fill="FFFFFF"/>
              </w:rPr>
            </w:pPr>
            <w:r w:rsidRPr="000F530C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4.18 </w:t>
            </w:r>
            <w:r w:rsidRPr="000F530C">
              <w:rPr>
                <w:rFonts w:ascii="Times New Roman" w:hAnsi="Times New Roman"/>
                <w:kern w:val="0"/>
                <w:sz w:val="20"/>
                <w:szCs w:val="20"/>
              </w:rPr>
              <w:t>±</w:t>
            </w:r>
            <w:r w:rsidRPr="000F530C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4.49</w:t>
            </w:r>
          </w:p>
        </w:tc>
        <w:tc>
          <w:tcPr>
            <w:tcW w:w="1886" w:type="dxa"/>
            <w:tcBorders>
              <w:bottom w:val="single" w:sz="4" w:space="0" w:color="auto"/>
            </w:tcBorders>
          </w:tcPr>
          <w:p w:rsidR="00000000" w:rsidRPr="000F530C" w:rsidRDefault="00157DE4">
            <w:pPr>
              <w:jc w:val="center"/>
              <w:rPr>
                <w:rFonts w:ascii="Times New Roman" w:hAnsi="Times New Roman" w:hint="eastAsia"/>
                <w:sz w:val="20"/>
                <w:szCs w:val="20"/>
                <w:shd w:val="clear" w:color="auto" w:fill="FFFFFF"/>
              </w:rPr>
            </w:pPr>
            <w:r w:rsidRPr="000F530C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3.77 </w:t>
            </w:r>
            <w:r w:rsidRPr="000F530C">
              <w:rPr>
                <w:rFonts w:ascii="Times New Roman" w:hAnsi="Times New Roman"/>
                <w:kern w:val="0"/>
                <w:sz w:val="20"/>
                <w:szCs w:val="20"/>
              </w:rPr>
              <w:t>±</w:t>
            </w:r>
            <w:r w:rsidRPr="000F530C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4.21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000000" w:rsidRPr="000F530C" w:rsidRDefault="00157DE4">
            <w:pPr>
              <w:jc w:val="center"/>
              <w:rPr>
                <w:rFonts w:ascii="Times New Roman" w:hAnsi="Times New Roman" w:hint="eastAsia"/>
                <w:sz w:val="20"/>
                <w:szCs w:val="20"/>
                <w:shd w:val="clear" w:color="auto" w:fill="FFFFFF"/>
              </w:rPr>
            </w:pPr>
            <w:r w:rsidRPr="000F530C">
              <w:rPr>
                <w:rFonts w:ascii="Times New Roman" w:hAnsi="Times New Roman" w:hint="eastAsia"/>
                <w:sz w:val="20"/>
                <w:szCs w:val="20"/>
                <w:shd w:val="clear" w:color="auto" w:fill="FFFFFF"/>
              </w:rPr>
              <w:t>0.050</w:t>
            </w:r>
          </w:p>
        </w:tc>
      </w:tr>
    </w:tbl>
    <w:tbl>
      <w:tblPr>
        <w:tblW w:w="8222" w:type="dxa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8222"/>
      </w:tblGrid>
      <w:tr w:rsidR="00000000" w:rsidRPr="000F530C">
        <w:trPr>
          <w:trHeight w:val="345"/>
        </w:trPr>
        <w:tc>
          <w:tcPr>
            <w:tcW w:w="8222" w:type="dxa"/>
            <w:tcBorders>
              <w:top w:val="single" w:sz="4" w:space="0" w:color="auto"/>
            </w:tcBorders>
            <w:noWrap/>
            <w:vAlign w:val="bottom"/>
          </w:tcPr>
          <w:p w:rsidR="00000000" w:rsidRPr="000F530C" w:rsidRDefault="00157DE4">
            <w:pPr>
              <w:widowControl/>
              <w:rPr>
                <w:rFonts w:ascii="Times New Roman" w:hAnsi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0F530C">
              <w:rPr>
                <w:rFonts w:ascii="Times New Roman" w:hAnsi="Times New Roman"/>
                <w:b/>
                <w:bCs/>
                <w:i/>
                <w:iCs/>
                <w:kern w:val="0"/>
                <w:sz w:val="20"/>
                <w:szCs w:val="20"/>
              </w:rPr>
              <w:t xml:space="preserve">P: </w:t>
            </w:r>
            <w:r w:rsidRPr="000F530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 xml:space="preserve">t-test </w:t>
            </w:r>
          </w:p>
        </w:tc>
      </w:tr>
      <w:bookmarkEnd w:id="0"/>
    </w:tbl>
    <w:p w:rsidR="00157DE4" w:rsidRDefault="00157DE4">
      <w:pPr>
        <w:rPr>
          <w:rFonts w:ascii="Times New Roman" w:hAnsi="Times New Roman" w:hint="eastAsia"/>
          <w:b/>
          <w:bCs/>
          <w:szCs w:val="24"/>
          <w:shd w:val="clear" w:color="auto" w:fill="FFFFFF"/>
        </w:rPr>
      </w:pPr>
    </w:p>
    <w:sectPr w:rsidR="00157DE4">
      <w:pgSz w:w="11906" w:h="16838"/>
      <w:pgMar w:top="1440" w:right="1797" w:bottom="144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7DE4" w:rsidRDefault="00157DE4">
      <w:r>
        <w:separator/>
      </w:r>
    </w:p>
  </w:endnote>
  <w:endnote w:type="continuationSeparator" w:id="0">
    <w:p w:rsidR="00157DE4" w:rsidRDefault="0015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7DE4" w:rsidRDefault="00157DE4">
      <w:r>
        <w:separator/>
      </w:r>
    </w:p>
  </w:footnote>
  <w:footnote w:type="continuationSeparator" w:id="0">
    <w:p w:rsidR="00157DE4" w:rsidRDefault="00157D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E84"/>
    <w:rsid w:val="000F530C"/>
    <w:rsid w:val="00157DE4"/>
    <w:rsid w:val="00910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5E1AF5"/>
  <w15:chartTrackingRefBased/>
  <w15:docId w15:val="{430737EE-D4A1-4105-A2A5-82528AF67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locked/>
    <w:rPr>
      <w:rFonts w:cs="Times New Roman"/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locked/>
    <w:rPr>
      <w:rFonts w:cs="Times New Roman"/>
      <w:sz w:val="20"/>
      <w:szCs w:val="20"/>
    </w:rPr>
  </w:style>
  <w:style w:type="table" w:styleId="a7">
    <w:name w:val="Table Grid"/>
    <w:basedOn w:val="a1"/>
    <w:locked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3</dc:title>
  <dc:subject/>
  <dc:creator>NSTzeng</dc:creator>
  <cp:keywords/>
  <dc:description/>
  <cp:lastModifiedBy>念生 曾</cp:lastModifiedBy>
  <cp:revision>3</cp:revision>
  <dcterms:created xsi:type="dcterms:W3CDTF">2020-12-08T06:38:00Z</dcterms:created>
  <dcterms:modified xsi:type="dcterms:W3CDTF">2020-12-08T06:40:00Z</dcterms:modified>
</cp:coreProperties>
</file>