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4F96FA" w14:textId="77777777" w:rsidR="008A139C" w:rsidRPr="00932718" w:rsidRDefault="008A139C" w:rsidP="008A139C">
      <w:pPr>
        <w:jc w:val="center"/>
        <w:rPr>
          <w:rFonts w:eastAsia="Calibri" w:cs="Calibri"/>
          <w:color w:val="000000" w:themeColor="text1"/>
          <w:sz w:val="24"/>
          <w:szCs w:val="24"/>
        </w:rPr>
      </w:pPr>
      <w:r w:rsidRPr="00932718">
        <w:rPr>
          <w:rFonts w:eastAsia="Calibri" w:cs="Calibri"/>
          <w:b/>
          <w:bCs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62988E3" wp14:editId="027518AD">
                <wp:simplePos x="0" y="0"/>
                <wp:positionH relativeFrom="column">
                  <wp:posOffset>-40005</wp:posOffset>
                </wp:positionH>
                <wp:positionV relativeFrom="paragraph">
                  <wp:posOffset>500380</wp:posOffset>
                </wp:positionV>
                <wp:extent cx="6066155" cy="6225540"/>
                <wp:effectExtent l="0" t="0" r="10795" b="2286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66155" cy="6225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4B69CF" w14:textId="77777777" w:rsidR="008A139C" w:rsidRPr="00932718" w:rsidRDefault="008A139C" w:rsidP="008A139C">
                            <w:pPr>
                              <w:jc w:val="center"/>
                              <w:rPr>
                                <w:rFonts w:eastAsia="Calibri" w:cs="Calibri"/>
                                <w:sz w:val="24"/>
                                <w:szCs w:val="24"/>
                              </w:rPr>
                            </w:pPr>
                            <w:r w:rsidRPr="00932718">
                              <w:rPr>
                                <w:rFonts w:eastAsia="Calibri" w:cs="Calibri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Impact of Geographic Atrophy (GA) on patient’s quality of life and wellbeing </w:t>
                            </w:r>
                          </w:p>
                          <w:p w14:paraId="0E27040B" w14:textId="77777777" w:rsidR="008A139C" w:rsidRPr="00932718" w:rsidRDefault="008A139C" w:rsidP="008A139C">
                            <w:pPr>
                              <w:jc w:val="center"/>
                              <w:rPr>
                                <w:rFonts w:eastAsia="Calibri" w:cs="Calibri"/>
                                <w:sz w:val="24"/>
                                <w:szCs w:val="24"/>
                              </w:rPr>
                            </w:pPr>
                            <w:r w:rsidRPr="00932718">
                              <w:rPr>
                                <w:rFonts w:eastAsia="Calibri" w:cs="Calibri"/>
                                <w:sz w:val="24"/>
                                <w:szCs w:val="24"/>
                                <w:lang w:val="en-US"/>
                              </w:rPr>
                              <w:t>Evidence summary from literature review and patient interviews</w:t>
                            </w:r>
                          </w:p>
                          <w:p w14:paraId="09D2C54F" w14:textId="77777777" w:rsidR="008A139C" w:rsidRPr="00932718" w:rsidRDefault="008A139C" w:rsidP="008A139C">
                            <w:pPr>
                              <w:rPr>
                                <w:rFonts w:eastAsia="Calibri" w:cs="Calibri"/>
                                <w:sz w:val="24"/>
                                <w:szCs w:val="24"/>
                              </w:rPr>
                            </w:pPr>
                            <w:r w:rsidRPr="00932718">
                              <w:rPr>
                                <w:rFonts w:eastAsia="Calibri" w:cs="Calibri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Daily Living activities</w:t>
                            </w:r>
                          </w:p>
                          <w:p w14:paraId="75E81AB9" w14:textId="77777777" w:rsidR="008A139C" w:rsidRPr="00932718" w:rsidRDefault="008A139C" w:rsidP="008A139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eastAsia="Calibri" w:cs="Calibri"/>
                                <w:sz w:val="24"/>
                                <w:szCs w:val="24"/>
                              </w:rPr>
                            </w:pPr>
                            <w:r w:rsidRPr="00932718">
                              <w:rPr>
                                <w:rFonts w:eastAsia="Calibri" w:cs="Calibri"/>
                                <w:sz w:val="24"/>
                                <w:szCs w:val="24"/>
                                <w:lang w:val="en-US"/>
                              </w:rPr>
                              <w:t>Watching TV, cooking, using computer, driving, recognizing faces, reading, mobility and orientation, using public transport</w:t>
                            </w:r>
                          </w:p>
                          <w:p w14:paraId="64561FCB" w14:textId="77777777" w:rsidR="008A139C" w:rsidRPr="00932718" w:rsidRDefault="008A139C" w:rsidP="008A139C">
                            <w:pPr>
                              <w:rPr>
                                <w:rFonts w:eastAsia="Calibri" w:cs="Calibri"/>
                                <w:sz w:val="24"/>
                                <w:szCs w:val="24"/>
                              </w:rPr>
                            </w:pPr>
                            <w:r w:rsidRPr="00932718">
                              <w:rPr>
                                <w:rFonts w:eastAsia="Calibri" w:cs="Calibri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Losing independence</w:t>
                            </w:r>
                          </w:p>
                          <w:p w14:paraId="570EA0DC" w14:textId="77777777" w:rsidR="008A139C" w:rsidRPr="00932718" w:rsidRDefault="008A139C" w:rsidP="008A139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eastAsia="Calibri" w:cs="Calibri"/>
                                <w:sz w:val="24"/>
                                <w:szCs w:val="24"/>
                              </w:rPr>
                            </w:pPr>
                            <w:r w:rsidRPr="00932718">
                              <w:rPr>
                                <w:rFonts w:eastAsia="Calibri" w:cs="Calibri"/>
                                <w:sz w:val="24"/>
                                <w:szCs w:val="24"/>
                                <w:lang w:val="en-US"/>
                              </w:rPr>
                              <w:t>Rely on others for groceries, shopping, travelling, hiking, travelling to appointments and medical checks, banking, handling confidential documents.</w:t>
                            </w:r>
                          </w:p>
                          <w:p w14:paraId="673E0A43" w14:textId="77777777" w:rsidR="008A139C" w:rsidRPr="00932718" w:rsidRDefault="008A139C" w:rsidP="008A139C">
                            <w:pPr>
                              <w:rPr>
                                <w:rFonts w:eastAsia="Calibri" w:cs="Calibri"/>
                                <w:sz w:val="24"/>
                                <w:szCs w:val="24"/>
                              </w:rPr>
                            </w:pPr>
                            <w:r w:rsidRPr="00932718">
                              <w:rPr>
                                <w:rFonts w:eastAsia="Calibri" w:cs="Calibri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Visual function</w:t>
                            </w:r>
                          </w:p>
                          <w:p w14:paraId="521C8D39" w14:textId="77777777" w:rsidR="008A139C" w:rsidRPr="00932718" w:rsidRDefault="008A139C" w:rsidP="008A139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eastAsia="Calibri" w:cs="Calibri"/>
                                <w:sz w:val="24"/>
                                <w:szCs w:val="24"/>
                              </w:rPr>
                            </w:pPr>
                            <w:r w:rsidRPr="00932718">
                              <w:rPr>
                                <w:rFonts w:eastAsia="Calibri" w:cs="Calibri"/>
                                <w:sz w:val="24"/>
                                <w:szCs w:val="24"/>
                                <w:lang w:val="en-US"/>
                              </w:rPr>
                              <w:t xml:space="preserve">Blurred vision, </w:t>
                            </w:r>
                            <w:r w:rsidRPr="00932718">
                              <w:rPr>
                                <w:rFonts w:eastAsia="Calibri" w:cs="Calibri"/>
                                <w:sz w:val="24"/>
                                <w:szCs w:val="24"/>
                                <w:lang w:val="bg-BG"/>
                              </w:rPr>
                              <w:t>tolerance to brightness, dizziness</w:t>
                            </w:r>
                            <w:r w:rsidRPr="00932718">
                              <w:rPr>
                                <w:rFonts w:eastAsia="Calibri" w:cs="Calibri"/>
                                <w:sz w:val="24"/>
                                <w:szCs w:val="24"/>
                                <w:lang w:val="en-US"/>
                              </w:rPr>
                              <w:t>, difficult seeing in low light, and poor light/dark adaptation, poor contrast, poor depth perception, progressive visual loss, deterioration of the condition.</w:t>
                            </w:r>
                          </w:p>
                          <w:p w14:paraId="2C62983A" w14:textId="77777777" w:rsidR="008A139C" w:rsidRPr="00932718" w:rsidRDefault="008A139C" w:rsidP="008A139C">
                            <w:pPr>
                              <w:rPr>
                                <w:rFonts w:eastAsia="Calibri" w:cs="Calibri"/>
                                <w:sz w:val="24"/>
                                <w:szCs w:val="24"/>
                              </w:rPr>
                            </w:pPr>
                            <w:r w:rsidRPr="00932718">
                              <w:rPr>
                                <w:rFonts w:eastAsia="Calibri" w:cs="Calibri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Mental health</w:t>
                            </w:r>
                          </w:p>
                          <w:p w14:paraId="5D76BEB6" w14:textId="77777777" w:rsidR="008A139C" w:rsidRPr="00932718" w:rsidRDefault="008A139C" w:rsidP="008A139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eastAsia="Calibri" w:cs="Calibri"/>
                                <w:sz w:val="24"/>
                                <w:szCs w:val="24"/>
                              </w:rPr>
                            </w:pPr>
                            <w:r w:rsidRPr="00932718">
                              <w:rPr>
                                <w:rFonts w:eastAsia="Calibri" w:cs="Calibri"/>
                                <w:sz w:val="24"/>
                                <w:szCs w:val="24"/>
                                <w:lang w:val="en-US"/>
                              </w:rPr>
                              <w:t>Fear, frustration, sadness,</w:t>
                            </w:r>
                            <w:r w:rsidRPr="00932718">
                              <w:rPr>
                                <w:rFonts w:eastAsia="Calibri" w:cs="Calibri"/>
                                <w:sz w:val="24"/>
                                <w:szCs w:val="24"/>
                                <w:lang w:val="bg-BG"/>
                              </w:rPr>
                              <w:t xml:space="preserve"> anxiety, </w:t>
                            </w:r>
                            <w:r w:rsidRPr="00932718">
                              <w:rPr>
                                <w:rFonts w:eastAsia="Calibri" w:cs="Calibri"/>
                                <w:sz w:val="24"/>
                                <w:szCs w:val="24"/>
                                <w:lang w:val="en-US"/>
                              </w:rPr>
                              <w:t>anger, depression, changing feelings.</w:t>
                            </w:r>
                          </w:p>
                          <w:p w14:paraId="2F7F3D8F" w14:textId="77777777" w:rsidR="008A139C" w:rsidRPr="00932718" w:rsidRDefault="008A139C" w:rsidP="008A139C">
                            <w:pPr>
                              <w:rPr>
                                <w:rFonts w:eastAsia="Calibri" w:cs="Calibri"/>
                                <w:sz w:val="24"/>
                                <w:szCs w:val="24"/>
                              </w:rPr>
                            </w:pPr>
                            <w:r w:rsidRPr="00932718">
                              <w:rPr>
                                <w:rFonts w:eastAsia="Calibri" w:cs="Calibri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Social health, hobbies and leisure activities</w:t>
                            </w:r>
                          </w:p>
                          <w:p w14:paraId="3F6970F0" w14:textId="77777777" w:rsidR="008A139C" w:rsidRPr="00932718" w:rsidRDefault="008A139C" w:rsidP="008A139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eastAsia="Calibri" w:cs="Calibri"/>
                                <w:sz w:val="24"/>
                                <w:szCs w:val="24"/>
                              </w:rPr>
                            </w:pPr>
                            <w:r w:rsidRPr="00932718">
                              <w:rPr>
                                <w:rFonts w:eastAsia="Calibri" w:cs="Calibri"/>
                                <w:sz w:val="24"/>
                                <w:szCs w:val="24"/>
                                <w:lang w:val="en-US"/>
                              </w:rPr>
                              <w:t>Social isolation, limited social and leisure activities, loneliness, limited interaction with family members, unable to continue hobbies.</w:t>
                            </w:r>
                          </w:p>
                          <w:p w14:paraId="4B1E86CC" w14:textId="77777777" w:rsidR="008A139C" w:rsidRPr="00932718" w:rsidRDefault="008A139C" w:rsidP="008A139C">
                            <w:pPr>
                              <w:rPr>
                                <w:rFonts w:eastAsia="Calibri" w:cs="Calibri"/>
                                <w:sz w:val="24"/>
                                <w:szCs w:val="24"/>
                              </w:rPr>
                            </w:pPr>
                            <w:r w:rsidRPr="00932718">
                              <w:rPr>
                                <w:rFonts w:eastAsia="Calibri" w:cs="Calibri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Employment</w:t>
                            </w:r>
                          </w:p>
                          <w:p w14:paraId="6D261141" w14:textId="77777777" w:rsidR="008A139C" w:rsidRPr="00932718" w:rsidRDefault="008A139C" w:rsidP="008A139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eastAsia="Calibri" w:cs="Calibri"/>
                                <w:sz w:val="24"/>
                                <w:szCs w:val="24"/>
                              </w:rPr>
                            </w:pPr>
                            <w:r w:rsidRPr="00932718">
                              <w:rPr>
                                <w:rFonts w:eastAsia="Calibri" w:cs="Calibri"/>
                                <w:sz w:val="24"/>
                                <w:szCs w:val="24"/>
                                <w:lang w:val="en-US"/>
                              </w:rPr>
                              <w:t>Reduced working hours, job loss, reduced productivity at work.</w:t>
                            </w:r>
                          </w:p>
                          <w:p w14:paraId="6870DFF3" w14:textId="77777777" w:rsidR="008A139C" w:rsidRPr="00932718" w:rsidRDefault="008A139C" w:rsidP="008A139C">
                            <w:pPr>
                              <w:rPr>
                                <w:rFonts w:eastAsia="Calibri" w:cs="Calibri"/>
                                <w:sz w:val="24"/>
                                <w:szCs w:val="24"/>
                              </w:rPr>
                            </w:pPr>
                            <w:r w:rsidRPr="00932718">
                              <w:rPr>
                                <w:rFonts w:eastAsia="Calibri" w:cs="Calibri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Caregiver impact:</w:t>
                            </w:r>
                          </w:p>
                          <w:p w14:paraId="4D4C5880" w14:textId="77777777" w:rsidR="008A139C" w:rsidRPr="00932718" w:rsidRDefault="008A139C" w:rsidP="008A139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eastAsia="Calibri" w:cs="Calibri"/>
                                <w:sz w:val="24"/>
                                <w:szCs w:val="24"/>
                              </w:rPr>
                            </w:pPr>
                            <w:r w:rsidRPr="00932718">
                              <w:rPr>
                                <w:rFonts w:eastAsia="Calibri" w:cs="Calibri"/>
                                <w:sz w:val="24"/>
                                <w:szCs w:val="24"/>
                                <w:lang w:val="en-US"/>
                              </w:rPr>
                              <w:t>Caregivers’ loss of leisure time</w:t>
                            </w:r>
                          </w:p>
                          <w:p w14:paraId="04EBFD92" w14:textId="77777777" w:rsidR="008A139C" w:rsidRPr="00932718" w:rsidRDefault="008A139C" w:rsidP="008A139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eastAsia="Calibri" w:cs="Calibri"/>
                                <w:sz w:val="24"/>
                                <w:szCs w:val="24"/>
                              </w:rPr>
                            </w:pPr>
                            <w:r w:rsidRPr="00932718">
                              <w:rPr>
                                <w:rFonts w:eastAsia="Calibri" w:cs="Calibri"/>
                                <w:sz w:val="24"/>
                                <w:szCs w:val="24"/>
                                <w:lang w:val="en-US"/>
                              </w:rPr>
                              <w:t xml:space="preserve">Caregiver anxiety and depression </w:t>
                            </w:r>
                          </w:p>
                          <w:p w14:paraId="6C6B800F" w14:textId="77777777" w:rsidR="008A139C" w:rsidRPr="00932718" w:rsidRDefault="008A139C" w:rsidP="008A139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eastAsia="Calibri" w:cs="Calibri"/>
                                <w:sz w:val="24"/>
                                <w:szCs w:val="24"/>
                              </w:rPr>
                            </w:pPr>
                            <w:r w:rsidRPr="00932718">
                              <w:rPr>
                                <w:rFonts w:eastAsia="Calibri" w:cs="Calibri"/>
                                <w:sz w:val="24"/>
                                <w:szCs w:val="24"/>
                                <w:lang w:val="en-US"/>
                              </w:rPr>
                              <w:t>Worry and fear about the care recipient’s vision status.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2988E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3.15pt;margin-top:39.4pt;width:477.65pt;height:490.2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">
                <v:textbox>
                  <w:txbxContent>
                    <w:p w14:paraId="5E4B69CF" w14:textId="77777777" w:rsidR="008A139C" w:rsidRPr="00932718" w:rsidRDefault="008A139C" w:rsidP="008A139C">
                      <w:pPr>
                        <w:jc w:val="center"/>
                        <w:rPr>
                          <w:rFonts w:eastAsia="Calibri" w:cs="Calibri"/>
                          <w:sz w:val="24"/>
                          <w:szCs w:val="24"/>
                        </w:rPr>
                      </w:pPr>
                      <w:r w:rsidRPr="00932718">
                        <w:rPr>
                          <w:rFonts w:eastAsia="Calibri" w:cs="Calibri"/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Impact of Geographic Atrophy (GA) on patient’s quality of life and wellbeing </w:t>
                      </w:r>
                    </w:p>
                    <w:p w14:paraId="0E27040B" w14:textId="77777777" w:rsidR="008A139C" w:rsidRPr="00932718" w:rsidRDefault="008A139C" w:rsidP="008A139C">
                      <w:pPr>
                        <w:jc w:val="center"/>
                        <w:rPr>
                          <w:rFonts w:eastAsia="Calibri" w:cs="Calibri"/>
                          <w:sz w:val="24"/>
                          <w:szCs w:val="24"/>
                        </w:rPr>
                      </w:pPr>
                      <w:r w:rsidRPr="00932718">
                        <w:rPr>
                          <w:rFonts w:eastAsia="Calibri" w:cs="Calibri"/>
                          <w:sz w:val="24"/>
                          <w:szCs w:val="24"/>
                          <w:lang w:val="en-US"/>
                        </w:rPr>
                        <w:t>Evidence summary from literature review and patient interviews</w:t>
                      </w:r>
                    </w:p>
                    <w:p w14:paraId="09D2C54F" w14:textId="77777777" w:rsidR="008A139C" w:rsidRPr="00932718" w:rsidRDefault="008A139C" w:rsidP="008A139C">
                      <w:pPr>
                        <w:rPr>
                          <w:rFonts w:eastAsia="Calibri" w:cs="Calibri"/>
                          <w:sz w:val="24"/>
                          <w:szCs w:val="24"/>
                        </w:rPr>
                      </w:pPr>
                      <w:r w:rsidRPr="00932718">
                        <w:rPr>
                          <w:rFonts w:eastAsia="Calibri" w:cs="Calibri"/>
                          <w:b/>
                          <w:bCs/>
                          <w:sz w:val="24"/>
                          <w:szCs w:val="24"/>
                          <w:lang w:val="en-US"/>
                        </w:rPr>
                        <w:t>Daily Living activities</w:t>
                      </w:r>
                    </w:p>
                    <w:p w14:paraId="75E81AB9" w14:textId="77777777" w:rsidR="008A139C" w:rsidRPr="00932718" w:rsidRDefault="008A139C" w:rsidP="008A139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eastAsia="Calibri" w:cs="Calibri"/>
                          <w:sz w:val="24"/>
                          <w:szCs w:val="24"/>
                        </w:rPr>
                      </w:pPr>
                      <w:r w:rsidRPr="00932718">
                        <w:rPr>
                          <w:rFonts w:eastAsia="Calibri" w:cs="Calibri"/>
                          <w:sz w:val="24"/>
                          <w:szCs w:val="24"/>
                          <w:lang w:val="en-US"/>
                        </w:rPr>
                        <w:t>Watching TV, cooking, using computer, driving, recognizing faces, reading, mobility and orientation, using public transport</w:t>
                      </w:r>
                    </w:p>
                    <w:p w14:paraId="64561FCB" w14:textId="77777777" w:rsidR="008A139C" w:rsidRPr="00932718" w:rsidRDefault="008A139C" w:rsidP="008A139C">
                      <w:pPr>
                        <w:rPr>
                          <w:rFonts w:eastAsia="Calibri" w:cs="Calibri"/>
                          <w:sz w:val="24"/>
                          <w:szCs w:val="24"/>
                        </w:rPr>
                      </w:pPr>
                      <w:r w:rsidRPr="00932718">
                        <w:rPr>
                          <w:rFonts w:eastAsia="Calibri" w:cs="Calibri"/>
                          <w:b/>
                          <w:bCs/>
                          <w:sz w:val="24"/>
                          <w:szCs w:val="24"/>
                          <w:lang w:val="en-US"/>
                        </w:rPr>
                        <w:t>Losing independence</w:t>
                      </w:r>
                    </w:p>
                    <w:p w14:paraId="570EA0DC" w14:textId="77777777" w:rsidR="008A139C" w:rsidRPr="00932718" w:rsidRDefault="008A139C" w:rsidP="008A139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eastAsia="Calibri" w:cs="Calibri"/>
                          <w:sz w:val="24"/>
                          <w:szCs w:val="24"/>
                        </w:rPr>
                      </w:pPr>
                      <w:r w:rsidRPr="00932718">
                        <w:rPr>
                          <w:rFonts w:eastAsia="Calibri" w:cs="Calibri"/>
                          <w:sz w:val="24"/>
                          <w:szCs w:val="24"/>
                          <w:lang w:val="en-US"/>
                        </w:rPr>
                        <w:t>Rely on others for groceries, shopping, travelling, hiking, travelling to appointments and medical checks, banking, handling confidential documents.</w:t>
                      </w:r>
                    </w:p>
                    <w:p w14:paraId="673E0A43" w14:textId="77777777" w:rsidR="008A139C" w:rsidRPr="00932718" w:rsidRDefault="008A139C" w:rsidP="008A139C">
                      <w:pPr>
                        <w:rPr>
                          <w:rFonts w:eastAsia="Calibri" w:cs="Calibri"/>
                          <w:sz w:val="24"/>
                          <w:szCs w:val="24"/>
                        </w:rPr>
                      </w:pPr>
                      <w:r w:rsidRPr="00932718">
                        <w:rPr>
                          <w:rFonts w:eastAsia="Calibri" w:cs="Calibri"/>
                          <w:b/>
                          <w:bCs/>
                          <w:sz w:val="24"/>
                          <w:szCs w:val="24"/>
                          <w:lang w:val="en-US"/>
                        </w:rPr>
                        <w:t>Visual function</w:t>
                      </w:r>
                    </w:p>
                    <w:p w14:paraId="521C8D39" w14:textId="77777777" w:rsidR="008A139C" w:rsidRPr="00932718" w:rsidRDefault="008A139C" w:rsidP="008A139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eastAsia="Calibri" w:cs="Calibri"/>
                          <w:sz w:val="24"/>
                          <w:szCs w:val="24"/>
                        </w:rPr>
                      </w:pPr>
                      <w:r w:rsidRPr="00932718">
                        <w:rPr>
                          <w:rFonts w:eastAsia="Calibri" w:cs="Calibri"/>
                          <w:sz w:val="24"/>
                          <w:szCs w:val="24"/>
                          <w:lang w:val="en-US"/>
                        </w:rPr>
                        <w:t xml:space="preserve">Blurred vision, </w:t>
                      </w:r>
                      <w:r w:rsidRPr="00932718">
                        <w:rPr>
                          <w:rFonts w:eastAsia="Calibri" w:cs="Calibri"/>
                          <w:sz w:val="24"/>
                          <w:szCs w:val="24"/>
                          <w:lang w:val="bg-BG"/>
                        </w:rPr>
                        <w:t>tolerance to brightness, dizziness</w:t>
                      </w:r>
                      <w:r w:rsidRPr="00932718">
                        <w:rPr>
                          <w:rFonts w:eastAsia="Calibri" w:cs="Calibri"/>
                          <w:sz w:val="24"/>
                          <w:szCs w:val="24"/>
                          <w:lang w:val="en-US"/>
                        </w:rPr>
                        <w:t>, difficult seeing in low light, and poor light/dark adaptation, poor contrast, poor depth perception, progressive visual loss, deterioration of the condition.</w:t>
                      </w:r>
                    </w:p>
                    <w:p w14:paraId="2C62983A" w14:textId="77777777" w:rsidR="008A139C" w:rsidRPr="00932718" w:rsidRDefault="008A139C" w:rsidP="008A139C">
                      <w:pPr>
                        <w:rPr>
                          <w:rFonts w:eastAsia="Calibri" w:cs="Calibri"/>
                          <w:sz w:val="24"/>
                          <w:szCs w:val="24"/>
                        </w:rPr>
                      </w:pPr>
                      <w:r w:rsidRPr="00932718">
                        <w:rPr>
                          <w:rFonts w:eastAsia="Calibri" w:cs="Calibri"/>
                          <w:b/>
                          <w:bCs/>
                          <w:sz w:val="24"/>
                          <w:szCs w:val="24"/>
                          <w:lang w:val="en-US"/>
                        </w:rPr>
                        <w:t>Mental health</w:t>
                      </w:r>
                    </w:p>
                    <w:p w14:paraId="5D76BEB6" w14:textId="77777777" w:rsidR="008A139C" w:rsidRPr="00932718" w:rsidRDefault="008A139C" w:rsidP="008A139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eastAsia="Calibri" w:cs="Calibri"/>
                          <w:sz w:val="24"/>
                          <w:szCs w:val="24"/>
                        </w:rPr>
                      </w:pPr>
                      <w:r w:rsidRPr="00932718">
                        <w:rPr>
                          <w:rFonts w:eastAsia="Calibri" w:cs="Calibri"/>
                          <w:sz w:val="24"/>
                          <w:szCs w:val="24"/>
                          <w:lang w:val="en-US"/>
                        </w:rPr>
                        <w:t>Fear, frustration, sadness,</w:t>
                      </w:r>
                      <w:r w:rsidRPr="00932718">
                        <w:rPr>
                          <w:rFonts w:eastAsia="Calibri" w:cs="Calibri"/>
                          <w:sz w:val="24"/>
                          <w:szCs w:val="24"/>
                          <w:lang w:val="bg-BG"/>
                        </w:rPr>
                        <w:t xml:space="preserve"> anxiety, </w:t>
                      </w:r>
                      <w:r w:rsidRPr="00932718">
                        <w:rPr>
                          <w:rFonts w:eastAsia="Calibri" w:cs="Calibri"/>
                          <w:sz w:val="24"/>
                          <w:szCs w:val="24"/>
                          <w:lang w:val="en-US"/>
                        </w:rPr>
                        <w:t>anger, depression, changing feelings.</w:t>
                      </w:r>
                    </w:p>
                    <w:p w14:paraId="2F7F3D8F" w14:textId="77777777" w:rsidR="008A139C" w:rsidRPr="00932718" w:rsidRDefault="008A139C" w:rsidP="008A139C">
                      <w:pPr>
                        <w:rPr>
                          <w:rFonts w:eastAsia="Calibri" w:cs="Calibri"/>
                          <w:sz w:val="24"/>
                          <w:szCs w:val="24"/>
                        </w:rPr>
                      </w:pPr>
                      <w:r w:rsidRPr="00932718">
                        <w:rPr>
                          <w:rFonts w:eastAsia="Calibri" w:cs="Calibri"/>
                          <w:b/>
                          <w:bCs/>
                          <w:sz w:val="24"/>
                          <w:szCs w:val="24"/>
                          <w:lang w:val="en-US"/>
                        </w:rPr>
                        <w:t>Social health, hobbies and leisure activities</w:t>
                      </w:r>
                    </w:p>
                    <w:p w14:paraId="3F6970F0" w14:textId="77777777" w:rsidR="008A139C" w:rsidRPr="00932718" w:rsidRDefault="008A139C" w:rsidP="008A139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eastAsia="Calibri" w:cs="Calibri"/>
                          <w:sz w:val="24"/>
                          <w:szCs w:val="24"/>
                        </w:rPr>
                      </w:pPr>
                      <w:r w:rsidRPr="00932718">
                        <w:rPr>
                          <w:rFonts w:eastAsia="Calibri" w:cs="Calibri"/>
                          <w:sz w:val="24"/>
                          <w:szCs w:val="24"/>
                          <w:lang w:val="en-US"/>
                        </w:rPr>
                        <w:t>Social isolation, limited social and leisure activities, loneliness, limited interaction with family members, unable to continue hobbies.</w:t>
                      </w:r>
                    </w:p>
                    <w:p w14:paraId="4B1E86CC" w14:textId="77777777" w:rsidR="008A139C" w:rsidRPr="00932718" w:rsidRDefault="008A139C" w:rsidP="008A139C">
                      <w:pPr>
                        <w:rPr>
                          <w:rFonts w:eastAsia="Calibri" w:cs="Calibri"/>
                          <w:sz w:val="24"/>
                          <w:szCs w:val="24"/>
                        </w:rPr>
                      </w:pPr>
                      <w:r w:rsidRPr="00932718">
                        <w:rPr>
                          <w:rFonts w:eastAsia="Calibri" w:cs="Calibri"/>
                          <w:b/>
                          <w:bCs/>
                          <w:sz w:val="24"/>
                          <w:szCs w:val="24"/>
                          <w:lang w:val="en-US"/>
                        </w:rPr>
                        <w:t>Employment</w:t>
                      </w:r>
                    </w:p>
                    <w:p w14:paraId="6D261141" w14:textId="77777777" w:rsidR="008A139C" w:rsidRPr="00932718" w:rsidRDefault="008A139C" w:rsidP="008A139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eastAsia="Calibri" w:cs="Calibri"/>
                          <w:sz w:val="24"/>
                          <w:szCs w:val="24"/>
                        </w:rPr>
                      </w:pPr>
                      <w:r w:rsidRPr="00932718">
                        <w:rPr>
                          <w:rFonts w:eastAsia="Calibri" w:cs="Calibri"/>
                          <w:sz w:val="24"/>
                          <w:szCs w:val="24"/>
                          <w:lang w:val="en-US"/>
                        </w:rPr>
                        <w:t>Reduced working hours, job loss, reduced productivity at work.</w:t>
                      </w:r>
                    </w:p>
                    <w:p w14:paraId="6870DFF3" w14:textId="77777777" w:rsidR="008A139C" w:rsidRPr="00932718" w:rsidRDefault="008A139C" w:rsidP="008A139C">
                      <w:pPr>
                        <w:rPr>
                          <w:rFonts w:eastAsia="Calibri" w:cs="Calibri"/>
                          <w:sz w:val="24"/>
                          <w:szCs w:val="24"/>
                        </w:rPr>
                      </w:pPr>
                      <w:r w:rsidRPr="00932718">
                        <w:rPr>
                          <w:rFonts w:eastAsia="Calibri" w:cs="Calibri"/>
                          <w:b/>
                          <w:bCs/>
                          <w:sz w:val="24"/>
                          <w:szCs w:val="24"/>
                          <w:lang w:val="en-US"/>
                        </w:rPr>
                        <w:t>Caregiver impact:</w:t>
                      </w:r>
                    </w:p>
                    <w:p w14:paraId="4D4C5880" w14:textId="77777777" w:rsidR="008A139C" w:rsidRPr="00932718" w:rsidRDefault="008A139C" w:rsidP="008A139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eastAsia="Calibri" w:cs="Calibri"/>
                          <w:sz w:val="24"/>
                          <w:szCs w:val="24"/>
                        </w:rPr>
                      </w:pPr>
                      <w:r w:rsidRPr="00932718">
                        <w:rPr>
                          <w:rFonts w:eastAsia="Calibri" w:cs="Calibri"/>
                          <w:sz w:val="24"/>
                          <w:szCs w:val="24"/>
                          <w:lang w:val="en-US"/>
                        </w:rPr>
                        <w:t>Caregivers’ loss of leisure time</w:t>
                      </w:r>
                    </w:p>
                    <w:p w14:paraId="04EBFD92" w14:textId="77777777" w:rsidR="008A139C" w:rsidRPr="00932718" w:rsidRDefault="008A139C" w:rsidP="008A139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eastAsia="Calibri" w:cs="Calibri"/>
                          <w:sz w:val="24"/>
                          <w:szCs w:val="24"/>
                        </w:rPr>
                      </w:pPr>
                      <w:r w:rsidRPr="00932718">
                        <w:rPr>
                          <w:rFonts w:eastAsia="Calibri" w:cs="Calibri"/>
                          <w:sz w:val="24"/>
                          <w:szCs w:val="24"/>
                          <w:lang w:val="en-US"/>
                        </w:rPr>
                        <w:t xml:space="preserve">Caregiver anxiety and depression </w:t>
                      </w:r>
                    </w:p>
                    <w:p w14:paraId="6C6B800F" w14:textId="77777777" w:rsidR="008A139C" w:rsidRPr="00932718" w:rsidRDefault="008A139C" w:rsidP="008A139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eastAsia="Calibri" w:cs="Calibri"/>
                          <w:sz w:val="24"/>
                          <w:szCs w:val="24"/>
                        </w:rPr>
                      </w:pPr>
                      <w:r w:rsidRPr="00932718">
                        <w:rPr>
                          <w:rFonts w:eastAsia="Calibri" w:cs="Calibri"/>
                          <w:sz w:val="24"/>
                          <w:szCs w:val="24"/>
                          <w:lang w:val="en-US"/>
                        </w:rPr>
                        <w:t>Worry and fear about the care recipient’s vision status.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32718">
        <w:rPr>
          <w:rFonts w:eastAsia="Calibri" w:cs="Calibri"/>
          <w:b/>
          <w:bCs/>
          <w:color w:val="000000" w:themeColor="text1"/>
          <w:sz w:val="24"/>
          <w:szCs w:val="24"/>
        </w:rPr>
        <w:t>Box 1</w:t>
      </w:r>
      <w:r w:rsidRPr="00932718">
        <w:rPr>
          <w:rFonts w:eastAsia="Calibri" w:cs="Calibri"/>
          <w:color w:val="000000" w:themeColor="text1"/>
          <w:sz w:val="24"/>
          <w:szCs w:val="24"/>
        </w:rPr>
        <w:t xml:space="preserve">. </w:t>
      </w:r>
      <w:r w:rsidRPr="00932718">
        <w:rPr>
          <w:rFonts w:eastAsia="Calibri" w:cs="Calibri"/>
          <w:b/>
          <w:bCs/>
          <w:color w:val="000000" w:themeColor="text1"/>
          <w:sz w:val="24"/>
          <w:szCs w:val="24"/>
          <w:lang w:val="en-US"/>
        </w:rPr>
        <w:t>Evidence summary from literature review and patient interviews on impact and challenges</w:t>
      </w:r>
    </w:p>
    <w:p w14:paraId="055FBCFB" w14:textId="77777777" w:rsidR="008A139C" w:rsidRDefault="008A139C" w:rsidP="008A139C"/>
    <w:p w14:paraId="44E19996" w14:textId="77777777" w:rsidR="008A139C" w:rsidRDefault="008A139C" w:rsidP="008A139C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1DCDF65F" w14:textId="77777777" w:rsidR="008A139C" w:rsidRDefault="008A139C" w:rsidP="008A139C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01715D0D" w14:textId="77777777" w:rsidR="008A139C" w:rsidRDefault="008A139C" w:rsidP="008A139C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750B7A96" w14:textId="77777777" w:rsidR="008A139C" w:rsidRDefault="008A139C" w:rsidP="008A139C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546AB58B" w14:textId="77777777" w:rsidR="008A139C" w:rsidRDefault="008A139C" w:rsidP="008A139C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1CC36DD7" w14:textId="77777777" w:rsidR="008A139C" w:rsidRDefault="008A139C" w:rsidP="008A139C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10598A81" w14:textId="77777777" w:rsidR="008A139C" w:rsidRPr="00932718" w:rsidRDefault="008A139C" w:rsidP="008A139C">
      <w:pPr>
        <w:jc w:val="center"/>
        <w:rPr>
          <w:rFonts w:eastAsia="Calibri" w:cs="Calibri"/>
          <w:color w:val="000000" w:themeColor="text1"/>
          <w:sz w:val="24"/>
          <w:szCs w:val="24"/>
        </w:rPr>
      </w:pPr>
      <w:r w:rsidRPr="00932718">
        <w:rPr>
          <w:rFonts w:eastAsia="Calibri" w:cs="Calibri"/>
          <w:noProof/>
          <w:color w:val="000000" w:themeColor="text1"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1405EC4" wp14:editId="7D806EB3">
                <wp:simplePos x="0" y="0"/>
                <wp:positionH relativeFrom="column">
                  <wp:posOffset>-79431</wp:posOffset>
                </wp:positionH>
                <wp:positionV relativeFrom="paragraph">
                  <wp:posOffset>527988</wp:posOffset>
                </wp:positionV>
                <wp:extent cx="5907405" cy="1404620"/>
                <wp:effectExtent l="0" t="0" r="17145" b="22860"/>
                <wp:wrapSquare wrapText="bothSides"/>
                <wp:docPr id="80568640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740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BA9DCC" w14:textId="77777777" w:rsidR="008A139C" w:rsidRPr="00932718" w:rsidRDefault="008A139C" w:rsidP="008A139C">
                            <w:pPr>
                              <w:jc w:val="center"/>
                              <w:rPr>
                                <w:rFonts w:eastAsia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32718">
                              <w:rPr>
                                <w:rFonts w:eastAsia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Patients’ treatment expectations of current and potential future therapies for geographic atrophy (GA) </w:t>
                            </w:r>
                          </w:p>
                          <w:p w14:paraId="02447627" w14:textId="77777777" w:rsidR="008A139C" w:rsidRPr="00932718" w:rsidRDefault="008A139C" w:rsidP="008A139C">
                            <w:pPr>
                              <w:jc w:val="center"/>
                              <w:rPr>
                                <w:rFonts w:eastAsia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32718">
                              <w:rPr>
                                <w:rFonts w:eastAsia="Calibri" w:cs="Calibri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Evidence summary from literature review and patient interviews</w:t>
                            </w:r>
                          </w:p>
                          <w:p w14:paraId="17755DE2" w14:textId="77777777" w:rsidR="008A139C" w:rsidRPr="00932718" w:rsidRDefault="008A139C" w:rsidP="008A139C">
                            <w:pPr>
                              <w:rPr>
                                <w:rFonts w:eastAsia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0C9F64EC" w14:textId="77777777" w:rsidR="008A139C" w:rsidRPr="00932718" w:rsidRDefault="008A139C" w:rsidP="008A139C">
                            <w:pPr>
                              <w:rPr>
                                <w:rFonts w:eastAsia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32718">
                              <w:rPr>
                                <w:rFonts w:eastAsia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Mode of delivery: </w:t>
                            </w:r>
                            <w:r w:rsidRPr="00932718">
                              <w:rPr>
                                <w:rFonts w:eastAsia="Calibri" w:cs="Calibri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Oral, eye drops, intravitreal injections, one time therapy, sustained delivery, long lasting effect</w:t>
                            </w:r>
                          </w:p>
                          <w:p w14:paraId="59EF7698" w14:textId="77777777" w:rsidR="008A139C" w:rsidRPr="00932718" w:rsidRDefault="008A139C" w:rsidP="008A139C">
                            <w:pPr>
                              <w:rPr>
                                <w:rFonts w:eastAsia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32718">
                              <w:rPr>
                                <w:rFonts w:eastAsia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Visual outcome: </w:t>
                            </w:r>
                            <w:r w:rsidRPr="00932718">
                              <w:rPr>
                                <w:rFonts w:eastAsia="Calibri" w:cs="Calibri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Improvement in vision, stability, and maintenance, preservation of vision, limit further damage.</w:t>
                            </w:r>
                          </w:p>
                          <w:p w14:paraId="52A57C49" w14:textId="77777777" w:rsidR="008A139C" w:rsidRPr="00932718" w:rsidRDefault="008A139C" w:rsidP="008A139C">
                            <w:pPr>
                              <w:rPr>
                                <w:rFonts w:eastAsia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32718">
                              <w:rPr>
                                <w:rFonts w:eastAsia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Reduction of burden and regaining/maintaining independence:  </w:t>
                            </w:r>
                            <w:r w:rsidRPr="00932718">
                              <w:rPr>
                                <w:rFonts w:eastAsia="Calibri" w:cs="Calibri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Less reliability on caregivers, less travel to doctors’ appointment, less waiting times, less burden on caregivers</w:t>
                            </w:r>
                          </w:p>
                          <w:p w14:paraId="319DD8E8" w14:textId="77777777" w:rsidR="008A139C" w:rsidRPr="00932718" w:rsidRDefault="008A139C" w:rsidP="008A139C">
                            <w:pPr>
                              <w:rPr>
                                <w:rFonts w:eastAsia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32718">
                              <w:rPr>
                                <w:rFonts w:eastAsia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Mental and emotional health support: </w:t>
                            </w:r>
                            <w:r w:rsidRPr="00932718">
                              <w:rPr>
                                <w:rFonts w:eastAsia="Calibri" w:cs="Calibri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Psychological support along with the medical treatment</w:t>
                            </w:r>
                          </w:p>
                          <w:p w14:paraId="0F9714B3" w14:textId="77777777" w:rsidR="008A139C" w:rsidRPr="00932718" w:rsidRDefault="008A139C" w:rsidP="008A139C">
                            <w:pPr>
                              <w:rPr>
                                <w:rFonts w:eastAsia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32718">
                              <w:rPr>
                                <w:rFonts w:eastAsia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Regain of function: </w:t>
                            </w:r>
                            <w:r w:rsidRPr="00932718">
                              <w:rPr>
                                <w:rFonts w:eastAsia="Calibri" w:cs="Calibri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Reading, watching TV, seeing faces, travelling, driving, regaining, or maintaining independence, orientation, and mobility</w:t>
                            </w:r>
                          </w:p>
                          <w:p w14:paraId="3201D764" w14:textId="77777777" w:rsidR="008A139C" w:rsidRPr="00932718" w:rsidRDefault="008A139C" w:rsidP="008A139C">
                            <w:pPr>
                              <w:rPr>
                                <w:rFonts w:eastAsia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32718">
                              <w:rPr>
                                <w:rFonts w:eastAsia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Patient and doctor communication: </w:t>
                            </w:r>
                            <w:r w:rsidRPr="00932718">
                              <w:rPr>
                                <w:rFonts w:eastAsia="Calibri" w:cs="Calibri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Decision aids, adequate time for consultations, offer evidence-based advice on behavioral interventions, nutrition. </w:t>
                            </w:r>
                          </w:p>
                          <w:p w14:paraId="0BB0F24B" w14:textId="77777777" w:rsidR="008A139C" w:rsidRPr="00932718" w:rsidRDefault="008A139C" w:rsidP="008A139C">
                            <w:r w:rsidRPr="00932718">
                              <w:rPr>
                                <w:rFonts w:eastAsia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Side-effects: </w:t>
                            </w:r>
                            <w:r w:rsidRPr="00932718">
                              <w:rPr>
                                <w:rFonts w:eastAsia="Calibri" w:cs="Calibri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less discomfort, less side effects, less risk of wetAMD, reduction in injection anxiety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1405EC4" id="_x0000_s1027" type="#_x0000_t202" style="position:absolute;left:0;text-align:left;margin-left:-6.25pt;margin-top:41.55pt;width:465.15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">
                <v:textbox style="mso-fit-shape-to-text:t">
                  <w:txbxContent>
                    <w:p w14:paraId="30BA9DCC" w14:textId="77777777" w:rsidR="008A139C" w:rsidRPr="00932718" w:rsidRDefault="008A139C" w:rsidP="008A139C">
                      <w:pPr>
                        <w:jc w:val="center"/>
                        <w:rPr>
                          <w:rFonts w:eastAsia="Calibri" w:cs="Calibri"/>
                          <w:color w:val="000000" w:themeColor="text1"/>
                          <w:sz w:val="24"/>
                          <w:szCs w:val="24"/>
                        </w:rPr>
                      </w:pPr>
                      <w:r w:rsidRPr="00932718">
                        <w:rPr>
                          <w:rFonts w:eastAsia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/>
                        </w:rPr>
                        <w:t xml:space="preserve">Patients’ treatment expectations of current and potential future therapies for geographic atrophy (GA) </w:t>
                      </w:r>
                    </w:p>
                    <w:p w14:paraId="02447627" w14:textId="77777777" w:rsidR="008A139C" w:rsidRPr="00932718" w:rsidRDefault="008A139C" w:rsidP="008A139C">
                      <w:pPr>
                        <w:jc w:val="center"/>
                        <w:rPr>
                          <w:rFonts w:eastAsia="Calibri" w:cs="Calibri"/>
                          <w:color w:val="000000" w:themeColor="text1"/>
                          <w:sz w:val="24"/>
                          <w:szCs w:val="24"/>
                        </w:rPr>
                      </w:pPr>
                      <w:r w:rsidRPr="00932718">
                        <w:rPr>
                          <w:rFonts w:eastAsia="Calibri" w:cs="Calibri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Evidence summary from literature review and patient interviews</w:t>
                      </w:r>
                    </w:p>
                    <w:p w14:paraId="17755DE2" w14:textId="77777777" w:rsidR="008A139C" w:rsidRPr="00932718" w:rsidRDefault="008A139C" w:rsidP="008A139C">
                      <w:pPr>
                        <w:rPr>
                          <w:rFonts w:eastAsia="Calibri" w:cs="Calibri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0C9F64EC" w14:textId="77777777" w:rsidR="008A139C" w:rsidRPr="00932718" w:rsidRDefault="008A139C" w:rsidP="008A139C">
                      <w:pPr>
                        <w:rPr>
                          <w:rFonts w:eastAsia="Calibri" w:cs="Calibri"/>
                          <w:color w:val="000000" w:themeColor="text1"/>
                          <w:sz w:val="24"/>
                          <w:szCs w:val="24"/>
                        </w:rPr>
                      </w:pPr>
                      <w:r w:rsidRPr="00932718">
                        <w:rPr>
                          <w:rFonts w:eastAsia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/>
                        </w:rPr>
                        <w:t xml:space="preserve">Mode of delivery: </w:t>
                      </w:r>
                      <w:r w:rsidRPr="00932718">
                        <w:rPr>
                          <w:rFonts w:eastAsia="Calibri" w:cs="Calibri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Oral, eye drops, intravitreal injections, one time therapy, sustained delivery, long lasting effect</w:t>
                      </w:r>
                    </w:p>
                    <w:p w14:paraId="59EF7698" w14:textId="77777777" w:rsidR="008A139C" w:rsidRPr="00932718" w:rsidRDefault="008A139C" w:rsidP="008A139C">
                      <w:pPr>
                        <w:rPr>
                          <w:rFonts w:eastAsia="Calibri" w:cs="Calibri"/>
                          <w:color w:val="000000" w:themeColor="text1"/>
                          <w:sz w:val="24"/>
                          <w:szCs w:val="24"/>
                        </w:rPr>
                      </w:pPr>
                      <w:r w:rsidRPr="00932718">
                        <w:rPr>
                          <w:rFonts w:eastAsia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/>
                        </w:rPr>
                        <w:t xml:space="preserve">Visual outcome: </w:t>
                      </w:r>
                      <w:r w:rsidRPr="00932718">
                        <w:rPr>
                          <w:rFonts w:eastAsia="Calibri" w:cs="Calibri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Improvement in vision, stability, and maintenance, preservation of vision, limit further damage.</w:t>
                      </w:r>
                    </w:p>
                    <w:p w14:paraId="52A57C49" w14:textId="77777777" w:rsidR="008A139C" w:rsidRPr="00932718" w:rsidRDefault="008A139C" w:rsidP="008A139C">
                      <w:pPr>
                        <w:rPr>
                          <w:rFonts w:eastAsia="Calibri" w:cs="Calibri"/>
                          <w:color w:val="000000" w:themeColor="text1"/>
                          <w:sz w:val="24"/>
                          <w:szCs w:val="24"/>
                        </w:rPr>
                      </w:pPr>
                      <w:r w:rsidRPr="00932718">
                        <w:rPr>
                          <w:rFonts w:eastAsia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/>
                        </w:rPr>
                        <w:t xml:space="preserve">Reduction of burden and regaining/maintaining independence:  </w:t>
                      </w:r>
                      <w:r w:rsidRPr="00932718">
                        <w:rPr>
                          <w:rFonts w:eastAsia="Calibri" w:cs="Calibri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Less reliability on caregivers, less travel to doctors’ appointment, less waiting times, less burden on caregivers</w:t>
                      </w:r>
                    </w:p>
                    <w:p w14:paraId="319DD8E8" w14:textId="77777777" w:rsidR="008A139C" w:rsidRPr="00932718" w:rsidRDefault="008A139C" w:rsidP="008A139C">
                      <w:pPr>
                        <w:rPr>
                          <w:rFonts w:eastAsia="Calibri" w:cs="Calibri"/>
                          <w:color w:val="000000" w:themeColor="text1"/>
                          <w:sz w:val="24"/>
                          <w:szCs w:val="24"/>
                        </w:rPr>
                      </w:pPr>
                      <w:r w:rsidRPr="00932718">
                        <w:rPr>
                          <w:rFonts w:eastAsia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/>
                        </w:rPr>
                        <w:t xml:space="preserve">Mental and emotional health support: </w:t>
                      </w:r>
                      <w:r w:rsidRPr="00932718">
                        <w:rPr>
                          <w:rFonts w:eastAsia="Calibri" w:cs="Calibri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Psychological support along with the medical treatment</w:t>
                      </w:r>
                    </w:p>
                    <w:p w14:paraId="0F9714B3" w14:textId="77777777" w:rsidR="008A139C" w:rsidRPr="00932718" w:rsidRDefault="008A139C" w:rsidP="008A139C">
                      <w:pPr>
                        <w:rPr>
                          <w:rFonts w:eastAsia="Calibri" w:cs="Calibri"/>
                          <w:color w:val="000000" w:themeColor="text1"/>
                          <w:sz w:val="24"/>
                          <w:szCs w:val="24"/>
                        </w:rPr>
                      </w:pPr>
                      <w:r w:rsidRPr="00932718">
                        <w:rPr>
                          <w:rFonts w:eastAsia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/>
                        </w:rPr>
                        <w:t xml:space="preserve">Regain of function: </w:t>
                      </w:r>
                      <w:r w:rsidRPr="00932718">
                        <w:rPr>
                          <w:rFonts w:eastAsia="Calibri" w:cs="Calibri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Reading, watching TV, seeing faces, travelling, driving, regaining, or maintaining independence, orientation, and mobility</w:t>
                      </w:r>
                    </w:p>
                    <w:p w14:paraId="3201D764" w14:textId="77777777" w:rsidR="008A139C" w:rsidRPr="00932718" w:rsidRDefault="008A139C" w:rsidP="008A139C">
                      <w:pPr>
                        <w:rPr>
                          <w:rFonts w:eastAsia="Calibri" w:cs="Calibri"/>
                          <w:color w:val="000000" w:themeColor="text1"/>
                          <w:sz w:val="24"/>
                          <w:szCs w:val="24"/>
                        </w:rPr>
                      </w:pPr>
                      <w:r w:rsidRPr="00932718">
                        <w:rPr>
                          <w:rFonts w:eastAsia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/>
                        </w:rPr>
                        <w:t xml:space="preserve">Patient and doctor communication: </w:t>
                      </w:r>
                      <w:r w:rsidRPr="00932718">
                        <w:rPr>
                          <w:rFonts w:eastAsia="Calibri" w:cs="Calibri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 xml:space="preserve">Decision aids, adequate time for consultations, offer evidence-based advice on behavioral interventions, nutrition. </w:t>
                      </w:r>
                    </w:p>
                    <w:p w14:paraId="0BB0F24B" w14:textId="77777777" w:rsidR="008A139C" w:rsidRPr="00932718" w:rsidRDefault="008A139C" w:rsidP="008A139C">
                      <w:r w:rsidRPr="00932718">
                        <w:rPr>
                          <w:rFonts w:eastAsia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US"/>
                        </w:rPr>
                        <w:t xml:space="preserve">Side-effects: </w:t>
                      </w:r>
                      <w:r w:rsidRPr="00932718">
                        <w:rPr>
                          <w:rFonts w:eastAsia="Calibri" w:cs="Calibri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less discomfort, less side effects, less risk of wetAMD, reduction in injection anxiety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32718">
        <w:rPr>
          <w:rFonts w:eastAsia="Calibri" w:cs="Calibri"/>
          <w:b/>
          <w:bCs/>
          <w:color w:val="000000" w:themeColor="text1"/>
          <w:sz w:val="24"/>
          <w:szCs w:val="24"/>
        </w:rPr>
        <w:t>Box 2</w:t>
      </w:r>
      <w:r w:rsidRPr="00932718">
        <w:rPr>
          <w:rFonts w:eastAsia="Calibri" w:cs="Calibri"/>
          <w:color w:val="000000" w:themeColor="text1"/>
          <w:sz w:val="24"/>
          <w:szCs w:val="24"/>
        </w:rPr>
        <w:t xml:space="preserve">. </w:t>
      </w:r>
      <w:r w:rsidRPr="00932718">
        <w:rPr>
          <w:rFonts w:eastAsia="Calibri" w:cs="Calibri"/>
          <w:b/>
          <w:bCs/>
          <w:color w:val="000000" w:themeColor="text1"/>
          <w:sz w:val="24"/>
          <w:szCs w:val="24"/>
          <w:lang w:val="en-US"/>
        </w:rPr>
        <w:t xml:space="preserve">Evidence summary from literature review and patient interviews on </w:t>
      </w:r>
      <w:r>
        <w:rPr>
          <w:rFonts w:eastAsia="Calibri" w:cs="Calibri"/>
          <w:b/>
          <w:bCs/>
          <w:color w:val="000000" w:themeColor="text1"/>
          <w:sz w:val="24"/>
          <w:szCs w:val="24"/>
          <w:lang w:val="en-US"/>
        </w:rPr>
        <w:t>treatment expectations</w:t>
      </w:r>
    </w:p>
    <w:p w14:paraId="56232F95" w14:textId="77777777" w:rsidR="008A139C" w:rsidRDefault="008A139C" w:rsidP="008A139C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1EE5543A" w14:textId="77777777" w:rsidR="008A139C" w:rsidRDefault="008A139C" w:rsidP="008A139C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5EDCFA87" w14:textId="77777777" w:rsidR="008A139C" w:rsidRDefault="008A139C" w:rsidP="008A139C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5E83F57E" w14:textId="77777777" w:rsidR="008A139C" w:rsidRDefault="008A139C" w:rsidP="008A139C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076DC48F" w14:textId="77777777" w:rsidR="008A139C" w:rsidRDefault="008A139C" w:rsidP="008A139C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191A5700" w14:textId="77777777" w:rsidR="008A139C" w:rsidRDefault="008A139C" w:rsidP="008A139C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2288658E" w14:textId="77777777" w:rsidR="008A139C" w:rsidRDefault="008A139C" w:rsidP="008A139C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65ACC828" w14:textId="77777777" w:rsidR="008A139C" w:rsidRDefault="008A139C" w:rsidP="008A139C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3087A2FD" w14:textId="77777777" w:rsidR="008A139C" w:rsidRDefault="008A139C" w:rsidP="008A139C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5E84926F" w14:textId="77777777" w:rsidR="008A139C" w:rsidRDefault="008A139C" w:rsidP="008A139C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1EF293F4" w14:textId="77777777" w:rsidR="008A139C" w:rsidRDefault="008A139C" w:rsidP="008A139C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5B22B322" w14:textId="77777777" w:rsidR="008A139C" w:rsidRPr="007A687E" w:rsidRDefault="008A139C" w:rsidP="008A139C">
      <w:pPr>
        <w:rPr>
          <w:b/>
          <w:bCs/>
        </w:rPr>
      </w:pPr>
      <w:r w:rsidRPr="00AB6610">
        <w:rPr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323D6A4" wp14:editId="50EE371B">
                <wp:simplePos x="0" y="0"/>
                <wp:positionH relativeFrom="column">
                  <wp:posOffset>190500</wp:posOffset>
                </wp:positionH>
                <wp:positionV relativeFrom="paragraph">
                  <wp:posOffset>476885</wp:posOffset>
                </wp:positionV>
                <wp:extent cx="5565140" cy="5277485"/>
                <wp:effectExtent l="0" t="0" r="16510" b="26670"/>
                <wp:wrapSquare wrapText="bothSides"/>
                <wp:docPr id="1807230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65140" cy="5020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03DAFE" w14:textId="77777777" w:rsidR="008A139C" w:rsidRDefault="008A139C" w:rsidP="008A139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56" w:lineRule="auto"/>
                            </w:pPr>
                            <w:r>
                              <w:t>When did you notice issues with your vision, what were the symptoms and how long did it take to get it diagnosed?</w:t>
                            </w:r>
                          </w:p>
                          <w:p w14:paraId="48F53C7B" w14:textId="77777777" w:rsidR="008A139C" w:rsidRDefault="008A139C" w:rsidP="008A139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56" w:lineRule="auto"/>
                            </w:pPr>
                            <w:r>
                              <w:t xml:space="preserve">At the time of your diagnosis, were you given full information about the disease, its prognosis, lifestyle and nutritional advice and any current therapies? </w:t>
                            </w:r>
                          </w:p>
                          <w:p w14:paraId="031E1E58" w14:textId="77777777" w:rsidR="008A139C" w:rsidRDefault="008A139C" w:rsidP="008A139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56" w:lineRule="auto"/>
                            </w:pPr>
                            <w:r>
                              <w:t xml:space="preserve">How has the disease affected you in your daily life? </w:t>
                            </w:r>
                          </w:p>
                          <w:p w14:paraId="357EB969" w14:textId="77777777" w:rsidR="008A139C" w:rsidRDefault="008A139C" w:rsidP="008A139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56" w:lineRule="auto"/>
                            </w:pPr>
                            <w:r>
                              <w:t>What is the impact of the disease on your mental and emotional health?</w:t>
                            </w:r>
                          </w:p>
                          <w:p w14:paraId="599BC7C3" w14:textId="77777777" w:rsidR="008A139C" w:rsidRDefault="008A139C" w:rsidP="008A139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56" w:lineRule="auto"/>
                            </w:pPr>
                            <w:r>
                              <w:t>Have you used any rehabilitation services for your low vision and how are you coping with your emotional and mental health issues, if you have them?</w:t>
                            </w:r>
                          </w:p>
                          <w:p w14:paraId="484B73C8" w14:textId="77777777" w:rsidR="008A139C" w:rsidRDefault="008A139C" w:rsidP="008A139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56" w:lineRule="auto"/>
                            </w:pPr>
                            <w:r>
                              <w:t>Did the disease impact your employment status, if so, how and what was the emotional impact of it?</w:t>
                            </w:r>
                          </w:p>
                          <w:p w14:paraId="11A5A7BC" w14:textId="77777777" w:rsidR="008A139C" w:rsidRDefault="008A139C" w:rsidP="008A139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56" w:lineRule="auto"/>
                            </w:pPr>
                            <w:r>
                              <w:t>How has the disease affected your hobbies and social life?</w:t>
                            </w:r>
                          </w:p>
                          <w:p w14:paraId="1B20963D" w14:textId="77777777" w:rsidR="008A139C" w:rsidRDefault="008A139C" w:rsidP="008A139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56" w:lineRule="auto"/>
                            </w:pPr>
                            <w:r>
                              <w:t>Are you aware of the current therapies for GA? Is yes, what do you think about them?</w:t>
                            </w:r>
                          </w:p>
                          <w:p w14:paraId="4C306BD0" w14:textId="77777777" w:rsidR="008A139C" w:rsidRDefault="008A139C" w:rsidP="008A139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56" w:lineRule="auto"/>
                            </w:pPr>
                            <w:r>
                              <w:t>What are your expectations from therapies for GA?</w:t>
                            </w:r>
                          </w:p>
                          <w:p w14:paraId="78A4F99A" w14:textId="77777777" w:rsidR="008A139C" w:rsidRDefault="008A139C" w:rsidP="008A139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56" w:lineRule="auto"/>
                            </w:pPr>
                            <w:r>
                              <w:t>With current therapies for GA, patients may not perceive significant visual benefit and clinicians monitor GA lesions using fundus autofluorescence to determine the success of treatment. As a patient how do you define a successful treatment?</w:t>
                            </w:r>
                          </w:p>
                          <w:p w14:paraId="6C08907D" w14:textId="77777777" w:rsidR="008A139C" w:rsidRDefault="008A139C" w:rsidP="008A139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56" w:lineRule="auto"/>
                            </w:pPr>
                            <w:r>
                              <w:t>If you could design the optimal approach to GA treatment, what would it look like from your perspective?</w:t>
                            </w:r>
                          </w:p>
                          <w:p w14:paraId="1F9BFBE1" w14:textId="77777777" w:rsidR="008A139C" w:rsidRDefault="008A139C" w:rsidP="008A139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56" w:lineRule="auto"/>
                            </w:pPr>
                            <w:r>
                              <w:t>Is there anything that you would like to share with us that you think were not covered in the interview?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323D6A4" id="_x0000_s1028" type="#_x0000_t202" style="position:absolute;margin-left:15pt;margin-top:37.55pt;width:438.2pt;height:415.55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">
                <v:textbox style="mso-fit-shape-to-text:t">
                  <w:txbxContent>
                    <w:p w14:paraId="6203DAFE" w14:textId="77777777" w:rsidR="008A139C" w:rsidRDefault="008A139C" w:rsidP="008A139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56" w:lineRule="auto"/>
                      </w:pPr>
                      <w:r>
                        <w:t>When did you notice issues with your vision, what were the symptoms and how long did it take to get it diagnosed?</w:t>
                      </w:r>
                    </w:p>
                    <w:p w14:paraId="48F53C7B" w14:textId="77777777" w:rsidR="008A139C" w:rsidRDefault="008A139C" w:rsidP="008A139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56" w:lineRule="auto"/>
                      </w:pPr>
                      <w:r>
                        <w:t xml:space="preserve">At the time of your diagnosis, were you given full information about the disease, its prognosis, lifestyle and nutritional advice and any current therapies? </w:t>
                      </w:r>
                    </w:p>
                    <w:p w14:paraId="031E1E58" w14:textId="77777777" w:rsidR="008A139C" w:rsidRDefault="008A139C" w:rsidP="008A139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56" w:lineRule="auto"/>
                      </w:pPr>
                      <w:r>
                        <w:t xml:space="preserve">How has the disease affected you in your daily life? </w:t>
                      </w:r>
                    </w:p>
                    <w:p w14:paraId="357EB969" w14:textId="77777777" w:rsidR="008A139C" w:rsidRDefault="008A139C" w:rsidP="008A139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56" w:lineRule="auto"/>
                      </w:pPr>
                      <w:r>
                        <w:t>What is the impact of the disease on your mental and emotional health?</w:t>
                      </w:r>
                    </w:p>
                    <w:p w14:paraId="599BC7C3" w14:textId="77777777" w:rsidR="008A139C" w:rsidRDefault="008A139C" w:rsidP="008A139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56" w:lineRule="auto"/>
                      </w:pPr>
                      <w:r>
                        <w:t>Have you used any rehabilitation services for your low vision and how are you coping with your emotional and mental health issues, if you have them?</w:t>
                      </w:r>
                    </w:p>
                    <w:p w14:paraId="484B73C8" w14:textId="77777777" w:rsidR="008A139C" w:rsidRDefault="008A139C" w:rsidP="008A139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56" w:lineRule="auto"/>
                      </w:pPr>
                      <w:r>
                        <w:t>Did the disease impact your employment status, if so, how and what was the emotional impact of it?</w:t>
                      </w:r>
                    </w:p>
                    <w:p w14:paraId="11A5A7BC" w14:textId="77777777" w:rsidR="008A139C" w:rsidRDefault="008A139C" w:rsidP="008A139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56" w:lineRule="auto"/>
                      </w:pPr>
                      <w:r>
                        <w:t>How has the disease affected your hobbies and social life?</w:t>
                      </w:r>
                    </w:p>
                    <w:p w14:paraId="1B20963D" w14:textId="77777777" w:rsidR="008A139C" w:rsidRDefault="008A139C" w:rsidP="008A139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56" w:lineRule="auto"/>
                      </w:pPr>
                      <w:r>
                        <w:t>Are you aware of the current therapies for GA? Is yes, what do you think about them?</w:t>
                      </w:r>
                    </w:p>
                    <w:p w14:paraId="4C306BD0" w14:textId="77777777" w:rsidR="008A139C" w:rsidRDefault="008A139C" w:rsidP="008A139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56" w:lineRule="auto"/>
                      </w:pPr>
                      <w:r>
                        <w:t>What are your expectations from therapies for GA?</w:t>
                      </w:r>
                    </w:p>
                    <w:p w14:paraId="78A4F99A" w14:textId="77777777" w:rsidR="008A139C" w:rsidRDefault="008A139C" w:rsidP="008A139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56" w:lineRule="auto"/>
                      </w:pPr>
                      <w:r>
                        <w:t>With current therapies for GA, patients may not perceive significant visual benefit and clinicians monitor GA lesions using fundus autofluorescence to determine the success of treatment. As a patient how do you define a successful treatment?</w:t>
                      </w:r>
                    </w:p>
                    <w:p w14:paraId="6C08907D" w14:textId="77777777" w:rsidR="008A139C" w:rsidRDefault="008A139C" w:rsidP="008A139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56" w:lineRule="auto"/>
                      </w:pPr>
                      <w:r>
                        <w:t>If you could design the optimal approach to GA treatment, what would it look like from your perspective?</w:t>
                      </w:r>
                    </w:p>
                    <w:p w14:paraId="1F9BFBE1" w14:textId="77777777" w:rsidR="008A139C" w:rsidRDefault="008A139C" w:rsidP="008A139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56" w:lineRule="auto"/>
                      </w:pPr>
                      <w:r>
                        <w:t>Is there anything that you would like to share with us that you think were not covered in the interview?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B6610">
        <w:rPr>
          <w:b/>
          <w:bCs/>
          <w:sz w:val="24"/>
          <w:szCs w:val="24"/>
        </w:rPr>
        <w:t xml:space="preserve">Box 3. Patient interview questions </w:t>
      </w:r>
    </w:p>
    <w:p w14:paraId="5D3F01BB" w14:textId="77777777" w:rsidR="008A139C" w:rsidRDefault="008A139C" w:rsidP="008A139C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55324FBA" w14:textId="77777777" w:rsidR="008A139C" w:rsidRDefault="008A139C" w:rsidP="008A139C"/>
    <w:p w14:paraId="76D393F7" w14:textId="5DE0BAB4" w:rsidR="00F553FF" w:rsidRDefault="00F553FF"/>
    <w:sectPr w:rsidR="00F553FF" w:rsidSect="008A139C">
      <w:headerReference w:type="default" r:id="rId5"/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6D250967" w14:paraId="4CA837E2" w14:textId="77777777" w:rsidTr="00E23E73">
      <w:trPr>
        <w:trHeight w:val="300"/>
      </w:trPr>
      <w:tc>
        <w:tcPr>
          <w:tcW w:w="3005" w:type="dxa"/>
        </w:tcPr>
        <w:p w14:paraId="12ED2244" w14:textId="77777777" w:rsidR="00000000" w:rsidRDefault="00000000" w:rsidP="00E23E73">
          <w:pPr>
            <w:pStyle w:val="Header"/>
            <w:ind w:left="-115"/>
          </w:pPr>
        </w:p>
      </w:tc>
      <w:tc>
        <w:tcPr>
          <w:tcW w:w="3005" w:type="dxa"/>
        </w:tcPr>
        <w:p w14:paraId="2E48430D" w14:textId="77777777" w:rsidR="00000000" w:rsidRDefault="00000000" w:rsidP="00E23E73">
          <w:pPr>
            <w:pStyle w:val="Header"/>
            <w:jc w:val="center"/>
          </w:pPr>
        </w:p>
      </w:tc>
      <w:tc>
        <w:tcPr>
          <w:tcW w:w="3005" w:type="dxa"/>
        </w:tcPr>
        <w:p w14:paraId="254113FB" w14:textId="77777777" w:rsidR="00000000" w:rsidRDefault="00000000" w:rsidP="00E23E73">
          <w:pPr>
            <w:pStyle w:val="Header"/>
            <w:ind w:right="-115"/>
            <w:jc w:val="right"/>
          </w:pP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t>1</w:t>
          </w:r>
          <w:r>
            <w:fldChar w:fldCharType="end"/>
          </w:r>
        </w:p>
      </w:tc>
    </w:tr>
  </w:tbl>
  <w:p w14:paraId="6C74BFAD" w14:textId="77777777" w:rsidR="00000000" w:rsidRDefault="00000000" w:rsidP="00E23E73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6D250967" w14:paraId="3B210B9E" w14:textId="77777777" w:rsidTr="00E23E73">
      <w:trPr>
        <w:trHeight w:val="300"/>
      </w:trPr>
      <w:tc>
        <w:tcPr>
          <w:tcW w:w="3005" w:type="dxa"/>
        </w:tcPr>
        <w:p w14:paraId="5DC4E55E" w14:textId="77777777" w:rsidR="00000000" w:rsidRDefault="00000000" w:rsidP="00E23E73">
          <w:pPr>
            <w:pStyle w:val="Header"/>
            <w:ind w:left="-115"/>
          </w:pPr>
        </w:p>
      </w:tc>
      <w:tc>
        <w:tcPr>
          <w:tcW w:w="3005" w:type="dxa"/>
        </w:tcPr>
        <w:p w14:paraId="65A029D4" w14:textId="77777777" w:rsidR="00000000" w:rsidRDefault="00000000" w:rsidP="00E23E73">
          <w:pPr>
            <w:pStyle w:val="Header"/>
            <w:jc w:val="center"/>
          </w:pPr>
        </w:p>
      </w:tc>
      <w:tc>
        <w:tcPr>
          <w:tcW w:w="3005" w:type="dxa"/>
        </w:tcPr>
        <w:p w14:paraId="4C718C52" w14:textId="77777777" w:rsidR="00000000" w:rsidRDefault="00000000" w:rsidP="00E23E73">
          <w:pPr>
            <w:pStyle w:val="Header"/>
            <w:ind w:right="-115"/>
            <w:jc w:val="right"/>
          </w:pPr>
        </w:p>
      </w:tc>
    </w:tr>
  </w:tbl>
  <w:p w14:paraId="7DC78077" w14:textId="77777777" w:rsidR="00000000" w:rsidRDefault="00000000" w:rsidP="00E23E7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BF2BF7"/>
    <w:multiLevelType w:val="hybridMultilevel"/>
    <w:tmpl w:val="63B446DA"/>
    <w:lvl w:ilvl="0" w:tplc="8996D3DE"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9236B76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A7C3BC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23CCBD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7B290D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CA8D52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6AA28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06C10B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5BCD73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6E6D17"/>
    <w:multiLevelType w:val="hybridMultilevel"/>
    <w:tmpl w:val="D3FE5962"/>
    <w:lvl w:ilvl="0" w:tplc="1809000F">
      <w:start w:val="1"/>
      <w:numFmt w:val="decimal"/>
      <w:lvlText w:val="%1.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0277312">
    <w:abstractNumId w:val="0"/>
  </w:num>
  <w:num w:numId="2" w16cid:durableId="42804016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39C"/>
    <w:rsid w:val="003C2EF4"/>
    <w:rsid w:val="008A139C"/>
    <w:rsid w:val="00B74216"/>
    <w:rsid w:val="00F1635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326032"/>
  <w15:chartTrackingRefBased/>
  <w15:docId w15:val="{19982C34-2245-4703-98F3-47835E2BB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39C"/>
    <w:rPr>
      <w:lang w:val="en-I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A13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13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139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13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139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13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13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13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13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13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13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13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139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139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13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13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13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13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13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13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13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A13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13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13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13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139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13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139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139C"/>
    <w:rPr>
      <w:b/>
      <w:bCs/>
      <w:smallCaps/>
      <w:color w:val="0F4761" w:themeColor="accent1" w:themeShade="BF"/>
      <w:spacing w:val="5"/>
    </w:rPr>
  </w:style>
  <w:style w:type="character" w:customStyle="1" w:styleId="HeaderChar">
    <w:name w:val="Header Char"/>
    <w:basedOn w:val="DefaultParagraphFont"/>
    <w:link w:val="Header"/>
    <w:uiPriority w:val="99"/>
    <w:rsid w:val="008A139C"/>
  </w:style>
  <w:style w:type="paragraph" w:styleId="Header">
    <w:name w:val="header"/>
    <w:basedOn w:val="Normal"/>
    <w:link w:val="HeaderChar"/>
    <w:uiPriority w:val="99"/>
    <w:unhideWhenUsed/>
    <w:rsid w:val="008A139C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HeaderChar1">
    <w:name w:val="Header Char1"/>
    <w:basedOn w:val="DefaultParagraphFont"/>
    <w:uiPriority w:val="99"/>
    <w:semiHidden/>
    <w:rsid w:val="008A139C"/>
    <w:rPr>
      <w:lang w:val="en-IE"/>
    </w:rPr>
  </w:style>
  <w:style w:type="character" w:customStyle="1" w:styleId="FooterChar">
    <w:name w:val="Footer Char"/>
    <w:basedOn w:val="DefaultParagraphFont"/>
    <w:link w:val="Footer"/>
    <w:uiPriority w:val="99"/>
    <w:rsid w:val="008A139C"/>
  </w:style>
  <w:style w:type="paragraph" w:styleId="Footer">
    <w:name w:val="footer"/>
    <w:basedOn w:val="Normal"/>
    <w:link w:val="FooterChar"/>
    <w:uiPriority w:val="99"/>
    <w:unhideWhenUsed/>
    <w:rsid w:val="008A139C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FooterChar1">
    <w:name w:val="Footer Char1"/>
    <w:basedOn w:val="DefaultParagraphFont"/>
    <w:uiPriority w:val="99"/>
    <w:semiHidden/>
    <w:rsid w:val="008A139C"/>
    <w:rPr>
      <w:lang w:val="en-I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37</Words>
  <Characters>214</Characters>
  <Application>Microsoft Office Word</Application>
  <DocSecurity>0</DocSecurity>
  <Lines>1</Lines>
  <Paragraphs>1</Paragraphs>
  <ScaleCrop>false</ScaleCrop>
  <Company>Springer Nature</Company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2024-08-29T09:03:00Z</dcterms:created>
  <dcterms:modified xsi:type="dcterms:W3CDTF">2024-08-29T09:04:00Z</dcterms:modified>
</cp:coreProperties>
</file>