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728EAC" w14:textId="77777777" w:rsidR="00F70459" w:rsidRPr="00F70459" w:rsidRDefault="00F70459" w:rsidP="00F70459">
      <w:pPr>
        <w:ind w:firstLineChars="0" w:firstLine="0"/>
        <w:rPr>
          <w:rFonts w:ascii="Calibri" w:eastAsia="GuardianSans-Medium" w:hAnsi="Calibri" w:cs="Calibri"/>
          <w:b/>
          <w:color w:val="231F20"/>
          <w:kern w:val="0"/>
          <w:sz w:val="24"/>
          <w:szCs w:val="24"/>
        </w:rPr>
      </w:pPr>
      <w:r w:rsidRPr="00F70459">
        <w:rPr>
          <w:rFonts w:ascii="Calibri" w:eastAsia="GuardianSans-Medium" w:hAnsi="Calibri" w:cs="Calibri"/>
          <w:b/>
          <w:color w:val="231F20"/>
          <w:kern w:val="0"/>
          <w:sz w:val="24"/>
          <w:szCs w:val="24"/>
        </w:rPr>
        <w:t xml:space="preserve">Appendices </w:t>
      </w:r>
    </w:p>
    <w:p w14:paraId="7553BE3E" w14:textId="67A3E270" w:rsidR="00F70459" w:rsidRPr="00DE4453" w:rsidRDefault="00F70459" w:rsidP="00F70459">
      <w:pPr>
        <w:ind w:firstLineChars="0" w:firstLine="0"/>
        <w:rPr>
          <w:rFonts w:ascii="Calibri" w:eastAsia="GuardianSans-Medium" w:hAnsi="Calibri" w:cs="Calibri"/>
          <w:b/>
          <w:color w:val="231F20"/>
          <w:kern w:val="0"/>
          <w:sz w:val="24"/>
          <w:szCs w:val="24"/>
          <w:u w:val="single"/>
        </w:rPr>
      </w:pPr>
      <w:r w:rsidRPr="00F70459">
        <w:rPr>
          <w:rFonts w:ascii="Calibri" w:eastAsia="GuardianSans-Medium" w:hAnsi="Calibri" w:cs="Calibri"/>
          <w:b/>
          <w:color w:val="231F20"/>
          <w:kern w:val="0"/>
          <w:sz w:val="24"/>
          <w:szCs w:val="24"/>
          <w:u w:val="single"/>
        </w:rPr>
        <w:t xml:space="preserve">Appendix </w:t>
      </w:r>
      <w:proofErr w:type="gramStart"/>
      <w:r w:rsidRPr="00F70459">
        <w:rPr>
          <w:rFonts w:ascii="Calibri" w:eastAsia="GuardianSans-Medium" w:hAnsi="Calibri" w:cs="Calibri"/>
          <w:b/>
          <w:color w:val="231F20"/>
          <w:kern w:val="0"/>
          <w:sz w:val="24"/>
          <w:szCs w:val="24"/>
          <w:u w:val="single"/>
        </w:rPr>
        <w:t>A</w:t>
      </w:r>
      <w:r w:rsidRPr="00DE4453">
        <w:rPr>
          <w:rFonts w:ascii="Calibri" w:eastAsia="GuardianSans-Medium" w:hAnsi="Calibri" w:cs="Calibri"/>
          <w:b/>
          <w:color w:val="231F20"/>
          <w:kern w:val="0"/>
          <w:sz w:val="24"/>
          <w:szCs w:val="24"/>
        </w:rPr>
        <w:t xml:space="preserve"> </w:t>
      </w:r>
      <w:r w:rsidR="00DE4453" w:rsidRPr="00DE4453">
        <w:rPr>
          <w:rFonts w:ascii="Calibri" w:eastAsia="GuardianSans-Medium" w:hAnsi="Calibri" w:cs="Calibri"/>
          <w:b/>
          <w:color w:val="231F20"/>
          <w:kern w:val="0"/>
          <w:sz w:val="24"/>
          <w:szCs w:val="24"/>
        </w:rPr>
        <w:t xml:space="preserve"> </w:t>
      </w:r>
      <w:r w:rsidRPr="00F70459">
        <w:rPr>
          <w:rFonts w:ascii="Calibri" w:eastAsia="GuardianSans-Medium" w:hAnsi="Calibri" w:cs="Calibri"/>
          <w:b/>
          <w:color w:val="231F20"/>
          <w:kern w:val="0"/>
          <w:sz w:val="22"/>
        </w:rPr>
        <w:t>Table</w:t>
      </w:r>
      <w:proofErr w:type="gramEnd"/>
      <w:r w:rsidRPr="00F70459">
        <w:rPr>
          <w:rFonts w:ascii="Calibri" w:eastAsia="GuardianSans-Medium" w:hAnsi="Calibri" w:cs="Calibri"/>
          <w:b/>
          <w:color w:val="231F20"/>
          <w:kern w:val="0"/>
          <w:sz w:val="22"/>
        </w:rPr>
        <w:t xml:space="preserve"> 1. Inclusion and Exclusion Criteria</w:t>
      </w:r>
    </w:p>
    <w:tbl>
      <w:tblPr>
        <w:tblW w:w="0" w:type="auto"/>
        <w:tblBorders>
          <w:bottom w:val="single" w:sz="4" w:space="0" w:color="auto"/>
          <w:insideH w:val="single" w:sz="4" w:space="0" w:color="auto"/>
          <w:insideV w:val="single" w:sz="4" w:space="0" w:color="auto"/>
        </w:tblBorders>
        <w:tblLook w:val="04A0" w:firstRow="1" w:lastRow="0" w:firstColumn="1" w:lastColumn="0" w:noHBand="0" w:noVBand="1"/>
      </w:tblPr>
      <w:tblGrid>
        <w:gridCol w:w="4148"/>
        <w:gridCol w:w="4148"/>
      </w:tblGrid>
      <w:tr w:rsidR="00F70459" w:rsidRPr="00B754F3" w14:paraId="4B19AE04" w14:textId="77777777" w:rsidTr="00F70459">
        <w:tc>
          <w:tcPr>
            <w:tcW w:w="4148" w:type="dxa"/>
            <w:tcBorders>
              <w:top w:val="single" w:sz="12" w:space="0" w:color="auto"/>
              <w:bottom w:val="single" w:sz="4" w:space="0" w:color="auto"/>
            </w:tcBorders>
          </w:tcPr>
          <w:p w14:paraId="28B656A6"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eastAsia="GuardianAgateSansGR-Medium" w:hAnsi="Calibri" w:cs="Calibri"/>
                <w:color w:val="231F20"/>
                <w:kern w:val="0"/>
                <w:sz w:val="22"/>
              </w:rPr>
              <w:t>Inclusion Criteria Exclusion Criteria</w:t>
            </w:r>
          </w:p>
        </w:tc>
        <w:tc>
          <w:tcPr>
            <w:tcW w:w="4148" w:type="dxa"/>
            <w:tcBorders>
              <w:top w:val="single" w:sz="12" w:space="0" w:color="auto"/>
              <w:bottom w:val="single" w:sz="4" w:space="0" w:color="auto"/>
            </w:tcBorders>
          </w:tcPr>
          <w:p w14:paraId="7626D72C"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eastAsia="GuardianAgateSansGR-Medium" w:hAnsi="Calibri" w:cs="Calibri"/>
                <w:color w:val="231F20"/>
                <w:kern w:val="0"/>
                <w:sz w:val="22"/>
              </w:rPr>
              <w:t>Exclusion Criteria</w:t>
            </w:r>
          </w:p>
        </w:tc>
      </w:tr>
      <w:tr w:rsidR="00F70459" w:rsidRPr="00B754F3" w14:paraId="4B367154" w14:textId="77777777" w:rsidTr="00F70459">
        <w:tc>
          <w:tcPr>
            <w:tcW w:w="4148" w:type="dxa"/>
            <w:tcBorders>
              <w:top w:val="single" w:sz="4" w:space="0" w:color="auto"/>
            </w:tcBorders>
          </w:tcPr>
          <w:p w14:paraId="3335B32F"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1.</w:t>
            </w:r>
            <w:r w:rsidRPr="005D061D">
              <w:rPr>
                <w:rFonts w:ascii="Calibri" w:hAnsi="Calibri" w:cs="Calibri"/>
                <w:sz w:val="22"/>
              </w:rPr>
              <w:t xml:space="preserve"> Subjects meeting the DSM-V, ICD-10 criteria for schizophrenia</w:t>
            </w:r>
          </w:p>
        </w:tc>
        <w:tc>
          <w:tcPr>
            <w:tcW w:w="4148" w:type="dxa"/>
            <w:tcBorders>
              <w:top w:val="single" w:sz="4" w:space="0" w:color="auto"/>
            </w:tcBorders>
          </w:tcPr>
          <w:p w14:paraId="2E27E2D9"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1. </w:t>
            </w:r>
            <w:r w:rsidRPr="00562A86">
              <w:rPr>
                <w:rFonts w:ascii="Calibri" w:hAnsi="Calibri" w:cs="Calibri"/>
                <w:sz w:val="22"/>
              </w:rPr>
              <w:t>Acute episode due to delirium, seizures, affective psychosis, poisoning, or substance abuse withdrawal reactions</w:t>
            </w:r>
          </w:p>
        </w:tc>
      </w:tr>
      <w:tr w:rsidR="00F70459" w:rsidRPr="00B754F3" w14:paraId="1F114318" w14:textId="77777777" w:rsidTr="00F70459">
        <w:tc>
          <w:tcPr>
            <w:tcW w:w="4148" w:type="dxa"/>
          </w:tcPr>
          <w:p w14:paraId="02A67CD6"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2. </w:t>
            </w:r>
            <w:r w:rsidRPr="005D061D">
              <w:rPr>
                <w:rFonts w:ascii="Calibri" w:hAnsi="Calibri" w:cs="Calibri"/>
                <w:sz w:val="22"/>
              </w:rPr>
              <w:t>Male or female Chinese subjects age</w:t>
            </w:r>
            <w:r>
              <w:rPr>
                <w:rFonts w:ascii="Calibri" w:hAnsi="Calibri" w:cs="Calibri"/>
                <w:sz w:val="22"/>
              </w:rPr>
              <w:t xml:space="preserve"> of</w:t>
            </w:r>
            <w:r w:rsidRPr="005D061D">
              <w:rPr>
                <w:rFonts w:ascii="Calibri" w:hAnsi="Calibri" w:cs="Calibri"/>
                <w:sz w:val="22"/>
              </w:rPr>
              <w:t xml:space="preserve"> 18-65 years</w:t>
            </w:r>
          </w:p>
        </w:tc>
        <w:tc>
          <w:tcPr>
            <w:tcW w:w="4148" w:type="dxa"/>
          </w:tcPr>
          <w:p w14:paraId="480FBEA3"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2. </w:t>
            </w:r>
            <w:r w:rsidRPr="00562A86">
              <w:rPr>
                <w:rFonts w:ascii="Calibri" w:hAnsi="Calibri" w:cs="Calibri"/>
                <w:sz w:val="22"/>
              </w:rPr>
              <w:t>Relev</w:t>
            </w:r>
            <w:r>
              <w:rPr>
                <w:rFonts w:ascii="Calibri" w:hAnsi="Calibri" w:cs="Calibri"/>
                <w:sz w:val="22"/>
              </w:rPr>
              <w:t>a</w:t>
            </w:r>
            <w:r w:rsidRPr="00562A86">
              <w:rPr>
                <w:rFonts w:ascii="Calibri" w:hAnsi="Calibri" w:cs="Calibri"/>
                <w:sz w:val="22"/>
              </w:rPr>
              <w:t>nt history or current presence of any cardiovascular, respiratory,</w:t>
            </w:r>
            <w:r>
              <w:rPr>
                <w:rFonts w:ascii="Calibri" w:hAnsi="Calibri" w:cs="Calibri"/>
                <w:sz w:val="22"/>
              </w:rPr>
              <w:t xml:space="preserve"> </w:t>
            </w:r>
            <w:r w:rsidRPr="00562A86">
              <w:rPr>
                <w:rFonts w:ascii="Calibri" w:hAnsi="Calibri" w:cs="Calibri"/>
                <w:sz w:val="22"/>
              </w:rPr>
              <w:t>neurological, renal, hepatic, endocrine, immunologic or other systemic disease</w:t>
            </w:r>
          </w:p>
        </w:tc>
      </w:tr>
      <w:tr w:rsidR="00F70459" w:rsidRPr="00B754F3" w14:paraId="280BFE6A" w14:textId="77777777" w:rsidTr="00F70459">
        <w:tc>
          <w:tcPr>
            <w:tcW w:w="4148" w:type="dxa"/>
          </w:tcPr>
          <w:p w14:paraId="7447ABF5"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3. </w:t>
            </w:r>
            <w:r w:rsidRPr="005D061D">
              <w:rPr>
                <w:rFonts w:ascii="Calibri" w:hAnsi="Calibri" w:cs="Calibri"/>
                <w:sz w:val="22"/>
              </w:rPr>
              <w:t>Subjects are in-hospital patients</w:t>
            </w:r>
            <w:r w:rsidRPr="00B754F3">
              <w:rPr>
                <w:rFonts w:ascii="Calibri" w:hAnsi="Calibri" w:cs="Calibri"/>
                <w:sz w:val="22"/>
              </w:rPr>
              <w:t xml:space="preserve"> (in-hospital patients) at screening phase, and can remain in hospital during study period</w:t>
            </w:r>
          </w:p>
        </w:tc>
        <w:tc>
          <w:tcPr>
            <w:tcW w:w="4148" w:type="dxa"/>
          </w:tcPr>
          <w:p w14:paraId="7C9CD7B4"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3. </w:t>
            </w:r>
            <w:r w:rsidRPr="00562A86">
              <w:rPr>
                <w:rFonts w:ascii="Calibri" w:hAnsi="Calibri" w:cs="Calibri"/>
                <w:sz w:val="22"/>
              </w:rPr>
              <w:t xml:space="preserve">Confirmed clinically significant abnormal laboratory </w:t>
            </w:r>
            <w:r>
              <w:rPr>
                <w:rFonts w:ascii="Calibri" w:hAnsi="Calibri" w:cs="Calibri"/>
                <w:sz w:val="22"/>
              </w:rPr>
              <w:t>measurements</w:t>
            </w:r>
            <w:r w:rsidRPr="00562A86">
              <w:rPr>
                <w:rFonts w:ascii="Calibri" w:hAnsi="Calibri" w:cs="Calibri"/>
                <w:sz w:val="22"/>
              </w:rPr>
              <w:t>; Clinically significant ECG abnormality</w:t>
            </w:r>
          </w:p>
        </w:tc>
      </w:tr>
      <w:tr w:rsidR="00F70459" w:rsidRPr="00B754F3" w14:paraId="45D21097" w14:textId="77777777" w:rsidTr="00F70459">
        <w:tc>
          <w:tcPr>
            <w:tcW w:w="4148" w:type="dxa"/>
          </w:tcPr>
          <w:p w14:paraId="6F2C033E"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4. </w:t>
            </w:r>
            <w:r w:rsidRPr="005D061D">
              <w:rPr>
                <w:rFonts w:ascii="Calibri" w:hAnsi="Calibri" w:cs="Calibri"/>
                <w:sz w:val="22"/>
              </w:rPr>
              <w:t>Subjects are in the phrase of acute schizophrenia with a score from 70 to 120 o</w:t>
            </w:r>
            <w:r>
              <w:rPr>
                <w:rFonts w:ascii="Calibri" w:hAnsi="Calibri" w:cs="Calibri"/>
                <w:sz w:val="22"/>
              </w:rPr>
              <w:t>f</w:t>
            </w:r>
            <w:r w:rsidRPr="005D061D">
              <w:rPr>
                <w:rFonts w:ascii="Calibri" w:hAnsi="Calibri" w:cs="Calibri"/>
                <w:sz w:val="22"/>
              </w:rPr>
              <w:t xml:space="preserve"> the PANSS scale and are appropriate to receive sevoflurane inhalation according to the investigators’ judgment</w:t>
            </w:r>
          </w:p>
        </w:tc>
        <w:tc>
          <w:tcPr>
            <w:tcW w:w="4148" w:type="dxa"/>
          </w:tcPr>
          <w:p w14:paraId="06856075"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4. </w:t>
            </w:r>
            <w:r w:rsidRPr="00562A86">
              <w:rPr>
                <w:rFonts w:ascii="Calibri" w:hAnsi="Calibri" w:cs="Calibri"/>
                <w:sz w:val="22"/>
              </w:rPr>
              <w:t xml:space="preserve">Subjects with a history of QTc prolongation or a pre-drug QTc of 450 </w:t>
            </w:r>
            <w:proofErr w:type="spellStart"/>
            <w:r w:rsidRPr="00562A86">
              <w:rPr>
                <w:rFonts w:ascii="Calibri" w:hAnsi="Calibri" w:cs="Calibri"/>
                <w:sz w:val="22"/>
              </w:rPr>
              <w:t>msec</w:t>
            </w:r>
            <w:proofErr w:type="spellEnd"/>
            <w:r w:rsidRPr="00562A86">
              <w:rPr>
                <w:rFonts w:ascii="Calibri" w:hAnsi="Calibri" w:cs="Calibri"/>
                <w:sz w:val="22"/>
              </w:rPr>
              <w:t xml:space="preserve"> or greater; Subjects with serum K+ or Mg2+ beyond the normal range</w:t>
            </w:r>
          </w:p>
        </w:tc>
      </w:tr>
      <w:tr w:rsidR="00F70459" w:rsidRPr="00B754F3" w14:paraId="37B540AF" w14:textId="77777777" w:rsidTr="00F70459">
        <w:tc>
          <w:tcPr>
            <w:tcW w:w="4148" w:type="dxa"/>
          </w:tcPr>
          <w:p w14:paraId="26D35184"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5. </w:t>
            </w:r>
            <w:r w:rsidRPr="005D061D">
              <w:rPr>
                <w:rFonts w:ascii="Calibri" w:hAnsi="Calibri" w:cs="Calibri"/>
                <w:sz w:val="22"/>
              </w:rPr>
              <w:t>Subjects with a minimum score of 14 o</w:t>
            </w:r>
            <w:r>
              <w:rPr>
                <w:rFonts w:ascii="Calibri" w:hAnsi="Calibri" w:cs="Calibri"/>
                <w:sz w:val="22"/>
              </w:rPr>
              <w:t>f</w:t>
            </w:r>
            <w:r w:rsidRPr="005D061D">
              <w:rPr>
                <w:rFonts w:ascii="Calibri" w:hAnsi="Calibri" w:cs="Calibri"/>
                <w:sz w:val="22"/>
              </w:rPr>
              <w:t xml:space="preserve"> the PANSS-excited component</w:t>
            </w:r>
            <w:r>
              <w:rPr>
                <w:rFonts w:ascii="Calibri" w:hAnsi="Calibri" w:cs="Calibri"/>
                <w:sz w:val="22"/>
              </w:rPr>
              <w:t>s</w:t>
            </w:r>
            <w:r w:rsidRPr="005D061D">
              <w:rPr>
                <w:rFonts w:ascii="Calibri" w:hAnsi="Calibri" w:cs="Calibri"/>
                <w:sz w:val="22"/>
              </w:rPr>
              <w:t xml:space="preserve"> (PANSS-EC) score with at least 1 item no less than 4. (P4. excited, P7. Hostility, G4. Physical tension, G8. Uncooperative, G14. Impulse control disorder)</w:t>
            </w:r>
          </w:p>
        </w:tc>
        <w:tc>
          <w:tcPr>
            <w:tcW w:w="4148" w:type="dxa"/>
          </w:tcPr>
          <w:p w14:paraId="13EAF492"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5.</w:t>
            </w:r>
            <w:r w:rsidRPr="00562A86">
              <w:rPr>
                <w:rFonts w:ascii="Calibri" w:hAnsi="Calibri" w:cs="Calibri"/>
                <w:sz w:val="22"/>
              </w:rPr>
              <w:t xml:space="preserve"> A history of malignant syndrome or tardive dyskinesia history; Pregnant or lactating women</w:t>
            </w:r>
          </w:p>
        </w:tc>
      </w:tr>
      <w:tr w:rsidR="00F70459" w:rsidRPr="00B754F3" w14:paraId="2D289C48" w14:textId="77777777" w:rsidTr="00F70459">
        <w:tc>
          <w:tcPr>
            <w:tcW w:w="4148" w:type="dxa"/>
            <w:tcBorders>
              <w:bottom w:val="single" w:sz="4" w:space="0" w:color="auto"/>
            </w:tcBorders>
          </w:tcPr>
          <w:p w14:paraId="3F7F4387"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6.</w:t>
            </w:r>
            <w:r w:rsidRPr="00D54E82">
              <w:rPr>
                <w:rFonts w:ascii="Calibri" w:hAnsi="Calibri" w:cs="Calibri"/>
                <w:sz w:val="22"/>
              </w:rPr>
              <w:t xml:space="preserve"> Evidence of a subject (or a legal representative) signed and dated </w:t>
            </w:r>
            <w:r>
              <w:rPr>
                <w:rFonts w:ascii="Calibri" w:hAnsi="Calibri" w:cs="Calibri"/>
                <w:sz w:val="22"/>
              </w:rPr>
              <w:t xml:space="preserve">on written </w:t>
            </w:r>
            <w:r w:rsidRPr="00D54E82">
              <w:rPr>
                <w:rFonts w:ascii="Calibri" w:hAnsi="Calibri" w:cs="Calibri"/>
                <w:sz w:val="22"/>
              </w:rPr>
              <w:t xml:space="preserve">informed consent </w:t>
            </w:r>
            <w:r w:rsidRPr="00562A86">
              <w:rPr>
                <w:rFonts w:ascii="Calibri" w:hAnsi="Calibri" w:cs="Calibri"/>
                <w:sz w:val="22"/>
              </w:rPr>
              <w:t>document.</w:t>
            </w:r>
            <w:r w:rsidRPr="00B754F3">
              <w:rPr>
                <w:rFonts w:ascii="Calibri" w:hAnsi="Calibri" w:cs="Calibri"/>
                <w:sz w:val="22"/>
              </w:rPr>
              <w:t xml:space="preserve"> </w:t>
            </w:r>
          </w:p>
        </w:tc>
        <w:tc>
          <w:tcPr>
            <w:tcW w:w="4148" w:type="dxa"/>
            <w:tcBorders>
              <w:bottom w:val="single" w:sz="4" w:space="0" w:color="auto"/>
            </w:tcBorders>
          </w:tcPr>
          <w:p w14:paraId="104E769A" w14:textId="77777777"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6. </w:t>
            </w:r>
            <w:r w:rsidRPr="00562A86">
              <w:rPr>
                <w:rFonts w:ascii="Calibri" w:hAnsi="Calibri" w:cs="Calibri"/>
                <w:sz w:val="22"/>
              </w:rPr>
              <w:t xml:space="preserve">Monoamine oxidase antidepressants were administered </w:t>
            </w:r>
            <w:r>
              <w:rPr>
                <w:rFonts w:ascii="Calibri" w:hAnsi="Calibri" w:cs="Calibri"/>
                <w:sz w:val="22"/>
              </w:rPr>
              <w:t>within 2 weeks and l</w:t>
            </w:r>
            <w:r w:rsidRPr="00562A86">
              <w:rPr>
                <w:rFonts w:ascii="Calibri" w:hAnsi="Calibri" w:cs="Calibri"/>
                <w:sz w:val="22"/>
              </w:rPr>
              <w:t xml:space="preserve">ong-acting antipsychotics were administered </w:t>
            </w:r>
            <w:r>
              <w:rPr>
                <w:rFonts w:ascii="Calibri" w:hAnsi="Calibri" w:cs="Calibri"/>
                <w:sz w:val="22"/>
              </w:rPr>
              <w:t>within</w:t>
            </w:r>
            <w:r w:rsidRPr="00562A86">
              <w:rPr>
                <w:rFonts w:ascii="Calibri" w:hAnsi="Calibri" w:cs="Calibri"/>
                <w:sz w:val="22"/>
              </w:rPr>
              <w:t xml:space="preserve"> 1 month</w:t>
            </w:r>
          </w:p>
        </w:tc>
      </w:tr>
      <w:tr w:rsidR="00F70459" w:rsidRPr="00B754F3" w14:paraId="4EDA9DF9" w14:textId="77777777" w:rsidTr="00F70459">
        <w:tc>
          <w:tcPr>
            <w:tcW w:w="4148" w:type="dxa"/>
            <w:tcBorders>
              <w:top w:val="single" w:sz="4" w:space="0" w:color="auto"/>
              <w:bottom w:val="single" w:sz="12" w:space="0" w:color="auto"/>
            </w:tcBorders>
          </w:tcPr>
          <w:p w14:paraId="0A0041B0" w14:textId="77777777" w:rsidR="00F70459" w:rsidRPr="00E72DE1"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p>
        </w:tc>
        <w:tc>
          <w:tcPr>
            <w:tcW w:w="4148" w:type="dxa"/>
            <w:tcBorders>
              <w:top w:val="single" w:sz="4" w:space="0" w:color="auto"/>
              <w:bottom w:val="single" w:sz="12" w:space="0" w:color="auto"/>
            </w:tcBorders>
          </w:tcPr>
          <w:p w14:paraId="46E4B402" w14:textId="6E08231B" w:rsidR="00F70459" w:rsidRPr="00B754F3"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B754F3">
              <w:rPr>
                <w:rFonts w:ascii="Calibri" w:hAnsi="Calibri" w:cs="Calibri"/>
                <w:sz w:val="22"/>
              </w:rPr>
              <w:t xml:space="preserve">7. </w:t>
            </w:r>
            <w:r w:rsidRPr="00562A86">
              <w:rPr>
                <w:rFonts w:ascii="Calibri" w:hAnsi="Calibri" w:cs="Calibri"/>
                <w:sz w:val="22"/>
              </w:rPr>
              <w:t>Participation in other studies</w:t>
            </w:r>
          </w:p>
        </w:tc>
      </w:tr>
    </w:tbl>
    <w:p w14:paraId="2A76A7D1" w14:textId="77777777" w:rsidR="00F70459" w:rsidRPr="00F70459" w:rsidRDefault="00F70459" w:rsidP="00F70459">
      <w:pPr>
        <w:ind w:firstLineChars="0" w:firstLine="0"/>
        <w:rPr>
          <w:rFonts w:ascii="Calibri" w:hAnsi="Calibri" w:cs="Calibri"/>
          <w:b/>
          <w:sz w:val="24"/>
          <w:szCs w:val="24"/>
          <w:u w:val="single"/>
        </w:rPr>
      </w:pPr>
      <w:r w:rsidRPr="00F70459">
        <w:rPr>
          <w:rFonts w:ascii="Calibri" w:hAnsi="Calibri" w:cs="Calibri"/>
          <w:b/>
          <w:sz w:val="24"/>
          <w:szCs w:val="24"/>
          <w:u w:val="single"/>
        </w:rPr>
        <w:lastRenderedPageBreak/>
        <w:t>Appendix B</w:t>
      </w:r>
    </w:p>
    <w:p w14:paraId="746B5CF2" w14:textId="77777777" w:rsidR="00F70459" w:rsidRDefault="00F70459" w:rsidP="00F70459">
      <w:pPr>
        <w:ind w:firstLineChars="0" w:firstLine="0"/>
        <w:rPr>
          <w:rFonts w:ascii="Calibri" w:hAnsi="Calibri" w:cs="Calibri"/>
          <w:sz w:val="22"/>
        </w:rPr>
      </w:pPr>
    </w:p>
    <w:p w14:paraId="55D9AAA5" w14:textId="77777777" w:rsidR="00F70459" w:rsidRDefault="00F70459" w:rsidP="00F70459">
      <w:pPr>
        <w:ind w:firstLineChars="0" w:firstLine="0"/>
        <w:rPr>
          <w:rFonts w:ascii="Calibri" w:hAnsi="Calibri" w:cs="Calibri"/>
          <w:sz w:val="22"/>
        </w:rPr>
      </w:pPr>
      <w:r w:rsidRPr="00B10D70">
        <w:rPr>
          <w:rFonts w:ascii="Calibri" w:hAnsi="Calibri" w:cs="Calibri" w:hint="eastAsia"/>
          <w:b/>
          <w:noProof/>
          <w:sz w:val="22"/>
        </w:rPr>
        <mc:AlternateContent>
          <mc:Choice Requires="wpg">
            <w:drawing>
              <wp:anchor distT="0" distB="0" distL="114300" distR="114300" simplePos="0" relativeHeight="251659264" behindDoc="0" locked="0" layoutInCell="1" allowOverlap="1" wp14:anchorId="2FC12E8A" wp14:editId="22C91B97">
                <wp:simplePos x="0" y="0"/>
                <wp:positionH relativeFrom="margin">
                  <wp:posOffset>0</wp:posOffset>
                </wp:positionH>
                <wp:positionV relativeFrom="paragraph">
                  <wp:posOffset>15240</wp:posOffset>
                </wp:positionV>
                <wp:extent cx="4149725" cy="3390900"/>
                <wp:effectExtent l="0" t="0" r="22225" b="19050"/>
                <wp:wrapNone/>
                <wp:docPr id="26" name="组合 26"/>
                <wp:cNvGraphicFramePr/>
                <a:graphic xmlns:a="http://schemas.openxmlformats.org/drawingml/2006/main">
                  <a:graphicData uri="http://schemas.microsoft.com/office/word/2010/wordprocessingGroup">
                    <wpg:wgp>
                      <wpg:cNvGrpSpPr/>
                      <wpg:grpSpPr>
                        <a:xfrm>
                          <a:off x="0" y="0"/>
                          <a:ext cx="4149725" cy="3390900"/>
                          <a:chOff x="1" y="12412"/>
                          <a:chExt cx="4150599" cy="3391570"/>
                        </a:xfrm>
                      </wpg:grpSpPr>
                      <wps:wsp>
                        <wps:cNvPr id="3" name="文本框 3"/>
                        <wps:cNvSpPr txBox="1">
                          <a:spLocks/>
                        </wps:cNvSpPr>
                        <wps:spPr>
                          <a:xfrm>
                            <a:off x="1" y="1704134"/>
                            <a:ext cx="1780579" cy="343986"/>
                          </a:xfrm>
                          <a:prstGeom prst="rect">
                            <a:avLst/>
                          </a:prstGeom>
                          <a:solidFill>
                            <a:schemeClr val="lt1"/>
                          </a:solidFill>
                          <a:ln w="6350">
                            <a:solidFill>
                              <a:prstClr val="black"/>
                            </a:solidFill>
                          </a:ln>
                        </wps:spPr>
                        <wps:txbx>
                          <w:txbxContent>
                            <w:p w14:paraId="10078132" w14:textId="77777777" w:rsidR="00A453E3" w:rsidRPr="00B10D70" w:rsidRDefault="00A453E3" w:rsidP="00F70459">
                              <w:pPr>
                                <w:ind w:firstLineChars="0" w:firstLine="0"/>
                                <w:rPr>
                                  <w:rFonts w:ascii="Calibri" w:hAnsi="Calibri" w:cs="Calibri"/>
                                  <w:sz w:val="24"/>
                                  <w:szCs w:val="24"/>
                                </w:rPr>
                              </w:pPr>
                              <w:r w:rsidRPr="00B10D70">
                                <w:rPr>
                                  <w:rFonts w:ascii="Calibri" w:hAnsi="Calibri" w:cs="Calibri"/>
                                  <w:color w:val="000000" w:themeColor="text1"/>
                                  <w:sz w:val="24"/>
                                  <w:szCs w:val="24"/>
                                </w:rPr>
                                <w:t>10</w:t>
                              </w:r>
                              <w:r w:rsidRPr="00B10D70">
                                <w:rPr>
                                  <w:rFonts w:ascii="Calibri" w:hAnsi="Calibri" w:cs="Calibri"/>
                                  <w:color w:val="FF0000"/>
                                  <w:sz w:val="24"/>
                                  <w:szCs w:val="24"/>
                                </w:rPr>
                                <w:t xml:space="preserve"> </w:t>
                              </w:r>
                              <w:r w:rsidRPr="00B10D70">
                                <w:rPr>
                                  <w:rFonts w:ascii="Calibri" w:hAnsi="Calibri" w:cs="Calibri"/>
                                  <w:sz w:val="24"/>
                                  <w:szCs w:val="24"/>
                                </w:rPr>
                                <w:t xml:space="preserve">patients were included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g:cNvPr id="21" name="组合 21"/>
                        <wpg:cNvGrpSpPr/>
                        <wpg:grpSpPr>
                          <a:xfrm>
                            <a:off x="51203" y="12412"/>
                            <a:ext cx="4099397" cy="3391570"/>
                            <a:chOff x="-3" y="12412"/>
                            <a:chExt cx="4099397" cy="3391570"/>
                          </a:xfrm>
                        </wpg:grpSpPr>
                        <wps:wsp>
                          <wps:cNvPr id="2" name="文本框 2"/>
                          <wps:cNvSpPr txBox="1">
                            <a:spLocks/>
                          </wps:cNvSpPr>
                          <wps:spPr>
                            <a:xfrm>
                              <a:off x="-3" y="12412"/>
                              <a:ext cx="1798657" cy="327008"/>
                            </a:xfrm>
                            <a:prstGeom prst="rect">
                              <a:avLst/>
                            </a:prstGeom>
                            <a:solidFill>
                              <a:schemeClr val="lt1"/>
                            </a:solidFill>
                            <a:ln w="6350">
                              <a:solidFill>
                                <a:prstClr val="black"/>
                              </a:solidFill>
                            </a:ln>
                          </wps:spPr>
                          <wps:txbx>
                            <w:txbxContent>
                              <w:p w14:paraId="4E97EA1F" w14:textId="77777777" w:rsidR="00A453E3" w:rsidRPr="00B10D70" w:rsidRDefault="00A453E3" w:rsidP="00F70459">
                                <w:pPr>
                                  <w:ind w:firstLineChars="0" w:firstLine="0"/>
                                  <w:rPr>
                                    <w:rFonts w:ascii="Calibri" w:hAnsi="Calibri" w:cs="Calibri"/>
                                    <w:sz w:val="24"/>
                                    <w:szCs w:val="24"/>
                                  </w:rPr>
                                </w:pPr>
                                <w:r w:rsidRPr="00B10D70">
                                  <w:rPr>
                                    <w:rFonts w:ascii="Calibri" w:hAnsi="Calibri" w:cs="Calibri"/>
                                    <w:color w:val="000000" w:themeColor="text1"/>
                                    <w:sz w:val="24"/>
                                    <w:szCs w:val="24"/>
                                  </w:rPr>
                                  <w:t xml:space="preserve">14 </w:t>
                                </w:r>
                                <w:r w:rsidRPr="00B10D70">
                                  <w:rPr>
                                    <w:rFonts w:ascii="Calibri" w:hAnsi="Calibri" w:cs="Calibri"/>
                                    <w:sz w:val="24"/>
                                    <w:szCs w:val="24"/>
                                  </w:rPr>
                                  <w:t>assessed for eligibility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6" name="文本框 6"/>
                          <wps:cNvSpPr txBox="1">
                            <a:spLocks/>
                          </wps:cNvSpPr>
                          <wps:spPr>
                            <a:xfrm>
                              <a:off x="1440867" y="450793"/>
                              <a:ext cx="2186309" cy="1111885"/>
                            </a:xfrm>
                            <a:prstGeom prst="rect">
                              <a:avLst/>
                            </a:prstGeom>
                            <a:solidFill>
                              <a:schemeClr val="lt1"/>
                            </a:solidFill>
                            <a:ln w="6350">
                              <a:solidFill>
                                <a:prstClr val="black"/>
                              </a:solidFill>
                            </a:ln>
                          </wps:spPr>
                          <wps:txbx>
                            <w:txbxContent>
                              <w:p w14:paraId="7E459D7B"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4 patients were excluded</w:t>
                                </w:r>
                                <w:r>
                                  <w:rPr>
                                    <w:rFonts w:ascii="Calibri" w:hAnsi="Calibri" w:cs="Calibri"/>
                                    <w:sz w:val="22"/>
                                  </w:rPr>
                                  <w:t>:</w:t>
                                </w:r>
                              </w:p>
                              <w:p w14:paraId="4FB77F27"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1 refused to join in</w:t>
                                </w:r>
                              </w:p>
                              <w:p w14:paraId="4D95E497"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1 immunologic disease</w:t>
                                </w:r>
                              </w:p>
                              <w:p w14:paraId="0A6F6481"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1 significant ECG abnormality</w:t>
                                </w:r>
                              </w:p>
                              <w:p w14:paraId="6E6F4EB3" w14:textId="77777777" w:rsidR="00A453E3" w:rsidRPr="00B43F94" w:rsidRDefault="00A453E3" w:rsidP="00F70459">
                                <w:pPr>
                                  <w:spacing w:line="240" w:lineRule="auto"/>
                                  <w:ind w:firstLine="440"/>
                                  <w:jc w:val="left"/>
                                  <w:rPr>
                                    <w:rFonts w:ascii="Calibri" w:hAnsi="Calibri" w:cs="Calibri"/>
                                    <w:color w:val="000000" w:themeColor="text1"/>
                                    <w:sz w:val="22"/>
                                  </w:rPr>
                                </w:pPr>
                                <w:r w:rsidRPr="00B43F94">
                                  <w:rPr>
                                    <w:rFonts w:ascii="Calibri" w:hAnsi="Calibri" w:cs="Calibri"/>
                                    <w:sz w:val="22"/>
                                  </w:rPr>
                                  <w:t xml:space="preserve">1 </w:t>
                                </w:r>
                                <w:r w:rsidRPr="00B43F94">
                                  <w:rPr>
                                    <w:rFonts w:ascii="Calibri" w:hAnsi="Calibri" w:cs="Calibri"/>
                                    <w:color w:val="000000" w:themeColor="text1"/>
                                    <w:sz w:val="22"/>
                                    <w:shd w:val="clear" w:color="auto" w:fill="FFFFFF"/>
                                  </w:rPr>
                                  <w:t>possibility of pregnancy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7" name="直接箭头连接符 7"/>
                          <wps:cNvCnPr>
                            <a:cxnSpLocks/>
                          </wps:cNvCnPr>
                          <wps:spPr>
                            <a:xfrm>
                              <a:off x="858926" y="342900"/>
                              <a:ext cx="7189" cy="1342874"/>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6" name="直接箭头连接符 16"/>
                          <wps:cNvCnPr>
                            <a:cxnSpLocks/>
                          </wps:cNvCnPr>
                          <wps:spPr>
                            <a:xfrm flipV="1">
                              <a:off x="877824" y="983285"/>
                              <a:ext cx="561340" cy="571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5" name="文本框 25"/>
                          <wps:cNvSpPr txBox="1">
                            <a:spLocks/>
                          </wps:cNvSpPr>
                          <wps:spPr>
                            <a:xfrm>
                              <a:off x="351456" y="3044504"/>
                              <a:ext cx="1026390" cy="359478"/>
                            </a:xfrm>
                            <a:prstGeom prst="rect">
                              <a:avLst/>
                            </a:prstGeom>
                            <a:solidFill>
                              <a:schemeClr val="lt1"/>
                            </a:solidFill>
                            <a:ln w="6350">
                              <a:solidFill>
                                <a:prstClr val="black"/>
                              </a:solidFill>
                            </a:ln>
                          </wps:spPr>
                          <wps:txbx>
                            <w:txbxContent>
                              <w:p w14:paraId="744A0014" w14:textId="325BF97B" w:rsidR="00A453E3" w:rsidRPr="00B10D70" w:rsidRDefault="00A453E3" w:rsidP="00AB7EAA">
                                <w:pPr>
                                  <w:ind w:firstLineChars="0" w:firstLine="0"/>
                                  <w:jc w:val="left"/>
                                  <w:rPr>
                                    <w:rFonts w:ascii="Calibri" w:hAnsi="Calibri" w:cs="Calibri"/>
                                    <w:sz w:val="24"/>
                                    <w:szCs w:val="24"/>
                                  </w:rPr>
                                </w:pPr>
                                <w:r w:rsidRPr="00B10D70">
                                  <w:rPr>
                                    <w:rFonts w:ascii="Calibri" w:hAnsi="Calibri" w:cs="Calibri"/>
                                    <w:sz w:val="24"/>
                                    <w:szCs w:val="24"/>
                                  </w:rPr>
                                  <w:t>Final</w:t>
                                </w:r>
                                <w:r w:rsidR="00AB7EAA">
                                  <w:rPr>
                                    <w:rFonts w:ascii="Calibri" w:hAnsi="Calibri" w:cs="Calibri"/>
                                    <w:sz w:val="24"/>
                                    <w:szCs w:val="24"/>
                                  </w:rPr>
                                  <w:t xml:space="preserve"> analysis</w:t>
                                </w:r>
                                <w:r w:rsidRPr="00B10D70">
                                  <w:rPr>
                                    <w:rFonts w:ascii="Calibri" w:hAnsi="Calibri" w:cs="Calibri"/>
                                    <w:sz w:val="24"/>
                                    <w:szCs w:val="24"/>
                                  </w:rPr>
                                  <w:t xml:space="preserve"> </w:t>
                                </w:r>
                              </w:p>
                              <w:p w14:paraId="55F1FC65" w14:textId="77777777" w:rsidR="00A453E3" w:rsidRPr="00B10D70" w:rsidRDefault="00A453E3" w:rsidP="00F70459">
                                <w:pPr>
                                  <w:ind w:firstLine="480"/>
                                  <w:jc w:val="left"/>
                                  <w:rPr>
                                    <w:rFonts w:ascii="Calibri" w:hAnsi="Calibri" w:cs="Calibri"/>
                                    <w:sz w:val="24"/>
                                    <w:szCs w:val="24"/>
                                  </w:rPr>
                                </w:pPr>
                              </w:p>
                              <w:p w14:paraId="3F6C95B8" w14:textId="77777777" w:rsidR="00A453E3" w:rsidRPr="00B10D70" w:rsidRDefault="00A453E3" w:rsidP="00F70459">
                                <w:pPr>
                                  <w:ind w:firstLine="480"/>
                                  <w:jc w:val="left"/>
                                  <w:rPr>
                                    <w:rFonts w:ascii="Calibri" w:hAnsi="Calibri" w:cs="Calibri"/>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文本框 27"/>
                          <wps:cNvSpPr txBox="1">
                            <a:spLocks/>
                          </wps:cNvSpPr>
                          <wps:spPr>
                            <a:xfrm>
                              <a:off x="1432282" y="2107904"/>
                              <a:ext cx="2667112" cy="920895"/>
                            </a:xfrm>
                            <a:prstGeom prst="rect">
                              <a:avLst/>
                            </a:prstGeom>
                            <a:solidFill>
                              <a:schemeClr val="lt1"/>
                            </a:solidFill>
                            <a:ln w="6350">
                              <a:solidFill>
                                <a:prstClr val="black"/>
                              </a:solidFill>
                            </a:ln>
                          </wps:spPr>
                          <wps:txbx>
                            <w:txbxContent>
                              <w:p w14:paraId="18B8F46A" w14:textId="77777777" w:rsidR="00A453E3" w:rsidRPr="00F5338D" w:rsidRDefault="00A453E3" w:rsidP="00F70459">
                                <w:pPr>
                                  <w:spacing w:line="240" w:lineRule="auto"/>
                                  <w:ind w:firstLine="440"/>
                                  <w:jc w:val="left"/>
                                  <w:rPr>
                                    <w:rFonts w:ascii="Calibri" w:hAnsi="Calibri" w:cs="Calibri"/>
                                    <w:sz w:val="22"/>
                                  </w:rPr>
                                </w:pPr>
                                <w:r w:rsidRPr="00F5338D">
                                  <w:rPr>
                                    <w:rFonts w:ascii="Calibri" w:hAnsi="Calibri" w:cs="Calibri"/>
                                    <w:sz w:val="22"/>
                                  </w:rPr>
                                  <w:t>9</w:t>
                                </w:r>
                                <w:r>
                                  <w:rPr>
                                    <w:rFonts w:ascii="Calibri" w:hAnsi="Calibri" w:cs="Calibri"/>
                                    <w:sz w:val="22"/>
                                  </w:rPr>
                                  <w:t xml:space="preserve"> patients</w:t>
                                </w:r>
                                <w:r w:rsidRPr="00F5338D">
                                  <w:rPr>
                                    <w:rFonts w:ascii="Calibri" w:hAnsi="Calibri" w:cs="Calibri"/>
                                    <w:sz w:val="22"/>
                                  </w:rPr>
                                  <w:t xml:space="preserve"> completed all 6 trial treatments. 1 patient was stopped to participate because of postural hypotension after received one treatment</w:t>
                                </w:r>
                                <w:r>
                                  <w:rPr>
                                    <w:rFonts w:ascii="Calibri" w:hAnsi="Calibri" w:cs="Calibri"/>
                                    <w:sz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8" name="直接箭头连接符 18"/>
                          <wps:cNvCnPr/>
                          <wps:spPr bwMode="auto">
                            <a:xfrm>
                              <a:off x="858926" y="2051330"/>
                              <a:ext cx="11456" cy="965603"/>
                            </a:xfrm>
                            <a:prstGeom prst="straightConnector1">
                              <a:avLst/>
                            </a:prstGeom>
                            <a:noFill/>
                            <a:ln w="6350">
                              <a:solidFill>
                                <a:schemeClr val="tx1">
                                  <a:lumMod val="100000"/>
                                  <a:lumOff val="0"/>
                                </a:schemeClr>
                              </a:solidFill>
                              <a:miter lim="800000"/>
                              <a:headEnd/>
                              <a:tailEnd type="triangle"/>
                            </a:ln>
                            <a:extLst>
                              <a:ext uri="{909E8E84-426E-40DD-AFC4-6F175D3DCCD1}">
                                <a14:hiddenFill xmlns:a14="http://schemas.microsoft.com/office/drawing/2010/main">
                                  <a:noFill/>
                                </a14:hiddenFill>
                              </a:ext>
                            </a:extLst>
                          </wps:spPr>
                          <wps:bodyPr/>
                        </wps:wsp>
                        <wps:wsp>
                          <wps:cNvPr id="20" name="直接箭头连接符 20"/>
                          <wps:cNvCnPr>
                            <a:cxnSpLocks/>
                          </wps:cNvCnPr>
                          <wps:spPr>
                            <a:xfrm flipV="1">
                              <a:off x="870509" y="2566416"/>
                              <a:ext cx="561340" cy="571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2FC12E8A" id="组合 26" o:spid="_x0000_s1026" style="position:absolute;left:0;text-align:left;margin-left:0;margin-top:1.2pt;width:326.75pt;height:267pt;z-index:251659264;mso-position-horizontal-relative:margin;mso-width-relative:margin;mso-height-relative:margin" coordorigin=",124" coordsize="41505,33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">
                <v:shapetype id="_x0000_t202" coordsize="21600,21600" o:spt="202" path="m,l,21600r21600,l21600,xe">
                  <v:stroke joinstyle="miter"/>
                  <v:path gradientshapeok="t" o:connecttype="rect"/>
                </v:shapetype>
                <v:shape id="文本框 3" o:spid="_x0000_s1027" type="#_x0000_t202" style="position:absolute;top:17041;width:17805;height:34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" fillcolor="white [3201]" strokeweight=".5pt">
                  <v:path arrowok="t"/>
                  <v:textbox>
                    <w:txbxContent>
                      <w:p w14:paraId="10078132" w14:textId="77777777" w:rsidR="00A453E3" w:rsidRPr="00B10D70" w:rsidRDefault="00A453E3" w:rsidP="00F70459">
                        <w:pPr>
                          <w:ind w:firstLineChars="0" w:firstLine="0"/>
                          <w:rPr>
                            <w:rFonts w:ascii="Calibri" w:hAnsi="Calibri" w:cs="Calibri"/>
                            <w:sz w:val="24"/>
                            <w:szCs w:val="24"/>
                          </w:rPr>
                        </w:pPr>
                        <w:r w:rsidRPr="00B10D70">
                          <w:rPr>
                            <w:rFonts w:ascii="Calibri" w:hAnsi="Calibri" w:cs="Calibri"/>
                            <w:color w:val="000000" w:themeColor="text1"/>
                            <w:sz w:val="24"/>
                            <w:szCs w:val="24"/>
                          </w:rPr>
                          <w:t>10</w:t>
                        </w:r>
                        <w:r w:rsidRPr="00B10D70">
                          <w:rPr>
                            <w:rFonts w:ascii="Calibri" w:hAnsi="Calibri" w:cs="Calibri"/>
                            <w:color w:val="FF0000"/>
                            <w:sz w:val="24"/>
                            <w:szCs w:val="24"/>
                          </w:rPr>
                          <w:t xml:space="preserve"> </w:t>
                        </w:r>
                        <w:r w:rsidRPr="00B10D70">
                          <w:rPr>
                            <w:rFonts w:ascii="Calibri" w:hAnsi="Calibri" w:cs="Calibri"/>
                            <w:sz w:val="24"/>
                            <w:szCs w:val="24"/>
                          </w:rPr>
                          <w:t xml:space="preserve">patients were included </w:t>
                        </w:r>
                      </w:p>
                    </w:txbxContent>
                  </v:textbox>
                </v:shape>
                <v:group id="组合 21" o:spid="_x0000_s1028" style="position:absolute;left:512;top:124;width:40994;height:33915" coordorigin=",124" coordsize="40993,339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文本框 2" o:spid="_x0000_s1029" type="#_x0000_t202" style="position:absolute;top:124;width:17986;height:32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" fillcolor="white [3201]" strokeweight=".5pt">
                    <v:path arrowok="t"/>
                    <v:textbox>
                      <w:txbxContent>
                        <w:p w14:paraId="4E97EA1F" w14:textId="77777777" w:rsidR="00A453E3" w:rsidRPr="00B10D70" w:rsidRDefault="00A453E3" w:rsidP="00F70459">
                          <w:pPr>
                            <w:ind w:firstLineChars="0" w:firstLine="0"/>
                            <w:rPr>
                              <w:rFonts w:ascii="Calibri" w:hAnsi="Calibri" w:cs="Calibri"/>
                              <w:sz w:val="24"/>
                              <w:szCs w:val="24"/>
                            </w:rPr>
                          </w:pPr>
                          <w:r w:rsidRPr="00B10D70">
                            <w:rPr>
                              <w:rFonts w:ascii="Calibri" w:hAnsi="Calibri" w:cs="Calibri"/>
                              <w:color w:val="000000" w:themeColor="text1"/>
                              <w:sz w:val="24"/>
                              <w:szCs w:val="24"/>
                            </w:rPr>
                            <w:t xml:space="preserve">14 </w:t>
                          </w:r>
                          <w:r w:rsidRPr="00B10D70">
                            <w:rPr>
                              <w:rFonts w:ascii="Calibri" w:hAnsi="Calibri" w:cs="Calibri"/>
                              <w:sz w:val="24"/>
                              <w:szCs w:val="24"/>
                            </w:rPr>
                            <w:t>assessed for eligibility</w:t>
                          </w:r>
                        </w:p>
                      </w:txbxContent>
                    </v:textbox>
                  </v:shape>
                  <v:shape id="文本框 6" o:spid="_x0000_s1030" type="#_x0000_t202" style="position:absolute;left:14408;top:4507;width:21863;height:1111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" fillcolor="white [3201]" strokeweight=".5pt">
                    <v:path arrowok="t"/>
                    <v:textbox>
                      <w:txbxContent>
                        <w:p w14:paraId="7E459D7B"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4 patients were excluded</w:t>
                          </w:r>
                          <w:r>
                            <w:rPr>
                              <w:rFonts w:ascii="Calibri" w:hAnsi="Calibri" w:cs="Calibri"/>
                              <w:sz w:val="22"/>
                            </w:rPr>
                            <w:t>:</w:t>
                          </w:r>
                        </w:p>
                        <w:p w14:paraId="4FB77F27"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1 refused to join in</w:t>
                          </w:r>
                        </w:p>
                        <w:p w14:paraId="4D95E497"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1 immunologic disease</w:t>
                          </w:r>
                        </w:p>
                        <w:p w14:paraId="0A6F6481" w14:textId="77777777" w:rsidR="00A453E3" w:rsidRPr="00B43F94" w:rsidRDefault="00A453E3" w:rsidP="00F70459">
                          <w:pPr>
                            <w:spacing w:line="240" w:lineRule="auto"/>
                            <w:ind w:firstLine="440"/>
                            <w:jc w:val="left"/>
                            <w:rPr>
                              <w:rFonts w:ascii="Calibri" w:hAnsi="Calibri" w:cs="Calibri"/>
                              <w:sz w:val="22"/>
                            </w:rPr>
                          </w:pPr>
                          <w:r w:rsidRPr="00B43F94">
                            <w:rPr>
                              <w:rFonts w:ascii="Calibri" w:hAnsi="Calibri" w:cs="Calibri"/>
                              <w:sz w:val="22"/>
                            </w:rPr>
                            <w:t>1 significant ECG abnormality</w:t>
                          </w:r>
                        </w:p>
                        <w:p w14:paraId="6E6F4EB3" w14:textId="77777777" w:rsidR="00A453E3" w:rsidRPr="00B43F94" w:rsidRDefault="00A453E3" w:rsidP="00F70459">
                          <w:pPr>
                            <w:spacing w:line="240" w:lineRule="auto"/>
                            <w:ind w:firstLine="440"/>
                            <w:jc w:val="left"/>
                            <w:rPr>
                              <w:rFonts w:ascii="Calibri" w:hAnsi="Calibri" w:cs="Calibri"/>
                              <w:color w:val="000000" w:themeColor="text1"/>
                              <w:sz w:val="22"/>
                            </w:rPr>
                          </w:pPr>
                          <w:r w:rsidRPr="00B43F94">
                            <w:rPr>
                              <w:rFonts w:ascii="Calibri" w:hAnsi="Calibri" w:cs="Calibri"/>
                              <w:sz w:val="22"/>
                            </w:rPr>
                            <w:t xml:space="preserve">1 </w:t>
                          </w:r>
                          <w:r w:rsidRPr="00B43F94">
                            <w:rPr>
                              <w:rFonts w:ascii="Calibri" w:hAnsi="Calibri" w:cs="Calibri"/>
                              <w:color w:val="000000" w:themeColor="text1"/>
                              <w:sz w:val="22"/>
                              <w:shd w:val="clear" w:color="auto" w:fill="FFFFFF"/>
                            </w:rPr>
                            <w:t>possibility of pregnancy</w:t>
                          </w:r>
                        </w:p>
                      </w:txbxContent>
                    </v:textbox>
                  </v:shape>
                  <v:shapetype id="_x0000_t32" coordsize="21600,21600" o:spt="32" o:oned="t" path="m,l21600,21600e" filled="f">
                    <v:path arrowok="t" fillok="f" o:connecttype="none"/>
                    <o:lock v:ext="edit" shapetype="t"/>
                  </v:shapetype>
                  <v:shape id="直接箭头连接符 7" o:spid="_x0000_s1031" type="#_x0000_t32" style="position:absolute;left:8589;top:3429;width:72;height:13428;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" strokecolor="black [3213]" strokeweight=".5pt">
                    <v:stroke endarrow="block" joinstyle="miter"/>
                    <o:lock v:ext="edit" shapetype="f"/>
                  </v:shape>
                  <v:shape id="直接箭头连接符 16" o:spid="_x0000_s1032" type="#_x0000_t32" style="position:absolute;left:8778;top:9832;width:5613;height:58;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" strokecolor="black [3213]" strokeweight=".5pt">
                    <v:stroke endarrow="block" joinstyle="miter"/>
                    <o:lock v:ext="edit" shapetype="f"/>
                  </v:shape>
                  <v:shape id="文本框 25" o:spid="_x0000_s1033" type="#_x0000_t202" style="position:absolute;left:3514;top:30445;width:10264;height:35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" fillcolor="white [3201]" strokeweight=".5pt">
                    <v:path arrowok="t"/>
                    <v:textbox>
                      <w:txbxContent>
                        <w:p w14:paraId="744A0014" w14:textId="325BF97B" w:rsidR="00A453E3" w:rsidRPr="00B10D70" w:rsidRDefault="00A453E3" w:rsidP="00AB7EAA">
                          <w:pPr>
                            <w:ind w:firstLineChars="0" w:firstLine="0"/>
                            <w:jc w:val="left"/>
                            <w:rPr>
                              <w:rFonts w:ascii="Calibri" w:hAnsi="Calibri" w:cs="Calibri"/>
                              <w:sz w:val="24"/>
                              <w:szCs w:val="24"/>
                            </w:rPr>
                          </w:pPr>
                          <w:r w:rsidRPr="00B10D70">
                            <w:rPr>
                              <w:rFonts w:ascii="Calibri" w:hAnsi="Calibri" w:cs="Calibri"/>
                              <w:sz w:val="24"/>
                              <w:szCs w:val="24"/>
                            </w:rPr>
                            <w:t>Final</w:t>
                          </w:r>
                          <w:r w:rsidR="00AB7EAA">
                            <w:rPr>
                              <w:rFonts w:ascii="Calibri" w:hAnsi="Calibri" w:cs="Calibri"/>
                              <w:sz w:val="24"/>
                              <w:szCs w:val="24"/>
                            </w:rPr>
                            <w:t xml:space="preserve"> analysis</w:t>
                          </w:r>
                          <w:r w:rsidRPr="00B10D70">
                            <w:rPr>
                              <w:rFonts w:ascii="Calibri" w:hAnsi="Calibri" w:cs="Calibri"/>
                              <w:sz w:val="24"/>
                              <w:szCs w:val="24"/>
                            </w:rPr>
                            <w:t xml:space="preserve"> </w:t>
                          </w:r>
                        </w:p>
                        <w:p w14:paraId="55F1FC65" w14:textId="77777777" w:rsidR="00A453E3" w:rsidRPr="00B10D70" w:rsidRDefault="00A453E3" w:rsidP="00F70459">
                          <w:pPr>
                            <w:ind w:firstLine="480"/>
                            <w:jc w:val="left"/>
                            <w:rPr>
                              <w:rFonts w:ascii="Calibri" w:hAnsi="Calibri" w:cs="Calibri"/>
                              <w:sz w:val="24"/>
                              <w:szCs w:val="24"/>
                            </w:rPr>
                          </w:pPr>
                        </w:p>
                        <w:p w14:paraId="3F6C95B8" w14:textId="77777777" w:rsidR="00A453E3" w:rsidRPr="00B10D70" w:rsidRDefault="00A453E3" w:rsidP="00F70459">
                          <w:pPr>
                            <w:ind w:firstLine="480"/>
                            <w:jc w:val="left"/>
                            <w:rPr>
                              <w:rFonts w:ascii="Calibri" w:hAnsi="Calibri" w:cs="Calibri"/>
                              <w:sz w:val="24"/>
                              <w:szCs w:val="24"/>
                            </w:rPr>
                          </w:pPr>
                        </w:p>
                      </w:txbxContent>
                    </v:textbox>
                  </v:shape>
                  <v:shape id="文本框 27" o:spid="_x0000_s1034" type="#_x0000_t202" style="position:absolute;left:14322;top:21079;width:26671;height:92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" fillcolor="white [3201]" strokeweight=".5pt">
                    <v:path arrowok="t"/>
                    <v:textbox>
                      <w:txbxContent>
                        <w:p w14:paraId="18B8F46A" w14:textId="77777777" w:rsidR="00A453E3" w:rsidRPr="00F5338D" w:rsidRDefault="00A453E3" w:rsidP="00F70459">
                          <w:pPr>
                            <w:spacing w:line="240" w:lineRule="auto"/>
                            <w:ind w:firstLine="440"/>
                            <w:jc w:val="left"/>
                            <w:rPr>
                              <w:rFonts w:ascii="Calibri" w:hAnsi="Calibri" w:cs="Calibri"/>
                              <w:sz w:val="22"/>
                            </w:rPr>
                          </w:pPr>
                          <w:r w:rsidRPr="00F5338D">
                            <w:rPr>
                              <w:rFonts w:ascii="Calibri" w:hAnsi="Calibri" w:cs="Calibri"/>
                              <w:sz w:val="22"/>
                            </w:rPr>
                            <w:t>9</w:t>
                          </w:r>
                          <w:r>
                            <w:rPr>
                              <w:rFonts w:ascii="Calibri" w:hAnsi="Calibri" w:cs="Calibri"/>
                              <w:sz w:val="22"/>
                            </w:rPr>
                            <w:t xml:space="preserve"> patients</w:t>
                          </w:r>
                          <w:r w:rsidRPr="00F5338D">
                            <w:rPr>
                              <w:rFonts w:ascii="Calibri" w:hAnsi="Calibri" w:cs="Calibri"/>
                              <w:sz w:val="22"/>
                            </w:rPr>
                            <w:t xml:space="preserve"> completed all 6 trial treatments. 1 patient was stopped to participate because of postural hypotension after received one treatment</w:t>
                          </w:r>
                          <w:r>
                            <w:rPr>
                              <w:rFonts w:ascii="Calibri" w:hAnsi="Calibri" w:cs="Calibri"/>
                              <w:sz w:val="22"/>
                            </w:rPr>
                            <w:t>.</w:t>
                          </w:r>
                        </w:p>
                      </w:txbxContent>
                    </v:textbox>
                  </v:shape>
                  <v:shape id="直接箭头连接符 18" o:spid="_x0000_s1035" type="#_x0000_t32" style="position:absolute;left:8589;top:20513;width:114;height:9656;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" strokecolor="black [3213]" strokeweight=".5pt">
                    <v:stroke endarrow="block" joinstyle="miter"/>
                  </v:shape>
                  <v:shape id="直接箭头连接符 20" o:spid="_x0000_s1036" type="#_x0000_t32" style="position:absolute;left:8705;top:25664;width:5613;height:5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" strokecolor="black [3213]" strokeweight=".5pt">
                    <v:stroke endarrow="block" joinstyle="miter"/>
                    <o:lock v:ext="edit" shapetype="f"/>
                  </v:shape>
                </v:group>
                <w10:wrap anchorx="margin"/>
              </v:group>
            </w:pict>
          </mc:Fallback>
        </mc:AlternateContent>
      </w:r>
    </w:p>
    <w:p w14:paraId="1A746A2A" w14:textId="77777777" w:rsidR="00F70459" w:rsidRPr="00B10D70" w:rsidRDefault="00F70459" w:rsidP="00F70459">
      <w:pPr>
        <w:ind w:firstLine="440"/>
        <w:rPr>
          <w:rFonts w:ascii="Calibri" w:hAnsi="Calibri" w:cs="Calibri"/>
          <w:sz w:val="22"/>
        </w:rPr>
      </w:pPr>
    </w:p>
    <w:p w14:paraId="7F198826" w14:textId="77777777" w:rsidR="00F70459" w:rsidRPr="00B10D70" w:rsidRDefault="00F70459" w:rsidP="00F70459">
      <w:pPr>
        <w:ind w:firstLine="440"/>
        <w:rPr>
          <w:rFonts w:ascii="Calibri" w:hAnsi="Calibri" w:cs="Calibri"/>
          <w:sz w:val="22"/>
        </w:rPr>
      </w:pPr>
    </w:p>
    <w:p w14:paraId="1189112B" w14:textId="77777777" w:rsidR="00F70459" w:rsidRPr="00B10D70" w:rsidRDefault="00F70459" w:rsidP="00F70459">
      <w:pPr>
        <w:ind w:firstLine="440"/>
        <w:rPr>
          <w:rFonts w:ascii="Calibri" w:hAnsi="Calibri" w:cs="Calibri"/>
          <w:sz w:val="22"/>
        </w:rPr>
      </w:pPr>
    </w:p>
    <w:p w14:paraId="52645FBC" w14:textId="77777777" w:rsidR="00F70459" w:rsidRPr="00B10D70" w:rsidRDefault="00F70459" w:rsidP="00F70459">
      <w:pPr>
        <w:ind w:firstLine="440"/>
        <w:rPr>
          <w:rFonts w:ascii="Calibri" w:hAnsi="Calibri" w:cs="Calibri"/>
          <w:sz w:val="22"/>
        </w:rPr>
      </w:pPr>
    </w:p>
    <w:p w14:paraId="6FB98337" w14:textId="77777777" w:rsidR="00F70459" w:rsidRPr="00B10D70" w:rsidRDefault="00F70459" w:rsidP="00F70459">
      <w:pPr>
        <w:ind w:firstLine="440"/>
        <w:rPr>
          <w:rFonts w:ascii="Calibri" w:hAnsi="Calibri" w:cs="Calibri"/>
          <w:sz w:val="22"/>
        </w:rPr>
      </w:pPr>
    </w:p>
    <w:p w14:paraId="3AEBBF9B" w14:textId="77777777" w:rsidR="00F70459" w:rsidRPr="00B10D70" w:rsidRDefault="00F70459" w:rsidP="00F70459">
      <w:pPr>
        <w:ind w:firstLine="440"/>
        <w:rPr>
          <w:rFonts w:ascii="Calibri" w:hAnsi="Calibri" w:cs="Calibri"/>
          <w:sz w:val="22"/>
        </w:rPr>
      </w:pPr>
    </w:p>
    <w:p w14:paraId="01226312" w14:textId="77777777" w:rsidR="00F70459" w:rsidRPr="00B10D70" w:rsidRDefault="00F70459" w:rsidP="00F70459">
      <w:pPr>
        <w:ind w:firstLine="440"/>
        <w:rPr>
          <w:rFonts w:ascii="Calibri" w:hAnsi="Calibri" w:cs="Calibri"/>
          <w:sz w:val="22"/>
        </w:rPr>
      </w:pPr>
    </w:p>
    <w:p w14:paraId="1F3F6123" w14:textId="77777777" w:rsidR="00F70459" w:rsidRPr="00B10D70" w:rsidRDefault="00F70459" w:rsidP="00F70459">
      <w:pPr>
        <w:ind w:firstLine="440"/>
        <w:rPr>
          <w:rFonts w:ascii="Calibri" w:hAnsi="Calibri" w:cs="Calibri"/>
          <w:sz w:val="22"/>
        </w:rPr>
      </w:pPr>
    </w:p>
    <w:p w14:paraId="5D7E4D03" w14:textId="77777777" w:rsidR="00F70459" w:rsidRPr="00B10D70" w:rsidRDefault="00F70459" w:rsidP="00F70459">
      <w:pPr>
        <w:ind w:firstLine="440"/>
        <w:rPr>
          <w:rFonts w:ascii="Calibri" w:hAnsi="Calibri" w:cs="Calibri"/>
          <w:sz w:val="22"/>
        </w:rPr>
      </w:pPr>
    </w:p>
    <w:p w14:paraId="515D5480" w14:textId="77777777" w:rsidR="00F70459" w:rsidRPr="00B10D70" w:rsidRDefault="00F70459" w:rsidP="00F70459">
      <w:pPr>
        <w:ind w:firstLine="440"/>
        <w:rPr>
          <w:rFonts w:ascii="Calibri" w:hAnsi="Calibri" w:cs="Calibri"/>
          <w:sz w:val="22"/>
        </w:rPr>
      </w:pPr>
    </w:p>
    <w:p w14:paraId="047FA3F2" w14:textId="77777777" w:rsidR="00F70459" w:rsidRDefault="00F70459" w:rsidP="00F70459">
      <w:pPr>
        <w:ind w:firstLine="440"/>
        <w:jc w:val="center"/>
        <w:rPr>
          <w:rFonts w:ascii="Calibri" w:hAnsi="Calibri" w:cs="Calibri"/>
          <w:sz w:val="22"/>
        </w:rPr>
      </w:pPr>
    </w:p>
    <w:p w14:paraId="6EEE4FD3" w14:textId="2435E3F6" w:rsidR="00F70459" w:rsidRDefault="00F70459" w:rsidP="00D63C56">
      <w:pPr>
        <w:ind w:firstLineChars="0" w:firstLine="0"/>
        <w:rPr>
          <w:rFonts w:ascii="Calibri" w:hAnsi="Calibri" w:cs="Calibri"/>
          <w:b/>
          <w:bCs/>
          <w:sz w:val="22"/>
        </w:rPr>
      </w:pPr>
    </w:p>
    <w:p w14:paraId="42771914" w14:textId="6E09DD65" w:rsidR="00F70459" w:rsidRDefault="00F70459" w:rsidP="00D63C56">
      <w:pPr>
        <w:ind w:firstLineChars="0" w:firstLine="0"/>
        <w:rPr>
          <w:rFonts w:ascii="Calibri" w:hAnsi="Calibri" w:cs="Calibri"/>
          <w:b/>
          <w:bCs/>
          <w:sz w:val="22"/>
        </w:rPr>
      </w:pPr>
    </w:p>
    <w:p w14:paraId="0B7F5053" w14:textId="2E393188" w:rsidR="00F70459" w:rsidRDefault="00F70459" w:rsidP="00D63C56">
      <w:pPr>
        <w:ind w:firstLineChars="0" w:firstLine="0"/>
        <w:rPr>
          <w:rFonts w:ascii="Calibri" w:hAnsi="Calibri" w:cs="Calibri"/>
          <w:b/>
          <w:bCs/>
          <w:sz w:val="22"/>
        </w:rPr>
      </w:pPr>
    </w:p>
    <w:p w14:paraId="632DFCC8" w14:textId="76475E58" w:rsidR="00F70459" w:rsidRDefault="00F70459" w:rsidP="00D63C56">
      <w:pPr>
        <w:ind w:firstLineChars="0" w:firstLine="0"/>
        <w:rPr>
          <w:rFonts w:ascii="Calibri" w:hAnsi="Calibri" w:cs="Calibri"/>
          <w:b/>
          <w:bCs/>
          <w:sz w:val="22"/>
        </w:rPr>
      </w:pPr>
    </w:p>
    <w:p w14:paraId="2AFB4012" w14:textId="03D5ADD0" w:rsidR="00F70459" w:rsidRDefault="00F70459" w:rsidP="00D63C56">
      <w:pPr>
        <w:ind w:firstLineChars="0" w:firstLine="0"/>
        <w:rPr>
          <w:rFonts w:ascii="Calibri" w:hAnsi="Calibri" w:cs="Calibri"/>
          <w:b/>
          <w:bCs/>
          <w:sz w:val="22"/>
        </w:rPr>
      </w:pPr>
    </w:p>
    <w:p w14:paraId="3779ABAD" w14:textId="51BBDEA5" w:rsidR="00F70459" w:rsidRDefault="00F70459" w:rsidP="00D63C56">
      <w:pPr>
        <w:ind w:firstLineChars="0" w:firstLine="0"/>
        <w:rPr>
          <w:rFonts w:ascii="Calibri" w:hAnsi="Calibri" w:cs="Calibri"/>
          <w:b/>
          <w:bCs/>
          <w:sz w:val="22"/>
        </w:rPr>
      </w:pPr>
    </w:p>
    <w:p w14:paraId="2F592EC4" w14:textId="0B63F258" w:rsidR="00F70459" w:rsidRDefault="00F70459" w:rsidP="00D63C56">
      <w:pPr>
        <w:ind w:firstLineChars="0" w:firstLine="0"/>
        <w:rPr>
          <w:rFonts w:ascii="Calibri" w:hAnsi="Calibri" w:cs="Calibri"/>
          <w:b/>
          <w:bCs/>
          <w:sz w:val="22"/>
        </w:rPr>
      </w:pPr>
    </w:p>
    <w:p w14:paraId="1454C4FB" w14:textId="13158EB4" w:rsidR="00F70459" w:rsidRDefault="00F70459" w:rsidP="00D63C56">
      <w:pPr>
        <w:ind w:firstLineChars="0" w:firstLine="0"/>
        <w:rPr>
          <w:rFonts w:ascii="Calibri" w:hAnsi="Calibri" w:cs="Calibri"/>
          <w:b/>
          <w:bCs/>
          <w:sz w:val="22"/>
        </w:rPr>
      </w:pPr>
    </w:p>
    <w:p w14:paraId="3D1047BD" w14:textId="349CE7EA" w:rsidR="00F70459" w:rsidRDefault="00F70459" w:rsidP="00D63C56">
      <w:pPr>
        <w:ind w:firstLineChars="0" w:firstLine="0"/>
        <w:rPr>
          <w:rFonts w:ascii="Calibri" w:hAnsi="Calibri" w:cs="Calibri"/>
          <w:b/>
          <w:bCs/>
          <w:sz w:val="22"/>
        </w:rPr>
      </w:pPr>
    </w:p>
    <w:p w14:paraId="0279D613" w14:textId="1716571E" w:rsidR="00F70459" w:rsidRDefault="00F70459" w:rsidP="00D63C56">
      <w:pPr>
        <w:ind w:firstLineChars="0" w:firstLine="0"/>
        <w:rPr>
          <w:rFonts w:ascii="Calibri" w:hAnsi="Calibri" w:cs="Calibri"/>
          <w:b/>
          <w:bCs/>
          <w:sz w:val="22"/>
        </w:rPr>
      </w:pPr>
    </w:p>
    <w:p w14:paraId="4F18E6ED" w14:textId="095FF874" w:rsidR="00F70459" w:rsidRDefault="00F70459" w:rsidP="00D63C56">
      <w:pPr>
        <w:ind w:firstLineChars="0" w:firstLine="0"/>
        <w:rPr>
          <w:rFonts w:ascii="Calibri" w:hAnsi="Calibri" w:cs="Calibri"/>
          <w:b/>
          <w:bCs/>
          <w:sz w:val="22"/>
        </w:rPr>
      </w:pPr>
    </w:p>
    <w:p w14:paraId="41CB3243" w14:textId="2B54100E" w:rsidR="00F70459" w:rsidRDefault="00F70459" w:rsidP="00D63C56">
      <w:pPr>
        <w:ind w:firstLineChars="0" w:firstLine="0"/>
        <w:rPr>
          <w:rFonts w:ascii="Calibri" w:hAnsi="Calibri" w:cs="Calibri"/>
          <w:b/>
          <w:bCs/>
          <w:sz w:val="22"/>
        </w:rPr>
      </w:pPr>
    </w:p>
    <w:p w14:paraId="52F8A926" w14:textId="287DFC42" w:rsidR="00F70459" w:rsidRDefault="00F70459" w:rsidP="00D63C56">
      <w:pPr>
        <w:ind w:firstLineChars="0" w:firstLine="0"/>
        <w:rPr>
          <w:rFonts w:ascii="Calibri" w:hAnsi="Calibri" w:cs="Calibri"/>
          <w:b/>
          <w:bCs/>
          <w:sz w:val="22"/>
        </w:rPr>
      </w:pPr>
    </w:p>
    <w:p w14:paraId="04434792" w14:textId="241D6C7B" w:rsidR="00F70459" w:rsidRDefault="00F70459" w:rsidP="00D63C56">
      <w:pPr>
        <w:ind w:firstLineChars="0" w:firstLine="0"/>
        <w:rPr>
          <w:rFonts w:ascii="Calibri" w:hAnsi="Calibri" w:cs="Calibri"/>
          <w:b/>
          <w:bCs/>
          <w:sz w:val="22"/>
        </w:rPr>
      </w:pPr>
    </w:p>
    <w:p w14:paraId="53F52A1F" w14:textId="77777777" w:rsidR="001A260A" w:rsidRDefault="001A260A" w:rsidP="00D63C56">
      <w:pPr>
        <w:ind w:firstLineChars="0" w:firstLine="0"/>
        <w:rPr>
          <w:rFonts w:ascii="Calibri" w:hAnsi="Calibri" w:cs="Calibri"/>
          <w:b/>
          <w:bCs/>
          <w:sz w:val="22"/>
        </w:rPr>
      </w:pPr>
    </w:p>
    <w:p w14:paraId="67CD637A" w14:textId="045B2F89" w:rsidR="00FB3D84" w:rsidRPr="00AB7EAA" w:rsidRDefault="00F70459" w:rsidP="00AB7EAA">
      <w:pPr>
        <w:ind w:firstLineChars="0" w:firstLine="0"/>
        <w:rPr>
          <w:rFonts w:ascii="Calibri" w:hAnsi="Calibri" w:cs="Calibri"/>
          <w:b/>
          <w:bCs/>
          <w:sz w:val="24"/>
          <w:szCs w:val="24"/>
          <w:u w:val="single"/>
        </w:rPr>
      </w:pPr>
      <w:r w:rsidRPr="00F70459">
        <w:rPr>
          <w:rFonts w:ascii="Calibri" w:hAnsi="Calibri" w:cs="Calibri"/>
          <w:b/>
          <w:bCs/>
          <w:sz w:val="24"/>
          <w:szCs w:val="24"/>
          <w:u w:val="single"/>
        </w:rPr>
        <w:lastRenderedPageBreak/>
        <w:t>Appendix C</w:t>
      </w:r>
      <w:r w:rsidR="00AB7EAA">
        <w:rPr>
          <w:rFonts w:ascii="Calibri" w:hAnsi="Calibri" w:cs="Calibri"/>
          <w:b/>
          <w:bCs/>
          <w:sz w:val="24"/>
          <w:szCs w:val="24"/>
          <w:u w:val="single"/>
        </w:rPr>
        <w:t xml:space="preserve">: </w:t>
      </w:r>
      <w:r w:rsidR="00FB3D84" w:rsidRPr="00EA29AC">
        <w:rPr>
          <w:rFonts w:ascii="Calibri" w:eastAsia="Shaker2Lancet-Regular" w:hAnsi="Calibri" w:cs="Calibri"/>
          <w:b/>
          <w:bCs/>
          <w:kern w:val="0"/>
          <w:sz w:val="22"/>
        </w:rPr>
        <w:t>Study protocol</w:t>
      </w:r>
    </w:p>
    <w:p w14:paraId="1D7058DC" w14:textId="175E1244" w:rsidR="00EA29AC" w:rsidRDefault="00EA29AC" w:rsidP="00D63C56">
      <w:pPr>
        <w:widowControl w:val="0"/>
        <w:autoSpaceDE w:val="0"/>
        <w:autoSpaceDN w:val="0"/>
        <w:adjustRightInd w:val="0"/>
        <w:ind w:firstLineChars="0" w:firstLine="0"/>
        <w:jc w:val="left"/>
        <w:rPr>
          <w:rFonts w:ascii="Calibri" w:eastAsia="Shaker2Lancet-Regular" w:hAnsi="Calibri" w:cs="Calibri"/>
          <w:b/>
          <w:bCs/>
          <w:kern w:val="0"/>
          <w:sz w:val="22"/>
        </w:rPr>
      </w:pPr>
    </w:p>
    <w:p w14:paraId="1496130A" w14:textId="2D45BA3E" w:rsidR="00AB7EAA" w:rsidRPr="002273ED" w:rsidRDefault="00AB7EAA" w:rsidP="00AB7EAA">
      <w:pPr>
        <w:widowControl w:val="0"/>
        <w:autoSpaceDE w:val="0"/>
        <w:autoSpaceDN w:val="0"/>
        <w:adjustRightInd w:val="0"/>
        <w:ind w:firstLineChars="0" w:firstLine="0"/>
        <w:jc w:val="left"/>
        <w:rPr>
          <w:rFonts w:ascii="Calibri" w:hAnsi="Calibri" w:cs="Calibri"/>
          <w:b/>
          <w:bCs/>
          <w:kern w:val="0"/>
          <w:sz w:val="22"/>
        </w:rPr>
      </w:pPr>
      <w:r w:rsidRPr="002273ED">
        <w:rPr>
          <w:rFonts w:ascii="Calibri" w:hAnsi="Calibri" w:cs="Calibri"/>
          <w:b/>
          <w:bCs/>
          <w:kern w:val="0"/>
          <w:sz w:val="22"/>
        </w:rPr>
        <w:t xml:space="preserve">Section </w:t>
      </w:r>
      <w:r>
        <w:rPr>
          <w:rFonts w:ascii="Calibri" w:hAnsi="Calibri" w:cs="Calibri"/>
          <w:b/>
          <w:bCs/>
          <w:kern w:val="0"/>
          <w:sz w:val="22"/>
        </w:rPr>
        <w:t>A</w:t>
      </w:r>
    </w:p>
    <w:p w14:paraId="133A985B" w14:textId="77777777" w:rsidR="00EA29AC" w:rsidRPr="00EA29AC" w:rsidRDefault="00EA29AC" w:rsidP="00D63C56">
      <w:pPr>
        <w:widowControl w:val="0"/>
        <w:autoSpaceDE w:val="0"/>
        <w:autoSpaceDN w:val="0"/>
        <w:adjustRightInd w:val="0"/>
        <w:ind w:firstLineChars="0" w:firstLine="0"/>
        <w:jc w:val="left"/>
        <w:rPr>
          <w:rFonts w:ascii="Calibri" w:eastAsia="Shaker2Lancet-Regular" w:hAnsi="Calibri" w:cs="Calibri"/>
          <w:b/>
          <w:bCs/>
          <w:kern w:val="0"/>
          <w:sz w:val="22"/>
        </w:rPr>
      </w:pPr>
    </w:p>
    <w:p w14:paraId="2B2A74AD" w14:textId="58A9F0AE" w:rsidR="00FB3D84" w:rsidRPr="00D54E82" w:rsidRDefault="00FB3D84" w:rsidP="00D63C56">
      <w:pPr>
        <w:ind w:firstLineChars="0" w:firstLine="0"/>
        <w:jc w:val="center"/>
        <w:rPr>
          <w:rFonts w:ascii="Calibri" w:hAnsi="Calibri" w:cs="Calibri"/>
          <w:b/>
          <w:bCs/>
          <w:sz w:val="22"/>
        </w:rPr>
      </w:pPr>
      <w:r w:rsidRPr="00D54E82">
        <w:rPr>
          <w:rFonts w:ascii="Calibri" w:hAnsi="Calibri" w:cs="Calibri"/>
          <w:b/>
          <w:bCs/>
          <w:sz w:val="22"/>
        </w:rPr>
        <w:t>Efficacy and safety of adjunctive low-concentration sevoflurane in the treatment of hospitalized patients with acute schizophrenia: An open-labelled single arm tr</w:t>
      </w:r>
      <w:r w:rsidR="00E1451B">
        <w:rPr>
          <w:rFonts w:ascii="Calibri" w:hAnsi="Calibri" w:cs="Calibri"/>
          <w:b/>
          <w:bCs/>
          <w:sz w:val="22"/>
        </w:rPr>
        <w:t>ia</w:t>
      </w:r>
      <w:r w:rsidRPr="00D54E82">
        <w:rPr>
          <w:rFonts w:ascii="Calibri" w:hAnsi="Calibri" w:cs="Calibri"/>
          <w:b/>
          <w:bCs/>
          <w:sz w:val="22"/>
        </w:rPr>
        <w:t>l</w:t>
      </w:r>
    </w:p>
    <w:p w14:paraId="65FD5512" w14:textId="4FC947C2" w:rsidR="00EA29AC" w:rsidRDefault="00EA29AC" w:rsidP="00D63C56">
      <w:pPr>
        <w:widowControl w:val="0"/>
        <w:autoSpaceDE w:val="0"/>
        <w:autoSpaceDN w:val="0"/>
        <w:adjustRightInd w:val="0"/>
        <w:ind w:firstLineChars="0" w:firstLine="0"/>
        <w:jc w:val="left"/>
        <w:rPr>
          <w:rFonts w:ascii="Calibri" w:hAnsi="Calibri" w:cs="Calibri"/>
          <w:kern w:val="0"/>
          <w:sz w:val="22"/>
        </w:rPr>
      </w:pPr>
    </w:p>
    <w:p w14:paraId="77D2CFD0" w14:textId="77777777" w:rsidR="00EA29AC" w:rsidRDefault="00EA29AC" w:rsidP="00D63C56">
      <w:pPr>
        <w:widowControl w:val="0"/>
        <w:autoSpaceDE w:val="0"/>
        <w:autoSpaceDN w:val="0"/>
        <w:adjustRightInd w:val="0"/>
        <w:ind w:firstLineChars="0" w:firstLine="0"/>
        <w:jc w:val="left"/>
        <w:rPr>
          <w:rFonts w:ascii="Calibri" w:hAnsi="Calibri" w:cs="Calibri"/>
          <w:kern w:val="0"/>
          <w:sz w:val="22"/>
        </w:rPr>
      </w:pPr>
    </w:p>
    <w:p w14:paraId="31D55DBF" w14:textId="6D1D4036" w:rsidR="00EA29AC" w:rsidRPr="00F53DE9" w:rsidRDefault="00EA29AC" w:rsidP="00D63C56">
      <w:pPr>
        <w:widowControl w:val="0"/>
        <w:autoSpaceDE w:val="0"/>
        <w:autoSpaceDN w:val="0"/>
        <w:adjustRightInd w:val="0"/>
        <w:ind w:firstLineChars="0" w:firstLine="0"/>
        <w:rPr>
          <w:rFonts w:ascii="Calibri" w:hAnsi="Calibri" w:cs="Calibri"/>
          <w:color w:val="000000"/>
          <w:kern w:val="0"/>
          <w:sz w:val="22"/>
        </w:rPr>
      </w:pPr>
      <w:r w:rsidRPr="00CE7496">
        <w:rPr>
          <w:rFonts w:ascii="Calibri" w:hAnsi="Calibri" w:cs="Calibri"/>
          <w:b/>
          <w:bCs/>
          <w:color w:val="000000"/>
          <w:kern w:val="0"/>
          <w:sz w:val="22"/>
        </w:rPr>
        <w:t>Study Drug</w:t>
      </w:r>
      <w:r w:rsidRPr="00CE7496">
        <w:rPr>
          <w:rFonts w:ascii="Calibri" w:hAnsi="Calibri" w:cs="Calibri"/>
          <w:color w:val="000000"/>
          <w:kern w:val="0"/>
          <w:sz w:val="22"/>
        </w:rPr>
        <w:t xml:space="preserve">: </w:t>
      </w:r>
      <w:r w:rsidR="00F53DE9" w:rsidRPr="00F53DE9">
        <w:rPr>
          <w:rFonts w:ascii="Calibri" w:hAnsi="Calibri" w:cs="Calibri"/>
          <w:sz w:val="22"/>
        </w:rPr>
        <w:t>S</w:t>
      </w:r>
      <w:r w:rsidR="006C2AEB" w:rsidRPr="00F53DE9">
        <w:rPr>
          <w:rFonts w:ascii="Calibri" w:hAnsi="Calibri" w:cs="Calibri"/>
          <w:sz w:val="22"/>
        </w:rPr>
        <w:t>evoflurane</w:t>
      </w:r>
    </w:p>
    <w:p w14:paraId="617A4080" w14:textId="17F3B288" w:rsidR="00EA29AC" w:rsidRPr="00CE7496" w:rsidRDefault="00EA29AC" w:rsidP="00D63C56">
      <w:pPr>
        <w:widowControl w:val="0"/>
        <w:autoSpaceDE w:val="0"/>
        <w:autoSpaceDN w:val="0"/>
        <w:adjustRightInd w:val="0"/>
        <w:ind w:firstLineChars="0" w:firstLine="0"/>
        <w:rPr>
          <w:rFonts w:ascii="Calibri" w:hAnsi="Calibri" w:cs="Calibri"/>
          <w:color w:val="000000"/>
          <w:kern w:val="0"/>
          <w:sz w:val="22"/>
        </w:rPr>
      </w:pPr>
      <w:r w:rsidRPr="00CE7496">
        <w:rPr>
          <w:rFonts w:ascii="Calibri" w:hAnsi="Calibri" w:cs="Calibri"/>
          <w:b/>
          <w:bCs/>
          <w:color w:val="000000"/>
          <w:kern w:val="0"/>
          <w:sz w:val="22"/>
        </w:rPr>
        <w:t>Principal Investigator</w:t>
      </w:r>
      <w:r w:rsidRPr="00CE7496">
        <w:rPr>
          <w:rFonts w:ascii="Calibri" w:hAnsi="Calibri" w:cs="Calibri"/>
          <w:color w:val="000000"/>
          <w:kern w:val="0"/>
          <w:sz w:val="22"/>
        </w:rPr>
        <w:t xml:space="preserve">: </w:t>
      </w:r>
      <w:r w:rsidR="00301CDA">
        <w:rPr>
          <w:rFonts w:ascii="Calibri" w:hAnsi="Calibri" w:cs="Calibri"/>
          <w:color w:val="000000" w:themeColor="text1"/>
          <w:sz w:val="22"/>
        </w:rPr>
        <w:t>…………………</w:t>
      </w:r>
      <w:proofErr w:type="gramStart"/>
      <w:r w:rsidR="00301CDA">
        <w:rPr>
          <w:rFonts w:ascii="Calibri" w:hAnsi="Calibri" w:cs="Calibri"/>
          <w:color w:val="000000" w:themeColor="text1"/>
          <w:sz w:val="22"/>
        </w:rPr>
        <w:t>….</w:t>
      </w:r>
      <w:r w:rsidR="00301CDA" w:rsidRPr="00505DC5">
        <w:rPr>
          <w:rFonts w:ascii="Calibri" w:hAnsi="Calibri" w:cs="Calibri"/>
          <w:color w:val="000000" w:themeColor="text1"/>
          <w:sz w:val="22"/>
        </w:rPr>
        <w:t>.</w:t>
      </w:r>
      <w:proofErr w:type="gramEnd"/>
    </w:p>
    <w:p w14:paraId="1CF7FF55" w14:textId="77777777" w:rsidR="00301CDA" w:rsidRDefault="00EA29AC" w:rsidP="00D63C56">
      <w:pPr>
        <w:widowControl w:val="0"/>
        <w:autoSpaceDE w:val="0"/>
        <w:autoSpaceDN w:val="0"/>
        <w:adjustRightInd w:val="0"/>
        <w:ind w:firstLineChars="0" w:firstLine="0"/>
        <w:rPr>
          <w:rFonts w:ascii="Calibri" w:hAnsi="Calibri" w:cs="Calibri"/>
          <w:color w:val="000000" w:themeColor="text1"/>
          <w:sz w:val="22"/>
        </w:rPr>
      </w:pPr>
      <w:r w:rsidRPr="00CE7496">
        <w:rPr>
          <w:rFonts w:ascii="Calibri" w:hAnsi="Calibri" w:cs="Calibri"/>
          <w:b/>
          <w:bCs/>
          <w:color w:val="000000"/>
          <w:kern w:val="0"/>
          <w:sz w:val="22"/>
        </w:rPr>
        <w:t>Study Design</w:t>
      </w:r>
      <w:r w:rsidRPr="00CE7496">
        <w:rPr>
          <w:rFonts w:ascii="Calibri" w:hAnsi="Calibri" w:cs="Calibri"/>
          <w:color w:val="000000"/>
          <w:kern w:val="0"/>
          <w:sz w:val="22"/>
        </w:rPr>
        <w:t xml:space="preserve">: </w:t>
      </w:r>
      <w:r w:rsidR="00301CDA">
        <w:rPr>
          <w:rFonts w:ascii="Calibri" w:hAnsi="Calibri" w:cs="Calibri"/>
          <w:color w:val="000000" w:themeColor="text1"/>
          <w:sz w:val="22"/>
        </w:rPr>
        <w:t>…………………</w:t>
      </w:r>
      <w:proofErr w:type="gramStart"/>
      <w:r w:rsidR="00301CDA">
        <w:rPr>
          <w:rFonts w:ascii="Calibri" w:hAnsi="Calibri" w:cs="Calibri"/>
          <w:color w:val="000000" w:themeColor="text1"/>
          <w:sz w:val="22"/>
        </w:rPr>
        <w:t>….</w:t>
      </w:r>
      <w:r w:rsidR="00301CDA" w:rsidRPr="00505DC5">
        <w:rPr>
          <w:rFonts w:ascii="Calibri" w:hAnsi="Calibri" w:cs="Calibri"/>
          <w:color w:val="000000" w:themeColor="text1"/>
          <w:sz w:val="22"/>
        </w:rPr>
        <w:t>.</w:t>
      </w:r>
      <w:proofErr w:type="gramEnd"/>
      <w:r w:rsidR="00301CDA" w:rsidRPr="00505DC5">
        <w:rPr>
          <w:rFonts w:ascii="Calibri" w:hAnsi="Calibri" w:cs="Calibri"/>
          <w:color w:val="000000" w:themeColor="text1"/>
          <w:sz w:val="22"/>
        </w:rPr>
        <w:t xml:space="preserve"> </w:t>
      </w:r>
    </w:p>
    <w:p w14:paraId="3BFEF8EF" w14:textId="52CF8643" w:rsidR="00EA29AC" w:rsidRPr="006E643B" w:rsidRDefault="00EA29AC" w:rsidP="00D63C56">
      <w:pPr>
        <w:widowControl w:val="0"/>
        <w:autoSpaceDE w:val="0"/>
        <w:autoSpaceDN w:val="0"/>
        <w:adjustRightInd w:val="0"/>
        <w:ind w:firstLineChars="0" w:firstLine="0"/>
        <w:rPr>
          <w:rFonts w:ascii="Calibri" w:hAnsi="Calibri" w:cs="Calibri"/>
          <w:color w:val="000000" w:themeColor="text1"/>
          <w:kern w:val="0"/>
          <w:sz w:val="22"/>
        </w:rPr>
      </w:pPr>
      <w:r w:rsidRPr="00CE7496">
        <w:rPr>
          <w:rFonts w:ascii="Calibri" w:hAnsi="Calibri" w:cs="Calibri"/>
          <w:b/>
          <w:bCs/>
          <w:color w:val="000000"/>
          <w:kern w:val="0"/>
          <w:sz w:val="22"/>
        </w:rPr>
        <w:t>Name of Institute</w:t>
      </w:r>
      <w:r w:rsidR="00301CDA" w:rsidRPr="00505DC5">
        <w:rPr>
          <w:rFonts w:ascii="Calibri" w:hAnsi="Calibri" w:cs="Calibri"/>
          <w:color w:val="000000" w:themeColor="text1"/>
          <w:sz w:val="22"/>
        </w:rPr>
        <w:t xml:space="preserve"> </w:t>
      </w:r>
      <w:r w:rsidR="00301CDA">
        <w:rPr>
          <w:rFonts w:ascii="Calibri" w:hAnsi="Calibri" w:cs="Calibri"/>
          <w:color w:val="000000" w:themeColor="text1"/>
          <w:sz w:val="22"/>
        </w:rPr>
        <w:t>…………………</w:t>
      </w:r>
      <w:proofErr w:type="gramStart"/>
      <w:r w:rsidR="00301CDA">
        <w:rPr>
          <w:rFonts w:ascii="Calibri" w:hAnsi="Calibri" w:cs="Calibri"/>
          <w:color w:val="000000" w:themeColor="text1"/>
          <w:sz w:val="22"/>
        </w:rPr>
        <w:t>….</w:t>
      </w:r>
      <w:r w:rsidR="00301CDA" w:rsidRPr="00505DC5">
        <w:rPr>
          <w:rFonts w:ascii="Calibri" w:hAnsi="Calibri" w:cs="Calibri"/>
          <w:color w:val="000000" w:themeColor="text1"/>
          <w:sz w:val="22"/>
        </w:rPr>
        <w:t>.</w:t>
      </w:r>
      <w:proofErr w:type="gramEnd"/>
    </w:p>
    <w:p w14:paraId="6D7B65CE" w14:textId="77777777" w:rsidR="00EA29AC" w:rsidRPr="00CE7496" w:rsidRDefault="00EA29AC" w:rsidP="00D63C56">
      <w:pPr>
        <w:widowControl w:val="0"/>
        <w:autoSpaceDE w:val="0"/>
        <w:autoSpaceDN w:val="0"/>
        <w:adjustRightInd w:val="0"/>
        <w:ind w:firstLineChars="0" w:firstLine="0"/>
        <w:rPr>
          <w:rFonts w:ascii="Calibri" w:hAnsi="Calibri" w:cs="Calibri"/>
          <w:kern w:val="0"/>
          <w:sz w:val="22"/>
        </w:rPr>
      </w:pPr>
      <w:r w:rsidRPr="00CE7496">
        <w:rPr>
          <w:rFonts w:ascii="Calibri" w:hAnsi="Calibri" w:cs="Calibri"/>
          <w:b/>
          <w:bCs/>
          <w:kern w:val="0"/>
          <w:sz w:val="22"/>
        </w:rPr>
        <w:t>Version of Protocol</w:t>
      </w:r>
      <w:r w:rsidRPr="00CE7496">
        <w:rPr>
          <w:rFonts w:ascii="Calibri" w:hAnsi="Calibri" w:cs="Calibri"/>
          <w:kern w:val="0"/>
          <w:sz w:val="22"/>
        </w:rPr>
        <w:t>: Second version (20190716)</w:t>
      </w:r>
    </w:p>
    <w:p w14:paraId="0FDC2D10" w14:textId="77777777" w:rsidR="00EA29AC" w:rsidRPr="00EA29AC" w:rsidRDefault="00EA29AC" w:rsidP="00D63C56">
      <w:pPr>
        <w:widowControl w:val="0"/>
        <w:autoSpaceDE w:val="0"/>
        <w:autoSpaceDN w:val="0"/>
        <w:adjustRightInd w:val="0"/>
        <w:ind w:firstLineChars="0" w:firstLine="0"/>
        <w:jc w:val="left"/>
        <w:rPr>
          <w:rFonts w:ascii="Calibri" w:hAnsi="Calibri" w:cs="Calibri"/>
          <w:kern w:val="0"/>
          <w:sz w:val="22"/>
        </w:rPr>
      </w:pPr>
    </w:p>
    <w:p w14:paraId="22EBB501" w14:textId="01794EAC" w:rsidR="00FB3D84" w:rsidRDefault="00FB3D84" w:rsidP="00D63C56">
      <w:pPr>
        <w:widowControl w:val="0"/>
        <w:autoSpaceDE w:val="0"/>
        <w:autoSpaceDN w:val="0"/>
        <w:adjustRightInd w:val="0"/>
        <w:ind w:firstLineChars="0" w:firstLine="0"/>
        <w:jc w:val="left"/>
        <w:rPr>
          <w:rFonts w:ascii="Calibri" w:hAnsi="Calibri" w:cs="Calibri"/>
          <w:kern w:val="0"/>
          <w:sz w:val="22"/>
        </w:rPr>
      </w:pPr>
    </w:p>
    <w:p w14:paraId="25CBDAE7" w14:textId="18998F29" w:rsidR="00CE7496" w:rsidRDefault="00CE7496" w:rsidP="00D63C56">
      <w:pPr>
        <w:widowControl w:val="0"/>
        <w:autoSpaceDE w:val="0"/>
        <w:autoSpaceDN w:val="0"/>
        <w:adjustRightInd w:val="0"/>
        <w:ind w:firstLineChars="0" w:firstLine="0"/>
        <w:jc w:val="left"/>
        <w:rPr>
          <w:rFonts w:ascii="Calibri" w:hAnsi="Calibri" w:cs="Calibri"/>
          <w:kern w:val="0"/>
          <w:sz w:val="22"/>
        </w:rPr>
      </w:pPr>
    </w:p>
    <w:p w14:paraId="5615E28F" w14:textId="20A17529" w:rsidR="00CE7496" w:rsidRDefault="00CE7496" w:rsidP="00D63C56">
      <w:pPr>
        <w:widowControl w:val="0"/>
        <w:autoSpaceDE w:val="0"/>
        <w:autoSpaceDN w:val="0"/>
        <w:adjustRightInd w:val="0"/>
        <w:ind w:firstLineChars="0" w:firstLine="0"/>
        <w:jc w:val="left"/>
        <w:rPr>
          <w:rFonts w:ascii="Calibri" w:hAnsi="Calibri" w:cs="Calibri"/>
          <w:kern w:val="0"/>
          <w:sz w:val="22"/>
        </w:rPr>
      </w:pPr>
    </w:p>
    <w:p w14:paraId="6D186296" w14:textId="5B8AF346"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7CA3BC16" w14:textId="30739B45"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5E186288" w14:textId="6888EBA6"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67C51CE3" w14:textId="4C546065"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5C02D676" w14:textId="73EA498D" w:rsidR="00301CDA" w:rsidRDefault="00301CDA"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7E149A82" w14:textId="777869D4" w:rsidR="00301CDA" w:rsidRDefault="00301CDA"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6180ECEA" w14:textId="2A0DB370" w:rsidR="00301CDA" w:rsidRDefault="00301CDA"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6AA98EC6" w14:textId="05D73FE3" w:rsidR="00301CDA" w:rsidRDefault="00301CDA"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2DBAA7E8" w14:textId="6CC82AD9" w:rsidR="00301CDA" w:rsidRDefault="00301CDA"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5620B02E" w14:textId="77777777" w:rsidR="00301CDA" w:rsidRDefault="00301CDA"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58814A75" w14:textId="73124B75"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1FE5C95B" w14:textId="4D6A79A8"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08C9F475" w14:textId="46B3D87D"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7C84FEC9" w14:textId="152F5AE2" w:rsidR="00CE7496" w:rsidRDefault="00CE7496" w:rsidP="00D54E82">
      <w:pPr>
        <w:widowControl w:val="0"/>
        <w:autoSpaceDE w:val="0"/>
        <w:autoSpaceDN w:val="0"/>
        <w:adjustRightInd w:val="0"/>
        <w:spacing w:line="240" w:lineRule="auto"/>
        <w:ind w:firstLineChars="0" w:firstLine="0"/>
        <w:jc w:val="left"/>
        <w:rPr>
          <w:rFonts w:ascii="Calibri" w:hAnsi="Calibri" w:cs="Calibri"/>
          <w:kern w:val="0"/>
          <w:sz w:val="22"/>
        </w:rPr>
      </w:pPr>
    </w:p>
    <w:p w14:paraId="6B08EBCD" w14:textId="77777777" w:rsidR="00F70459" w:rsidRDefault="00F70459" w:rsidP="007D5A65">
      <w:pPr>
        <w:widowControl w:val="0"/>
        <w:autoSpaceDE w:val="0"/>
        <w:autoSpaceDN w:val="0"/>
        <w:adjustRightInd w:val="0"/>
        <w:spacing w:line="480" w:lineRule="auto"/>
        <w:ind w:firstLineChars="0" w:firstLine="0"/>
        <w:rPr>
          <w:rFonts w:ascii="Calibri" w:hAnsi="Calibri" w:cs="Calibri"/>
          <w:b/>
          <w:bCs/>
          <w:kern w:val="0"/>
          <w:sz w:val="22"/>
        </w:rPr>
      </w:pPr>
    </w:p>
    <w:p w14:paraId="4B4153F0" w14:textId="77777777" w:rsidR="00AB7EAA" w:rsidRDefault="00AB7EAA" w:rsidP="00301CDA">
      <w:pPr>
        <w:widowControl w:val="0"/>
        <w:autoSpaceDE w:val="0"/>
        <w:autoSpaceDN w:val="0"/>
        <w:adjustRightInd w:val="0"/>
        <w:spacing w:line="480" w:lineRule="auto"/>
        <w:ind w:firstLineChars="0" w:firstLine="0"/>
        <w:rPr>
          <w:rFonts w:ascii="Calibri" w:hAnsi="Calibri" w:cs="Calibri"/>
          <w:b/>
          <w:bCs/>
          <w:kern w:val="0"/>
          <w:sz w:val="22"/>
        </w:rPr>
      </w:pPr>
    </w:p>
    <w:p w14:paraId="02B308DF" w14:textId="04D06F0F" w:rsidR="00FB3D84" w:rsidRPr="00D54E82" w:rsidRDefault="00FB3D84" w:rsidP="00D20017">
      <w:pPr>
        <w:widowControl w:val="0"/>
        <w:autoSpaceDE w:val="0"/>
        <w:autoSpaceDN w:val="0"/>
        <w:adjustRightInd w:val="0"/>
        <w:spacing w:line="480" w:lineRule="auto"/>
        <w:ind w:firstLineChars="0" w:firstLine="0"/>
        <w:jc w:val="center"/>
        <w:rPr>
          <w:rFonts w:ascii="Calibri" w:hAnsi="Calibri" w:cs="Calibri"/>
          <w:b/>
          <w:bCs/>
          <w:kern w:val="0"/>
          <w:sz w:val="22"/>
        </w:rPr>
      </w:pPr>
      <w:r w:rsidRPr="00D54E82">
        <w:rPr>
          <w:rFonts w:ascii="Calibri" w:hAnsi="Calibri" w:cs="Calibri"/>
          <w:b/>
          <w:bCs/>
          <w:kern w:val="0"/>
          <w:sz w:val="22"/>
        </w:rPr>
        <w:lastRenderedPageBreak/>
        <w:t>Contents</w:t>
      </w:r>
    </w:p>
    <w:p w14:paraId="0B66D906" w14:textId="77777777"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1. Background</w:t>
      </w:r>
    </w:p>
    <w:p w14:paraId="03A077F3" w14:textId="77777777"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2. Purpose of the study</w:t>
      </w:r>
    </w:p>
    <w:p w14:paraId="3E2664AB" w14:textId="77777777"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3. Recruitment of subjects</w:t>
      </w:r>
    </w:p>
    <w:p w14:paraId="01657713" w14:textId="77777777" w:rsidR="00177B6A"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4. Study design</w:t>
      </w:r>
    </w:p>
    <w:p w14:paraId="41BC8F9C" w14:textId="0A75F5C0" w:rsidR="00FB3D84" w:rsidRPr="00F04831" w:rsidRDefault="00177B6A"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5</w:t>
      </w:r>
      <w:r w:rsidR="00FB3D84" w:rsidRPr="00F04831">
        <w:rPr>
          <w:rFonts w:ascii="Calibri" w:hAnsi="Calibri" w:cs="Calibri"/>
          <w:kern w:val="0"/>
          <w:sz w:val="22"/>
        </w:rPr>
        <w:t>. Intervention protocol</w:t>
      </w:r>
    </w:p>
    <w:p w14:paraId="79DE2F02" w14:textId="37CD4DFD" w:rsidR="00FB3D84" w:rsidRPr="00F04831" w:rsidRDefault="00177B6A"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6</w:t>
      </w:r>
      <w:r w:rsidR="00FB3D84" w:rsidRPr="00F04831">
        <w:rPr>
          <w:rFonts w:ascii="Calibri" w:hAnsi="Calibri" w:cs="Calibri"/>
          <w:kern w:val="0"/>
          <w:sz w:val="22"/>
        </w:rPr>
        <w:t>. Data collection</w:t>
      </w:r>
    </w:p>
    <w:p w14:paraId="5BBE49AC" w14:textId="3A34EA86" w:rsidR="00FB3D84" w:rsidRPr="00F04831" w:rsidRDefault="00177B6A"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7</w:t>
      </w:r>
      <w:r w:rsidR="00FB3D84" w:rsidRPr="00F04831">
        <w:rPr>
          <w:rFonts w:ascii="Calibri" w:hAnsi="Calibri" w:cs="Calibri"/>
          <w:kern w:val="0"/>
          <w:sz w:val="22"/>
        </w:rPr>
        <w:t>. Outcome</w:t>
      </w:r>
      <w:r w:rsidR="00D955C9">
        <w:rPr>
          <w:rFonts w:ascii="Calibri" w:hAnsi="Calibri" w:cs="Calibri"/>
          <w:kern w:val="0"/>
          <w:sz w:val="22"/>
        </w:rPr>
        <w:t>s</w:t>
      </w:r>
    </w:p>
    <w:p w14:paraId="45B0B3A5" w14:textId="45DF2CFE" w:rsidR="00FB3D84" w:rsidRPr="00F04831" w:rsidRDefault="00177B6A" w:rsidP="00F04831">
      <w:pPr>
        <w:widowControl w:val="0"/>
        <w:autoSpaceDE w:val="0"/>
        <w:autoSpaceDN w:val="0"/>
        <w:adjustRightInd w:val="0"/>
        <w:ind w:firstLineChars="0" w:firstLine="0"/>
        <w:rPr>
          <w:rFonts w:ascii="Calibri" w:hAnsi="Calibri" w:cs="Calibri"/>
          <w:kern w:val="0"/>
          <w:sz w:val="22"/>
        </w:rPr>
      </w:pPr>
      <w:r w:rsidRPr="00F04831">
        <w:rPr>
          <w:rFonts w:ascii="Calibri" w:hAnsi="Calibri" w:cs="Calibri"/>
          <w:kern w:val="0"/>
          <w:sz w:val="22"/>
        </w:rPr>
        <w:t>8</w:t>
      </w:r>
      <w:r w:rsidR="00FB3D84" w:rsidRPr="00F04831">
        <w:rPr>
          <w:rFonts w:ascii="Calibri" w:hAnsi="Calibri" w:cs="Calibri"/>
          <w:kern w:val="0"/>
          <w:sz w:val="22"/>
        </w:rPr>
        <w:t>. Adverse events</w:t>
      </w:r>
    </w:p>
    <w:p w14:paraId="173CE395" w14:textId="7CF96F9D" w:rsidR="00FB3D84" w:rsidRPr="00F04831" w:rsidRDefault="00177B6A"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9</w:t>
      </w:r>
      <w:r w:rsidR="00FB3D84" w:rsidRPr="00F04831">
        <w:rPr>
          <w:rFonts w:ascii="Calibri" w:hAnsi="Calibri" w:cs="Calibri"/>
          <w:kern w:val="0"/>
          <w:sz w:val="22"/>
        </w:rPr>
        <w:t>. Severe adverse events</w:t>
      </w:r>
    </w:p>
    <w:p w14:paraId="3CBC6A68" w14:textId="77EBAD76"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0</w:t>
      </w:r>
      <w:r w:rsidRPr="00F04831">
        <w:rPr>
          <w:rFonts w:ascii="Calibri" w:hAnsi="Calibri" w:cs="Calibri"/>
          <w:kern w:val="0"/>
          <w:sz w:val="22"/>
        </w:rPr>
        <w:t>. Data management</w:t>
      </w:r>
    </w:p>
    <w:p w14:paraId="234AF61E" w14:textId="3E5FFBF0"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1</w:t>
      </w:r>
      <w:r w:rsidRPr="00F04831">
        <w:rPr>
          <w:rFonts w:ascii="Calibri" w:hAnsi="Calibri" w:cs="Calibri"/>
          <w:kern w:val="0"/>
          <w:sz w:val="22"/>
        </w:rPr>
        <w:t>. Statistical analysis</w:t>
      </w:r>
    </w:p>
    <w:p w14:paraId="0DD0AAAD" w14:textId="53CE917C"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2</w:t>
      </w:r>
      <w:r w:rsidRPr="00F04831">
        <w:rPr>
          <w:rFonts w:ascii="Calibri" w:hAnsi="Calibri" w:cs="Calibri"/>
          <w:kern w:val="0"/>
          <w:sz w:val="22"/>
        </w:rPr>
        <w:t>. Quality control and quality assurance</w:t>
      </w:r>
    </w:p>
    <w:p w14:paraId="1E04D2D0" w14:textId="1D221C88" w:rsidR="00FB3D84" w:rsidRPr="00F04831" w:rsidRDefault="00FB3D84" w:rsidP="00F04831">
      <w:pPr>
        <w:widowControl w:val="0"/>
        <w:autoSpaceDE w:val="0"/>
        <w:autoSpaceDN w:val="0"/>
        <w:adjustRightInd w:val="0"/>
        <w:ind w:firstLineChars="0" w:firstLine="0"/>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3</w:t>
      </w:r>
      <w:r w:rsidRPr="00F04831">
        <w:rPr>
          <w:rFonts w:ascii="Calibri" w:hAnsi="Calibri" w:cs="Calibri"/>
          <w:kern w:val="0"/>
          <w:sz w:val="22"/>
        </w:rPr>
        <w:t>. Ethics requirement and written informed consent</w:t>
      </w:r>
    </w:p>
    <w:p w14:paraId="56640D7E" w14:textId="520C2ADC"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4</w:t>
      </w:r>
      <w:r w:rsidRPr="00F04831">
        <w:rPr>
          <w:rFonts w:ascii="Calibri" w:hAnsi="Calibri" w:cs="Calibri"/>
          <w:kern w:val="0"/>
          <w:sz w:val="22"/>
        </w:rPr>
        <w:t>. Preservation of documents</w:t>
      </w:r>
    </w:p>
    <w:p w14:paraId="57667B34" w14:textId="03D9F7B9" w:rsidR="00FB3D84" w:rsidRPr="00F04831" w:rsidRDefault="00FB3D84" w:rsidP="00F04831">
      <w:pPr>
        <w:widowControl w:val="0"/>
        <w:autoSpaceDE w:val="0"/>
        <w:autoSpaceDN w:val="0"/>
        <w:adjustRightInd w:val="0"/>
        <w:ind w:firstLineChars="0" w:firstLine="0"/>
        <w:jc w:val="left"/>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5</w:t>
      </w:r>
      <w:r w:rsidRPr="00F04831">
        <w:rPr>
          <w:rFonts w:ascii="Calibri" w:hAnsi="Calibri" w:cs="Calibri"/>
          <w:kern w:val="0"/>
          <w:sz w:val="22"/>
        </w:rPr>
        <w:t>. Declaration of interests</w:t>
      </w:r>
    </w:p>
    <w:p w14:paraId="10CD04A6" w14:textId="3430ECAD" w:rsidR="00FB3D84" w:rsidRPr="00F04831" w:rsidRDefault="00FB3D84" w:rsidP="00F04831">
      <w:pPr>
        <w:widowControl w:val="0"/>
        <w:autoSpaceDE w:val="0"/>
        <w:autoSpaceDN w:val="0"/>
        <w:adjustRightInd w:val="0"/>
        <w:ind w:firstLineChars="0" w:firstLine="0"/>
        <w:rPr>
          <w:rFonts w:ascii="Calibri" w:hAnsi="Calibri" w:cs="Calibri"/>
          <w:kern w:val="0"/>
          <w:sz w:val="22"/>
        </w:rPr>
      </w:pPr>
      <w:r w:rsidRPr="00F04831">
        <w:rPr>
          <w:rFonts w:ascii="Calibri" w:hAnsi="Calibri" w:cs="Calibri"/>
          <w:kern w:val="0"/>
          <w:sz w:val="22"/>
        </w:rPr>
        <w:t>1</w:t>
      </w:r>
      <w:r w:rsidR="00177B6A" w:rsidRPr="00F04831">
        <w:rPr>
          <w:rFonts w:ascii="Calibri" w:hAnsi="Calibri" w:cs="Calibri"/>
          <w:kern w:val="0"/>
          <w:sz w:val="22"/>
        </w:rPr>
        <w:t>6</w:t>
      </w:r>
      <w:r w:rsidRPr="00F04831">
        <w:rPr>
          <w:rFonts w:ascii="Calibri" w:hAnsi="Calibri" w:cs="Calibri"/>
          <w:kern w:val="0"/>
          <w:sz w:val="22"/>
        </w:rPr>
        <w:t>. References</w:t>
      </w:r>
    </w:p>
    <w:p w14:paraId="716FC72B" w14:textId="6838BEC5" w:rsidR="00FB3D84" w:rsidRPr="00F04831" w:rsidRDefault="00FB3D84" w:rsidP="00F04831">
      <w:pPr>
        <w:widowControl w:val="0"/>
        <w:autoSpaceDE w:val="0"/>
        <w:autoSpaceDN w:val="0"/>
        <w:adjustRightInd w:val="0"/>
        <w:ind w:firstLineChars="0" w:firstLine="0"/>
        <w:rPr>
          <w:rFonts w:ascii="Calibri" w:hAnsi="Calibri" w:cs="Calibri"/>
          <w:kern w:val="0"/>
          <w:sz w:val="22"/>
        </w:rPr>
      </w:pPr>
    </w:p>
    <w:p w14:paraId="63FB7909" w14:textId="59445270" w:rsidR="00FB3D84" w:rsidRPr="00F04831" w:rsidRDefault="00FB3D84" w:rsidP="00D54E82">
      <w:pPr>
        <w:widowControl w:val="0"/>
        <w:autoSpaceDE w:val="0"/>
        <w:autoSpaceDN w:val="0"/>
        <w:adjustRightInd w:val="0"/>
        <w:spacing w:line="240" w:lineRule="auto"/>
        <w:ind w:firstLineChars="0" w:firstLine="0"/>
        <w:rPr>
          <w:rFonts w:ascii="Calibri" w:hAnsi="Calibri" w:cs="Calibri"/>
          <w:kern w:val="0"/>
          <w:sz w:val="22"/>
        </w:rPr>
      </w:pPr>
    </w:p>
    <w:p w14:paraId="2D1B6A6E" w14:textId="0FCECC57" w:rsidR="00D20017" w:rsidRPr="00F04831" w:rsidRDefault="00D20017" w:rsidP="00D54E82">
      <w:pPr>
        <w:widowControl w:val="0"/>
        <w:autoSpaceDE w:val="0"/>
        <w:autoSpaceDN w:val="0"/>
        <w:adjustRightInd w:val="0"/>
        <w:spacing w:line="240" w:lineRule="auto"/>
        <w:ind w:firstLineChars="0" w:firstLine="0"/>
        <w:rPr>
          <w:rFonts w:ascii="Calibri" w:hAnsi="Calibri" w:cs="Calibri"/>
          <w:kern w:val="0"/>
          <w:sz w:val="22"/>
        </w:rPr>
      </w:pPr>
    </w:p>
    <w:p w14:paraId="0B81D8EF" w14:textId="0F6C0C90" w:rsidR="00D20017" w:rsidRPr="00F04831" w:rsidRDefault="00D20017" w:rsidP="00D54E82">
      <w:pPr>
        <w:widowControl w:val="0"/>
        <w:autoSpaceDE w:val="0"/>
        <w:autoSpaceDN w:val="0"/>
        <w:adjustRightInd w:val="0"/>
        <w:spacing w:line="240" w:lineRule="auto"/>
        <w:ind w:firstLineChars="0" w:firstLine="0"/>
        <w:rPr>
          <w:rFonts w:ascii="Calibri" w:hAnsi="Calibri" w:cs="Calibri"/>
          <w:kern w:val="0"/>
          <w:sz w:val="22"/>
        </w:rPr>
      </w:pPr>
    </w:p>
    <w:p w14:paraId="3F2AAB95" w14:textId="6305409A" w:rsidR="00D20017" w:rsidRPr="00F04831" w:rsidRDefault="00D20017" w:rsidP="00D54E82">
      <w:pPr>
        <w:widowControl w:val="0"/>
        <w:autoSpaceDE w:val="0"/>
        <w:autoSpaceDN w:val="0"/>
        <w:adjustRightInd w:val="0"/>
        <w:spacing w:line="240" w:lineRule="auto"/>
        <w:ind w:firstLineChars="0" w:firstLine="0"/>
        <w:rPr>
          <w:rFonts w:ascii="Calibri" w:hAnsi="Calibri" w:cs="Calibri"/>
          <w:kern w:val="0"/>
          <w:sz w:val="22"/>
        </w:rPr>
      </w:pPr>
    </w:p>
    <w:p w14:paraId="5B8C4D1A" w14:textId="3076D3A2" w:rsidR="00D20017" w:rsidRPr="00D20017" w:rsidRDefault="00D20017" w:rsidP="00D54E82">
      <w:pPr>
        <w:widowControl w:val="0"/>
        <w:autoSpaceDE w:val="0"/>
        <w:autoSpaceDN w:val="0"/>
        <w:adjustRightInd w:val="0"/>
        <w:spacing w:line="240" w:lineRule="auto"/>
        <w:ind w:firstLineChars="0" w:firstLine="0"/>
        <w:rPr>
          <w:rFonts w:ascii="Calibri" w:hAnsi="Calibri" w:cs="Calibri"/>
          <w:kern w:val="0"/>
          <w:sz w:val="22"/>
        </w:rPr>
      </w:pPr>
    </w:p>
    <w:p w14:paraId="59A1CAFC" w14:textId="2EF51D49" w:rsidR="00D20017" w:rsidRPr="00D20017" w:rsidRDefault="00D20017" w:rsidP="00D54E82">
      <w:pPr>
        <w:widowControl w:val="0"/>
        <w:autoSpaceDE w:val="0"/>
        <w:autoSpaceDN w:val="0"/>
        <w:adjustRightInd w:val="0"/>
        <w:spacing w:line="240" w:lineRule="auto"/>
        <w:ind w:firstLineChars="0" w:firstLine="0"/>
        <w:rPr>
          <w:rFonts w:ascii="Calibri" w:hAnsi="Calibri" w:cs="Calibri"/>
          <w:kern w:val="0"/>
          <w:sz w:val="22"/>
        </w:rPr>
      </w:pPr>
    </w:p>
    <w:p w14:paraId="0C71370A" w14:textId="6E5932FA" w:rsidR="00D20017" w:rsidRDefault="00D20017" w:rsidP="00D54E82">
      <w:pPr>
        <w:widowControl w:val="0"/>
        <w:autoSpaceDE w:val="0"/>
        <w:autoSpaceDN w:val="0"/>
        <w:adjustRightInd w:val="0"/>
        <w:spacing w:line="240" w:lineRule="auto"/>
        <w:ind w:firstLineChars="0" w:firstLine="0"/>
        <w:rPr>
          <w:rFonts w:ascii="Calibri" w:hAnsi="Calibri" w:cs="Calibri"/>
          <w:b/>
          <w:bCs/>
          <w:kern w:val="0"/>
          <w:sz w:val="22"/>
        </w:rPr>
      </w:pPr>
    </w:p>
    <w:p w14:paraId="6F05916F" w14:textId="43A94FD4" w:rsidR="00D20017" w:rsidRDefault="00D20017" w:rsidP="00D54E82">
      <w:pPr>
        <w:widowControl w:val="0"/>
        <w:autoSpaceDE w:val="0"/>
        <w:autoSpaceDN w:val="0"/>
        <w:adjustRightInd w:val="0"/>
        <w:spacing w:line="240" w:lineRule="auto"/>
        <w:ind w:firstLineChars="0" w:firstLine="0"/>
        <w:rPr>
          <w:rFonts w:ascii="Calibri" w:hAnsi="Calibri" w:cs="Calibri"/>
          <w:b/>
          <w:bCs/>
          <w:kern w:val="0"/>
          <w:sz w:val="22"/>
        </w:rPr>
      </w:pPr>
    </w:p>
    <w:p w14:paraId="4A59EBF0" w14:textId="7C5A398E" w:rsidR="00D20017" w:rsidRDefault="00D20017" w:rsidP="00D54E82">
      <w:pPr>
        <w:widowControl w:val="0"/>
        <w:autoSpaceDE w:val="0"/>
        <w:autoSpaceDN w:val="0"/>
        <w:adjustRightInd w:val="0"/>
        <w:spacing w:line="240" w:lineRule="auto"/>
        <w:ind w:firstLineChars="0" w:firstLine="0"/>
        <w:rPr>
          <w:rFonts w:ascii="Calibri" w:hAnsi="Calibri" w:cs="Calibri"/>
          <w:b/>
          <w:bCs/>
          <w:kern w:val="0"/>
          <w:sz w:val="22"/>
        </w:rPr>
      </w:pPr>
    </w:p>
    <w:p w14:paraId="2C5EEE54" w14:textId="50E9DC2A"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36B01452" w14:textId="1C085832"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072C37CE" w14:textId="466591CF"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41977FFA" w14:textId="6C156220"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0B624A55" w14:textId="54CA5726"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717E3673" w14:textId="11FBDE54"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068CFC6F" w14:textId="69BCDF7A" w:rsidR="005E29A3"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0DD62B28" w14:textId="77777777" w:rsidR="005E29A3" w:rsidRPr="00D54E82" w:rsidRDefault="005E29A3" w:rsidP="00D54E82">
      <w:pPr>
        <w:widowControl w:val="0"/>
        <w:autoSpaceDE w:val="0"/>
        <w:autoSpaceDN w:val="0"/>
        <w:adjustRightInd w:val="0"/>
        <w:spacing w:line="240" w:lineRule="auto"/>
        <w:ind w:firstLineChars="0" w:firstLine="0"/>
        <w:rPr>
          <w:rFonts w:ascii="Calibri" w:hAnsi="Calibri" w:cs="Calibri"/>
          <w:b/>
          <w:bCs/>
          <w:kern w:val="0"/>
          <w:sz w:val="22"/>
        </w:rPr>
      </w:pPr>
    </w:p>
    <w:p w14:paraId="1645D7BF" w14:textId="77777777" w:rsidR="00FB3D84" w:rsidRPr="00D54E82" w:rsidRDefault="00FB3D84" w:rsidP="00562A86">
      <w:pPr>
        <w:widowControl w:val="0"/>
        <w:autoSpaceDE w:val="0"/>
        <w:autoSpaceDN w:val="0"/>
        <w:adjustRightInd w:val="0"/>
        <w:ind w:firstLineChars="0" w:firstLine="0"/>
        <w:rPr>
          <w:rFonts w:ascii="Calibri" w:hAnsi="Calibri" w:cs="Calibri"/>
          <w:b/>
          <w:bCs/>
          <w:kern w:val="0"/>
          <w:sz w:val="22"/>
        </w:rPr>
      </w:pPr>
      <w:r w:rsidRPr="00D54E82">
        <w:rPr>
          <w:rFonts w:ascii="Calibri" w:hAnsi="Calibri" w:cs="Calibri"/>
          <w:b/>
          <w:bCs/>
          <w:kern w:val="0"/>
          <w:sz w:val="22"/>
        </w:rPr>
        <w:lastRenderedPageBreak/>
        <w:t>Background</w:t>
      </w:r>
    </w:p>
    <w:p w14:paraId="3DDDC616" w14:textId="7782F5B6" w:rsidR="00D955C9" w:rsidRPr="00D54E82" w:rsidRDefault="00D955C9" w:rsidP="00D955C9">
      <w:pPr>
        <w:widowControl w:val="0"/>
        <w:autoSpaceDE w:val="0"/>
        <w:autoSpaceDN w:val="0"/>
        <w:adjustRightInd w:val="0"/>
        <w:ind w:firstLineChars="0" w:firstLine="0"/>
        <w:rPr>
          <w:rFonts w:ascii="Calibri" w:hAnsi="Calibri" w:cs="Calibri"/>
          <w:color w:val="000000" w:themeColor="text1"/>
          <w:sz w:val="22"/>
        </w:rPr>
      </w:pPr>
      <w:r w:rsidRPr="00D54E82">
        <w:rPr>
          <w:rFonts w:ascii="Calibri" w:hAnsi="Calibri" w:cs="Calibri"/>
          <w:color w:val="000000" w:themeColor="text1"/>
          <w:sz w:val="22"/>
        </w:rPr>
        <w:t>Schizophrenia is a chronic and devastating psychiatric disorder that affects approximately 1% of population</w:t>
      </w:r>
      <w:r w:rsidRPr="00D54E82">
        <w:rPr>
          <w:rFonts w:ascii="Calibri" w:hAnsi="Calibri" w:cs="Calibri"/>
          <w:sz w:val="22"/>
        </w:rPr>
        <w:t xml:space="preserve"> </w:t>
      </w:r>
      <w:r w:rsidRPr="00D54E82">
        <w:rPr>
          <w:rFonts w:ascii="Calibri" w:hAnsi="Calibri" w:cs="Calibri"/>
          <w:sz w:val="22"/>
        </w:rPr>
        <w:fldChar w:fldCharType="begin"/>
      </w:r>
      <w:r w:rsidR="00512965">
        <w:rPr>
          <w:rFonts w:ascii="Calibri" w:hAnsi="Calibri" w:cs="Calibri"/>
          <w:sz w:val="22"/>
        </w:rPr>
        <w:instrText xml:space="preserve"> ADDIN EN.CITE &lt;EndNote&gt;&lt;Cite&gt;&lt;Author&gt;Simeone&lt;/Author&gt;&lt;Year&gt;2015&lt;/Year&gt;&lt;RecNum&gt;1805&lt;/RecNum&gt;&lt;DisplayText&gt;&lt;style face="superscript"&gt;1&lt;/style&gt;&lt;/DisplayText&gt;&lt;record&gt;&lt;rec-number&gt;1805&lt;/rec-number&gt;&lt;foreign-keys&gt;&lt;key app="EN" db-id="9frtta29pda29sesxt3xwt9m0tf0vp99evz5" timestamp="1588147155"&gt;1805&lt;/key&gt;&lt;/foreign-keys&gt;&lt;ref-type name="Journal Article"&gt;17&lt;/ref-type&gt;&lt;contributors&gt;&lt;authors&gt;&lt;author&gt;Simeone, J. C.&lt;/author&gt;&lt;author&gt;Ward, A. J.&lt;/author&gt;&lt;author&gt;Rotella, P.&lt;/author&gt;&lt;author&gt;Collins, J.&lt;/author&gt;&lt;author&gt;Windisch, R.&lt;/author&gt;&lt;/authors&gt;&lt;/contributors&gt;&lt;auth-address&gt;Evidera, 430 Bedford Street, Suite 300, Lexington, MA, 02420, USA. jason.simeone@evidera.com.&amp;#xD;Evidera, 430 Bedford Street, Suite 300, Lexington, MA, 02420, USA. alex.ward@evidera.com.&amp;#xD;Evidera, 430 Bedford Street, Suite 300, Lexington, MA, 02420, USA. Philip.rotella@evidera.com.&amp;#xD;Evidera, 430 Bedford Street, Suite 300, Lexington, MA, 02420, USA. jennamcollins@gmail.com.&amp;#xD;F. Hoffmann-La Roche Ltd, Basel, Switzerland. ricarda.windisch@gmail.com.&lt;/auth-address&gt;&lt;titles&gt;&lt;title&gt;An evaluation of variation in published estimates of schizophrenia prevalence from 1990 horizontal line 2013: a systematic literature review&lt;/title&gt;&lt;secondary-title&gt;BMC Psychiatry&lt;/secondary-title&gt;&lt;/titles&gt;&lt;periodical&gt;&lt;full-title&gt;BMC Psychiatry&lt;/full-title&gt;&lt;/periodical&gt;&lt;pages&gt;193&lt;/pages&gt;&lt;volume&gt;15&lt;/volume&gt;&lt;keywords&gt;&lt;keyword&gt;Europe/epidemiology&lt;/keyword&gt;&lt;keyword&gt;Humans&lt;/keyword&gt;&lt;keyword&gt;Prevalence&lt;/keyword&gt;&lt;keyword&gt;Schizophrenia/*epidemiology&lt;/keyword&gt;&lt;keyword&gt;Time Factors&lt;/keyword&gt;&lt;/keywords&gt;&lt;dates&gt;&lt;year&gt;2015&lt;/year&gt;&lt;pub-dates&gt;&lt;date&gt;Aug 12&lt;/date&gt;&lt;/pub-dates&gt;&lt;/dates&gt;&lt;isbn&gt;1471-244X (Electronic)&amp;#xD;1471-244X (Linking)&lt;/isbn&gt;&lt;accession-num&gt;26263900&lt;/accession-num&gt;&lt;urls&gt;&lt;related-urls&gt;&lt;url&gt;https://www.ncbi.nlm.nih.gov/pubmed/26263900&lt;/url&gt;&lt;/related-urls&gt;&lt;/urls&gt;&lt;custom2&gt;PMC4533792&lt;/custom2&gt;&lt;electronic-resource-num&gt;10.1186/s12888-015-0578-7&lt;/electronic-resource-num&gt;&lt;/record&gt;&lt;/Cite&gt;&lt;/EndNote&gt;</w:instrText>
      </w:r>
      <w:r w:rsidRPr="00D54E82">
        <w:rPr>
          <w:rFonts w:ascii="Calibri" w:hAnsi="Calibri" w:cs="Calibri"/>
          <w:sz w:val="22"/>
        </w:rPr>
        <w:fldChar w:fldCharType="separate"/>
      </w:r>
      <w:r w:rsidR="00512965" w:rsidRPr="00512965">
        <w:rPr>
          <w:rFonts w:ascii="Calibri" w:hAnsi="Calibri" w:cs="Calibri"/>
          <w:noProof/>
          <w:sz w:val="22"/>
          <w:vertAlign w:val="superscript"/>
        </w:rPr>
        <w:t>1</w:t>
      </w:r>
      <w:r w:rsidRPr="00D54E82">
        <w:rPr>
          <w:rFonts w:ascii="Calibri" w:hAnsi="Calibri" w:cs="Calibri"/>
          <w:sz w:val="22"/>
        </w:rPr>
        <w:fldChar w:fldCharType="end"/>
      </w:r>
      <w:r w:rsidRPr="00D54E82">
        <w:rPr>
          <w:rFonts w:ascii="Calibri" w:hAnsi="Calibri" w:cs="Calibri"/>
          <w:sz w:val="22"/>
        </w:rPr>
        <w:t xml:space="preserve">. Despite recent pharmacological advances, current antipsychotic </w:t>
      </w:r>
      <w:r>
        <w:rPr>
          <w:rFonts w:ascii="Calibri" w:hAnsi="Calibri" w:cs="Calibri"/>
          <w:sz w:val="22"/>
        </w:rPr>
        <w:t>medications have</w:t>
      </w:r>
      <w:r w:rsidRPr="00D54E82">
        <w:rPr>
          <w:rFonts w:ascii="Calibri" w:hAnsi="Calibri" w:cs="Calibri"/>
          <w:sz w:val="22"/>
        </w:rPr>
        <w:t xml:space="preserve"> limited </w:t>
      </w:r>
      <w:r>
        <w:rPr>
          <w:rFonts w:ascii="Calibri" w:hAnsi="Calibri" w:cs="Calibri"/>
          <w:sz w:val="22"/>
        </w:rPr>
        <w:t>effectiveness on</w:t>
      </w:r>
      <w:r w:rsidRPr="00D54E82">
        <w:rPr>
          <w:rFonts w:ascii="Calibri" w:hAnsi="Calibri" w:cs="Calibri"/>
          <w:sz w:val="22"/>
        </w:rPr>
        <w:t xml:space="preserve"> negative symptoms</w:t>
      </w:r>
      <w:r>
        <w:rPr>
          <w:rFonts w:ascii="Calibri" w:hAnsi="Calibri" w:cs="Calibri"/>
          <w:sz w:val="22"/>
        </w:rPr>
        <w:t xml:space="preserve"> but more side effects of </w:t>
      </w:r>
      <w:r w:rsidRPr="00D54E82">
        <w:rPr>
          <w:rFonts w:ascii="Calibri" w:hAnsi="Calibri" w:cs="Calibri"/>
          <w:sz w:val="22"/>
        </w:rPr>
        <w:t>cognitive impairment</w:t>
      </w:r>
      <w:r>
        <w:rPr>
          <w:rFonts w:ascii="Calibri" w:hAnsi="Calibri" w:cs="Calibri"/>
          <w:sz w:val="22"/>
        </w:rPr>
        <w:t xml:space="preserve">, </w:t>
      </w:r>
      <w:r w:rsidRPr="00D54E82">
        <w:rPr>
          <w:rFonts w:ascii="Calibri" w:hAnsi="Calibri" w:cs="Calibri"/>
          <w:sz w:val="22"/>
        </w:rPr>
        <w:t>weight gain, motor impairments, metabolic disturbances, prolactin abnormalities and cardiovascular risk</w:t>
      </w:r>
      <w:r>
        <w:rPr>
          <w:rFonts w:ascii="Calibri" w:hAnsi="Calibri" w:cs="Calibri"/>
          <w:sz w:val="22"/>
        </w:rPr>
        <w:t>s</w:t>
      </w:r>
      <w:r w:rsidRPr="00D54E82">
        <w:rPr>
          <w:rFonts w:ascii="Calibri" w:hAnsi="Calibri" w:cs="Calibri"/>
          <w:sz w:val="22"/>
        </w:rPr>
        <w:t xml:space="preserve"> </w:t>
      </w:r>
      <w:r w:rsidRPr="00D54E82">
        <w:rPr>
          <w:rFonts w:ascii="Calibri" w:hAnsi="Calibri" w:cs="Calibri"/>
          <w:sz w:val="22"/>
        </w:rPr>
        <w:fldChar w:fldCharType="begin">
          <w:fldData xml:space="preserve">PEVuZE5vdGU+PENpdGU+PEF1dGhvcj5MaWViZXJtYW48L0F1dGhvcj48WWVhcj4yMDA3PC9ZZWFy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</w:fldData>
        </w:fldChar>
      </w:r>
      <w:r w:rsidR="00512965">
        <w:rPr>
          <w:rFonts w:ascii="Calibri" w:hAnsi="Calibri" w:cs="Calibri"/>
          <w:sz w:val="22"/>
        </w:rPr>
        <w:instrText xml:space="preserve"> ADDIN EN.CITE </w:instrText>
      </w:r>
      <w:r w:rsidR="00512965">
        <w:rPr>
          <w:rFonts w:ascii="Calibri" w:hAnsi="Calibri" w:cs="Calibri"/>
          <w:sz w:val="22"/>
        </w:rPr>
        <w:fldChar w:fldCharType="begin">
          <w:fldData xml:space="preserve">PEVuZE5vdGU+PENpdGU+PEF1dGhvcj5MaWViZXJtYW48L0F1dGhvcj48WWVhcj4yMDA3PC9ZZWFy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</w:fldData>
        </w:fldChar>
      </w:r>
      <w:r w:rsidR="00512965">
        <w:rPr>
          <w:rFonts w:ascii="Calibri" w:hAnsi="Calibri" w:cs="Calibri"/>
          <w:sz w:val="22"/>
        </w:rPr>
        <w:instrText xml:space="preserve"> ADDIN EN.CITE.DATA </w:instrText>
      </w:r>
      <w:r w:rsidR="00512965">
        <w:rPr>
          <w:rFonts w:ascii="Calibri" w:hAnsi="Calibri" w:cs="Calibri"/>
          <w:sz w:val="22"/>
        </w:rPr>
      </w:r>
      <w:r w:rsidR="00512965">
        <w:rPr>
          <w:rFonts w:ascii="Calibri" w:hAnsi="Calibri" w:cs="Calibri"/>
          <w:sz w:val="22"/>
        </w:rPr>
        <w:fldChar w:fldCharType="end"/>
      </w:r>
      <w:r w:rsidRPr="00D54E82">
        <w:rPr>
          <w:rFonts w:ascii="Calibri" w:hAnsi="Calibri" w:cs="Calibri"/>
          <w:sz w:val="22"/>
        </w:rPr>
      </w:r>
      <w:r w:rsidRPr="00D54E82">
        <w:rPr>
          <w:rFonts w:ascii="Calibri" w:hAnsi="Calibri" w:cs="Calibri"/>
          <w:sz w:val="22"/>
        </w:rPr>
        <w:fldChar w:fldCharType="separate"/>
      </w:r>
      <w:r w:rsidR="00512965" w:rsidRPr="00512965">
        <w:rPr>
          <w:rFonts w:ascii="Calibri" w:hAnsi="Calibri" w:cs="Calibri"/>
          <w:noProof/>
          <w:sz w:val="22"/>
          <w:vertAlign w:val="superscript"/>
        </w:rPr>
        <w:t>2, 3</w:t>
      </w:r>
      <w:r w:rsidRPr="00D54E82">
        <w:rPr>
          <w:rFonts w:ascii="Calibri" w:hAnsi="Calibri" w:cs="Calibri"/>
          <w:sz w:val="22"/>
        </w:rPr>
        <w:fldChar w:fldCharType="end"/>
      </w:r>
      <w:r w:rsidRPr="00D54E82">
        <w:rPr>
          <w:rFonts w:ascii="Calibri" w:hAnsi="Calibri" w:cs="Calibri"/>
          <w:sz w:val="22"/>
        </w:rPr>
        <w:t xml:space="preserve">. Although </w:t>
      </w:r>
      <w:r>
        <w:rPr>
          <w:rFonts w:ascii="Calibri" w:hAnsi="Calibri" w:cs="Calibri"/>
          <w:sz w:val="22"/>
        </w:rPr>
        <w:t xml:space="preserve">the etiology and mechanisms of </w:t>
      </w:r>
      <w:r>
        <w:rPr>
          <w:rFonts w:ascii="Calibri" w:hAnsi="Calibri" w:cs="Calibri"/>
          <w:color w:val="000000" w:themeColor="text1"/>
          <w:sz w:val="22"/>
        </w:rPr>
        <w:t>s</w:t>
      </w:r>
      <w:r w:rsidRPr="00D54E82">
        <w:rPr>
          <w:rFonts w:ascii="Calibri" w:hAnsi="Calibri" w:cs="Calibri"/>
          <w:color w:val="000000" w:themeColor="text1"/>
          <w:sz w:val="22"/>
        </w:rPr>
        <w:t>chizophrenia</w:t>
      </w:r>
      <w:r>
        <w:rPr>
          <w:rFonts w:ascii="Calibri" w:hAnsi="Calibri" w:cs="Calibri"/>
          <w:color w:val="000000" w:themeColor="text1"/>
          <w:sz w:val="22"/>
        </w:rPr>
        <w:t xml:space="preserve"> remain elusive, </w:t>
      </w:r>
      <w:r>
        <w:rPr>
          <w:rFonts w:ascii="Calibri" w:hAnsi="Calibri" w:cs="Calibri"/>
          <w:sz w:val="22"/>
        </w:rPr>
        <w:t>it has been</w:t>
      </w:r>
      <w:r w:rsidRPr="00D54E82">
        <w:rPr>
          <w:rFonts w:ascii="Calibri" w:hAnsi="Calibri" w:cs="Calibri"/>
          <w:sz w:val="22"/>
        </w:rPr>
        <w:t xml:space="preserve"> </w:t>
      </w:r>
      <w:r>
        <w:rPr>
          <w:rFonts w:ascii="Calibri" w:hAnsi="Calibri" w:cs="Calibri"/>
          <w:sz w:val="22"/>
        </w:rPr>
        <w:t>considered</w:t>
      </w:r>
      <w:r w:rsidRPr="00D54E82">
        <w:rPr>
          <w:rFonts w:ascii="Calibri" w:hAnsi="Calibri" w:cs="Calibri"/>
          <w:sz w:val="22"/>
        </w:rPr>
        <w:t xml:space="preserve"> that GABAergic deficits and consequently disrupted excitatory and inhibitory (E/I) balance in</w:t>
      </w:r>
      <w:r w:rsidRPr="00D54E82">
        <w:rPr>
          <w:rFonts w:ascii="Calibri" w:eastAsia="Times-Roman" w:hAnsi="Calibri" w:cs="Calibri"/>
          <w:color w:val="000000"/>
          <w:kern w:val="0"/>
          <w:sz w:val="22"/>
        </w:rPr>
        <w:t xml:space="preserve"> the prefrontal cortex</w:t>
      </w:r>
      <w:r w:rsidRPr="00D54E82">
        <w:rPr>
          <w:rFonts w:ascii="Calibri" w:hAnsi="Calibri" w:cs="Calibri"/>
          <w:sz w:val="22"/>
        </w:rPr>
        <w:t xml:space="preserve"> serves central roles in the pathophysiology of schizophrenia </w:t>
      </w:r>
      <w:r w:rsidRPr="00D54E82">
        <w:rPr>
          <w:rFonts w:ascii="Calibri" w:hAnsi="Calibri" w:cs="Calibri"/>
          <w:sz w:val="22"/>
        </w:rPr>
        <w:fldChar w:fldCharType="begin">
          <w:fldData xml:space="preserve">PEVuZE5vdGU+PENpdGU+PEF1dGhvcj5GZXJndXNvbjwvQXV0aG9yPjxZZWFyPjIwMTg8L1llYXI+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</w:fldData>
        </w:fldChar>
      </w:r>
      <w:r w:rsidR="00512965">
        <w:rPr>
          <w:rFonts w:ascii="Calibri" w:hAnsi="Calibri" w:cs="Calibri"/>
          <w:sz w:val="22"/>
        </w:rPr>
        <w:instrText xml:space="preserve"> ADDIN EN.CITE </w:instrText>
      </w:r>
      <w:r w:rsidR="00512965">
        <w:rPr>
          <w:rFonts w:ascii="Calibri" w:hAnsi="Calibri" w:cs="Calibri"/>
          <w:sz w:val="22"/>
        </w:rPr>
        <w:fldChar w:fldCharType="begin">
          <w:fldData xml:space="preserve">PEVuZE5vdGU+PENpdGU+PEF1dGhvcj5GZXJndXNvbjwvQXV0aG9yPjxZZWFyPjIwMTg8L1llYXI+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</w:fldData>
        </w:fldChar>
      </w:r>
      <w:r w:rsidR="00512965">
        <w:rPr>
          <w:rFonts w:ascii="Calibri" w:hAnsi="Calibri" w:cs="Calibri"/>
          <w:sz w:val="22"/>
        </w:rPr>
        <w:instrText xml:space="preserve"> ADDIN EN.CITE.DATA </w:instrText>
      </w:r>
      <w:r w:rsidR="00512965">
        <w:rPr>
          <w:rFonts w:ascii="Calibri" w:hAnsi="Calibri" w:cs="Calibri"/>
          <w:sz w:val="22"/>
        </w:rPr>
      </w:r>
      <w:r w:rsidR="00512965">
        <w:rPr>
          <w:rFonts w:ascii="Calibri" w:hAnsi="Calibri" w:cs="Calibri"/>
          <w:sz w:val="22"/>
        </w:rPr>
        <w:fldChar w:fldCharType="end"/>
      </w:r>
      <w:r w:rsidRPr="00D54E82">
        <w:rPr>
          <w:rFonts w:ascii="Calibri" w:hAnsi="Calibri" w:cs="Calibri"/>
          <w:sz w:val="22"/>
        </w:rPr>
      </w:r>
      <w:r w:rsidRPr="00D54E82">
        <w:rPr>
          <w:rFonts w:ascii="Calibri" w:hAnsi="Calibri" w:cs="Calibri"/>
          <w:sz w:val="22"/>
        </w:rPr>
        <w:fldChar w:fldCharType="separate"/>
      </w:r>
      <w:r w:rsidR="00512965" w:rsidRPr="00512965">
        <w:rPr>
          <w:rFonts w:ascii="Calibri" w:hAnsi="Calibri" w:cs="Calibri"/>
          <w:noProof/>
          <w:sz w:val="22"/>
          <w:vertAlign w:val="superscript"/>
        </w:rPr>
        <w:t>4, 5</w:t>
      </w:r>
      <w:r w:rsidRPr="00D54E82">
        <w:rPr>
          <w:rFonts w:ascii="Calibri" w:hAnsi="Calibri" w:cs="Calibri"/>
          <w:sz w:val="22"/>
        </w:rPr>
        <w:fldChar w:fldCharType="end"/>
      </w:r>
      <w:r w:rsidRPr="00D54E82">
        <w:rPr>
          <w:rFonts w:ascii="Calibri" w:hAnsi="Calibri" w:cs="Calibri"/>
          <w:sz w:val="22"/>
        </w:rPr>
        <w:t xml:space="preserve">. Indeed, </w:t>
      </w:r>
      <w:r>
        <w:rPr>
          <w:rFonts w:ascii="Calibri" w:hAnsi="Calibri" w:cs="Calibri"/>
          <w:sz w:val="22"/>
        </w:rPr>
        <w:t>previous</w:t>
      </w:r>
      <w:r w:rsidRPr="00D54E82">
        <w:rPr>
          <w:rFonts w:ascii="Calibri" w:hAnsi="Calibri" w:cs="Calibri"/>
          <w:sz w:val="22"/>
        </w:rPr>
        <w:t xml:space="preserve"> studies </w:t>
      </w:r>
      <w:r>
        <w:rPr>
          <w:rFonts w:ascii="Calibri" w:hAnsi="Calibri" w:cs="Calibri"/>
          <w:sz w:val="22"/>
        </w:rPr>
        <w:t>suggested</w:t>
      </w:r>
      <w:r w:rsidRPr="00D54E82">
        <w:rPr>
          <w:rFonts w:ascii="Calibri" w:hAnsi="Calibri" w:cs="Calibri"/>
          <w:sz w:val="22"/>
        </w:rPr>
        <w:t xml:space="preserve"> </w:t>
      </w:r>
      <w:r>
        <w:rPr>
          <w:rFonts w:ascii="Calibri" w:hAnsi="Calibri" w:cs="Calibri"/>
          <w:sz w:val="22"/>
        </w:rPr>
        <w:t xml:space="preserve">various level </w:t>
      </w:r>
      <w:r w:rsidRPr="00D54E82">
        <w:rPr>
          <w:rFonts w:ascii="Calibri" w:hAnsi="Calibri" w:cs="Calibri"/>
          <w:sz w:val="22"/>
        </w:rPr>
        <w:t xml:space="preserve">changes of the inhibitory system in schizophrenia including </w:t>
      </w:r>
      <w:r>
        <w:rPr>
          <w:rFonts w:ascii="Calibri" w:hAnsi="Calibri" w:cs="Calibri"/>
          <w:sz w:val="22"/>
        </w:rPr>
        <w:t>decreases</w:t>
      </w:r>
      <w:r w:rsidRPr="00D54E82">
        <w:rPr>
          <w:rFonts w:ascii="Calibri" w:hAnsi="Calibri" w:cs="Calibri"/>
          <w:sz w:val="22"/>
        </w:rPr>
        <w:t xml:space="preserve"> of the </w:t>
      </w:r>
      <w:proofErr w:type="spellStart"/>
      <w:r w:rsidRPr="00D54E82">
        <w:rPr>
          <w:rFonts w:ascii="Calibri" w:hAnsi="Calibri" w:cs="Calibri"/>
          <w:sz w:val="22"/>
        </w:rPr>
        <w:t>interneuron</w:t>
      </w:r>
      <w:r>
        <w:rPr>
          <w:rFonts w:ascii="Calibri" w:hAnsi="Calibri" w:cs="Calibri"/>
          <w:sz w:val="22"/>
        </w:rPr>
        <w:t>al</w:t>
      </w:r>
      <w:proofErr w:type="spellEnd"/>
      <w:r w:rsidRPr="00D54E82">
        <w:rPr>
          <w:rFonts w:ascii="Calibri" w:hAnsi="Calibri" w:cs="Calibri"/>
          <w:sz w:val="22"/>
        </w:rPr>
        <w:t xml:space="preserve"> marker</w:t>
      </w:r>
      <w:r>
        <w:rPr>
          <w:rFonts w:ascii="Calibri" w:hAnsi="Calibri" w:cs="Calibri"/>
          <w:sz w:val="22"/>
        </w:rPr>
        <w:t xml:space="preserve"> expression</w:t>
      </w:r>
      <w:r w:rsidRPr="00D54E82">
        <w:rPr>
          <w:rFonts w:ascii="Calibri" w:hAnsi="Calibri" w:cs="Calibri"/>
          <w:sz w:val="22"/>
        </w:rPr>
        <w:t xml:space="preserve"> and </w:t>
      </w:r>
      <w:proofErr w:type="spellStart"/>
      <w:r w:rsidRPr="00D54E82">
        <w:rPr>
          <w:rFonts w:ascii="Calibri" w:hAnsi="Calibri" w:cs="Calibri"/>
          <w:sz w:val="22"/>
        </w:rPr>
        <w:t>interneuron</w:t>
      </w:r>
      <w:r>
        <w:rPr>
          <w:rFonts w:ascii="Calibri" w:hAnsi="Calibri" w:cs="Calibri"/>
          <w:sz w:val="22"/>
        </w:rPr>
        <w:t>al</w:t>
      </w:r>
      <w:proofErr w:type="spellEnd"/>
      <w:r>
        <w:rPr>
          <w:rFonts w:ascii="Calibri" w:hAnsi="Calibri" w:cs="Calibri"/>
          <w:sz w:val="22"/>
        </w:rPr>
        <w:t xml:space="preserve"> numbers</w:t>
      </w:r>
      <w:r w:rsidRPr="00D54E82">
        <w:rPr>
          <w:rFonts w:ascii="Calibri" w:hAnsi="Calibri" w:cs="Calibri"/>
          <w:sz w:val="22"/>
        </w:rPr>
        <w:t>, diminished GABA synthesis, multiple GABA gene</w:t>
      </w:r>
      <w:r>
        <w:rPr>
          <w:rFonts w:ascii="Calibri" w:hAnsi="Calibri" w:cs="Calibri"/>
          <w:sz w:val="22"/>
        </w:rPr>
        <w:t xml:space="preserve"> alterations,</w:t>
      </w:r>
      <w:r w:rsidRPr="00D54E82">
        <w:rPr>
          <w:rFonts w:ascii="Calibri" w:hAnsi="Calibri" w:cs="Calibri"/>
          <w:sz w:val="22"/>
        </w:rPr>
        <w:t xml:space="preserve"> altered GABA</w:t>
      </w:r>
      <w:r>
        <w:rPr>
          <w:rFonts w:ascii="Calibri" w:hAnsi="Calibri" w:cs="Calibri"/>
          <w:sz w:val="22"/>
        </w:rPr>
        <w:t xml:space="preserve"> subtype receptors </w:t>
      </w:r>
      <w:r w:rsidRPr="00D54E82">
        <w:rPr>
          <w:rFonts w:ascii="Calibri" w:hAnsi="Calibri" w:cs="Calibri"/>
          <w:sz w:val="22"/>
        </w:rPr>
        <w:t>in cortex and hippocampus</w:t>
      </w:r>
      <w:r>
        <w:rPr>
          <w:rFonts w:ascii="Calibri" w:hAnsi="Calibri" w:cs="Calibri"/>
          <w:sz w:val="22"/>
        </w:rPr>
        <w:t xml:space="preserve"> </w:t>
      </w:r>
      <w:r w:rsidRPr="00D54E82">
        <w:rPr>
          <w:rFonts w:ascii="Calibri" w:hAnsi="Calibri" w:cs="Calibri"/>
          <w:sz w:val="22"/>
        </w:rPr>
        <w:fldChar w:fldCharType="begin">
          <w:fldData xml:space="preserve">PEVuZE5vdGU+PENpdGU+PEF1dGhvcj5kZSBKb25nZTwvQXV0aG9yPjxZZWFyPjIwMTc8L1llYXI+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</w:fldData>
        </w:fldChar>
      </w:r>
      <w:r w:rsidR="00512965">
        <w:rPr>
          <w:rFonts w:ascii="Calibri" w:hAnsi="Calibri" w:cs="Calibri"/>
          <w:sz w:val="22"/>
        </w:rPr>
        <w:instrText xml:space="preserve"> ADDIN EN.CITE </w:instrText>
      </w:r>
      <w:r w:rsidR="00512965">
        <w:rPr>
          <w:rFonts w:ascii="Calibri" w:hAnsi="Calibri" w:cs="Calibri"/>
          <w:sz w:val="22"/>
        </w:rPr>
        <w:fldChar w:fldCharType="begin">
          <w:fldData xml:space="preserve">PEVuZE5vdGU+PENpdGU+PEF1dGhvcj5kZSBKb25nZTwvQXV0aG9yPjxZZWFyPjIwMTc8L1llYXI+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</w:fldData>
        </w:fldChar>
      </w:r>
      <w:r w:rsidR="00512965">
        <w:rPr>
          <w:rFonts w:ascii="Calibri" w:hAnsi="Calibri" w:cs="Calibri"/>
          <w:sz w:val="22"/>
        </w:rPr>
        <w:instrText xml:space="preserve"> ADDIN EN.CITE.DATA </w:instrText>
      </w:r>
      <w:r w:rsidR="00512965">
        <w:rPr>
          <w:rFonts w:ascii="Calibri" w:hAnsi="Calibri" w:cs="Calibri"/>
          <w:sz w:val="22"/>
        </w:rPr>
      </w:r>
      <w:r w:rsidR="00512965">
        <w:rPr>
          <w:rFonts w:ascii="Calibri" w:hAnsi="Calibri" w:cs="Calibri"/>
          <w:sz w:val="22"/>
        </w:rPr>
        <w:fldChar w:fldCharType="end"/>
      </w:r>
      <w:r w:rsidRPr="00D54E82">
        <w:rPr>
          <w:rFonts w:ascii="Calibri" w:hAnsi="Calibri" w:cs="Calibri"/>
          <w:sz w:val="22"/>
        </w:rPr>
      </w:r>
      <w:r w:rsidRPr="00D54E82">
        <w:rPr>
          <w:rFonts w:ascii="Calibri" w:hAnsi="Calibri" w:cs="Calibri"/>
          <w:sz w:val="22"/>
        </w:rPr>
        <w:fldChar w:fldCharType="separate"/>
      </w:r>
      <w:r w:rsidR="00512965" w:rsidRPr="00512965">
        <w:rPr>
          <w:rFonts w:ascii="Calibri" w:hAnsi="Calibri" w:cs="Calibri"/>
          <w:noProof/>
          <w:sz w:val="22"/>
          <w:vertAlign w:val="superscript"/>
        </w:rPr>
        <w:t>6, 7</w:t>
      </w:r>
      <w:r w:rsidRPr="00D54E82">
        <w:rPr>
          <w:rFonts w:ascii="Calibri" w:hAnsi="Calibri" w:cs="Calibri"/>
          <w:sz w:val="22"/>
        </w:rPr>
        <w:fldChar w:fldCharType="end"/>
      </w:r>
      <w:r w:rsidRPr="00D54E82">
        <w:rPr>
          <w:rFonts w:ascii="Calibri" w:hAnsi="Calibri" w:cs="Calibri"/>
          <w:sz w:val="22"/>
        </w:rPr>
        <w:t xml:space="preserve">. Thus, </w:t>
      </w:r>
      <w:r w:rsidRPr="00D54E82">
        <w:rPr>
          <w:rFonts w:ascii="Calibri" w:eastAsia="SimSun" w:hAnsi="Calibri" w:cs="Calibri"/>
          <w:color w:val="000000" w:themeColor="text1"/>
          <w:kern w:val="0"/>
          <w:sz w:val="22"/>
        </w:rPr>
        <w:t>targetin</w:t>
      </w:r>
      <w:r>
        <w:rPr>
          <w:rFonts w:ascii="Calibri" w:eastAsia="SimSun" w:hAnsi="Calibri" w:cs="Calibri"/>
          <w:color w:val="000000" w:themeColor="text1"/>
          <w:kern w:val="0"/>
          <w:sz w:val="22"/>
        </w:rPr>
        <w:t xml:space="preserve">g </w:t>
      </w:r>
      <w:r w:rsidRPr="00D54E82">
        <w:rPr>
          <w:rFonts w:ascii="Calibri" w:eastAsia="SimSun" w:hAnsi="Calibri" w:cs="Calibri"/>
          <w:color w:val="000000" w:themeColor="text1"/>
          <w:kern w:val="0"/>
          <w:sz w:val="22"/>
        </w:rPr>
        <w:t>GABA</w:t>
      </w:r>
      <w:r>
        <w:rPr>
          <w:rFonts w:ascii="Calibri" w:eastAsia="SimSun" w:hAnsi="Calibri" w:cs="Calibri"/>
          <w:color w:val="000000" w:themeColor="text1"/>
          <w:kern w:val="0"/>
          <w:sz w:val="22"/>
        </w:rPr>
        <w:t>ergic neurons and their associates may</w:t>
      </w:r>
      <w:r w:rsidRPr="00D54E82">
        <w:rPr>
          <w:rFonts w:ascii="Calibri" w:eastAsia="SimSun" w:hAnsi="Calibri" w:cs="Calibri"/>
          <w:color w:val="000000" w:themeColor="text1"/>
          <w:kern w:val="0"/>
          <w:sz w:val="22"/>
        </w:rPr>
        <w:t xml:space="preserve"> shed a light of a novel </w:t>
      </w:r>
      <w:r w:rsidRPr="00D54E82">
        <w:rPr>
          <w:rFonts w:ascii="Calibri" w:eastAsia="PalatinoLTStd-Roman" w:hAnsi="Calibri" w:cs="Calibri"/>
          <w:color w:val="000000" w:themeColor="text1"/>
          <w:kern w:val="0"/>
          <w:sz w:val="22"/>
        </w:rPr>
        <w:t xml:space="preserve">therapeutic development for psychotic disorders. </w:t>
      </w:r>
      <w:r>
        <w:rPr>
          <w:rFonts w:ascii="Calibri" w:eastAsia="PalatinoLTStd-Roman" w:hAnsi="Calibri" w:cs="Calibri"/>
          <w:color w:val="000000" w:themeColor="text1"/>
          <w:kern w:val="0"/>
          <w:sz w:val="22"/>
        </w:rPr>
        <w:t xml:space="preserve">However, </w:t>
      </w:r>
      <w:r w:rsidRPr="00D54E82">
        <w:rPr>
          <w:rFonts w:ascii="Calibri" w:hAnsi="Calibri" w:cs="Calibri"/>
          <w:sz w:val="22"/>
        </w:rPr>
        <w:t xml:space="preserve">there are no effective drugs targeting the GABAergic system </w:t>
      </w:r>
      <w:r>
        <w:rPr>
          <w:rFonts w:ascii="Calibri" w:hAnsi="Calibri" w:cs="Calibri"/>
          <w:sz w:val="22"/>
        </w:rPr>
        <w:t xml:space="preserve">yet </w:t>
      </w:r>
      <w:r w:rsidRPr="00D54E82">
        <w:rPr>
          <w:rFonts w:ascii="Calibri" w:hAnsi="Calibri" w:cs="Calibri"/>
          <w:sz w:val="22"/>
        </w:rPr>
        <w:t>available in clinical practice</w:t>
      </w:r>
      <w:r>
        <w:rPr>
          <w:rFonts w:ascii="Calibri" w:hAnsi="Calibri" w:cs="Calibri"/>
          <w:sz w:val="22"/>
        </w:rPr>
        <w:t xml:space="preserve"> although </w:t>
      </w:r>
      <w:r w:rsidRPr="00D54E82">
        <w:rPr>
          <w:rFonts w:ascii="Calibri" w:hAnsi="Calibri" w:cs="Calibri"/>
          <w:sz w:val="22"/>
        </w:rPr>
        <w:t>the potential treatment</w:t>
      </w:r>
      <w:r>
        <w:rPr>
          <w:rFonts w:ascii="Calibri" w:hAnsi="Calibri" w:cs="Calibri"/>
          <w:sz w:val="22"/>
        </w:rPr>
        <w:t>s of this type</w:t>
      </w:r>
      <w:r w:rsidRPr="00D54E82">
        <w:rPr>
          <w:rFonts w:ascii="Calibri" w:hAnsi="Calibri" w:cs="Calibri"/>
          <w:sz w:val="22"/>
        </w:rPr>
        <w:t xml:space="preserve"> for schizophrenia</w:t>
      </w:r>
      <w:r>
        <w:rPr>
          <w:rFonts w:ascii="Calibri" w:hAnsi="Calibri" w:cs="Calibri"/>
          <w:sz w:val="22"/>
        </w:rPr>
        <w:t xml:space="preserve"> have been explored</w:t>
      </w:r>
      <w:r w:rsidRPr="00D54E82">
        <w:rPr>
          <w:rFonts w:ascii="Calibri" w:hAnsi="Calibri" w:cs="Calibri"/>
          <w:sz w:val="22"/>
        </w:rPr>
        <w:t xml:space="preserve"> </w:t>
      </w:r>
      <w:r w:rsidRPr="00D54E82">
        <w:rPr>
          <w:rFonts w:ascii="Calibri" w:hAnsi="Calibri" w:cs="Calibri"/>
          <w:sz w:val="22"/>
        </w:rPr>
        <w:fldChar w:fldCharType="begin">
          <w:fldData xml:space="preserve">PEVuZE5vdGU+PENpdGU+PEF1dGhvcj5SdWRvbHBoPC9BdXRob3I+PFllYXI+MjAxNDwvWWVhcj48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</w:fldData>
        </w:fldChar>
      </w:r>
      <w:r w:rsidR="00512965">
        <w:rPr>
          <w:rFonts w:ascii="Calibri" w:hAnsi="Calibri" w:cs="Calibri"/>
          <w:sz w:val="22"/>
        </w:rPr>
        <w:instrText xml:space="preserve"> ADDIN EN.CITE </w:instrText>
      </w:r>
      <w:r w:rsidR="00512965">
        <w:rPr>
          <w:rFonts w:ascii="Calibri" w:hAnsi="Calibri" w:cs="Calibri"/>
          <w:sz w:val="22"/>
        </w:rPr>
        <w:fldChar w:fldCharType="begin">
          <w:fldData xml:space="preserve">PEVuZE5vdGU+PENpdGU+PEF1dGhvcj5SdWRvbHBoPC9BdXRob3I+PFllYXI+MjAxNDwvWWVhcj48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</w:fldData>
        </w:fldChar>
      </w:r>
      <w:r w:rsidR="00512965">
        <w:rPr>
          <w:rFonts w:ascii="Calibri" w:hAnsi="Calibri" w:cs="Calibri"/>
          <w:sz w:val="22"/>
        </w:rPr>
        <w:instrText xml:space="preserve"> ADDIN EN.CITE.DATA </w:instrText>
      </w:r>
      <w:r w:rsidR="00512965">
        <w:rPr>
          <w:rFonts w:ascii="Calibri" w:hAnsi="Calibri" w:cs="Calibri"/>
          <w:sz w:val="22"/>
        </w:rPr>
      </w:r>
      <w:r w:rsidR="00512965">
        <w:rPr>
          <w:rFonts w:ascii="Calibri" w:hAnsi="Calibri" w:cs="Calibri"/>
          <w:sz w:val="22"/>
        </w:rPr>
        <w:fldChar w:fldCharType="end"/>
      </w:r>
      <w:r w:rsidRPr="00D54E82">
        <w:rPr>
          <w:rFonts w:ascii="Calibri" w:hAnsi="Calibri" w:cs="Calibri"/>
          <w:sz w:val="22"/>
        </w:rPr>
      </w:r>
      <w:r w:rsidRPr="00D54E82">
        <w:rPr>
          <w:rFonts w:ascii="Calibri" w:hAnsi="Calibri" w:cs="Calibri"/>
          <w:sz w:val="22"/>
        </w:rPr>
        <w:fldChar w:fldCharType="separate"/>
      </w:r>
      <w:r w:rsidR="00512965" w:rsidRPr="00512965">
        <w:rPr>
          <w:rFonts w:ascii="Calibri" w:hAnsi="Calibri" w:cs="Calibri"/>
          <w:noProof/>
          <w:sz w:val="22"/>
          <w:vertAlign w:val="superscript"/>
        </w:rPr>
        <w:t>8, 9, 10</w:t>
      </w:r>
      <w:r w:rsidRPr="00D54E82">
        <w:rPr>
          <w:rFonts w:ascii="Calibri" w:hAnsi="Calibri" w:cs="Calibri"/>
          <w:sz w:val="22"/>
        </w:rPr>
        <w:fldChar w:fldCharType="end"/>
      </w:r>
      <w:r>
        <w:rPr>
          <w:rFonts w:ascii="Calibri" w:hAnsi="Calibri" w:cs="Calibri"/>
          <w:sz w:val="22"/>
        </w:rPr>
        <w:t>.</w:t>
      </w:r>
      <w:r w:rsidRPr="00D54E82">
        <w:rPr>
          <w:rFonts w:ascii="Calibri" w:hAnsi="Calibri" w:cs="Calibri"/>
          <w:sz w:val="22"/>
        </w:rPr>
        <w:t xml:space="preserve"> In addition, a </w:t>
      </w:r>
      <w:r>
        <w:rPr>
          <w:rFonts w:ascii="Calibri" w:hAnsi="Calibri" w:cs="Calibri"/>
          <w:sz w:val="22"/>
        </w:rPr>
        <w:t xml:space="preserve">general </w:t>
      </w:r>
      <w:r w:rsidRPr="00D54E82">
        <w:rPr>
          <w:rFonts w:ascii="Calibri" w:hAnsi="Calibri" w:cs="Calibri"/>
          <w:sz w:val="22"/>
        </w:rPr>
        <w:t xml:space="preserve">consensus </w:t>
      </w:r>
      <w:r>
        <w:rPr>
          <w:rFonts w:ascii="Calibri" w:hAnsi="Calibri" w:cs="Calibri"/>
          <w:sz w:val="22"/>
        </w:rPr>
        <w:t xml:space="preserve">is </w:t>
      </w:r>
      <w:r w:rsidRPr="00D54E82">
        <w:rPr>
          <w:rFonts w:ascii="Calibri" w:eastAsia="PalatinoLTStd-Roman" w:hAnsi="Calibri" w:cs="Calibri"/>
          <w:color w:val="000000" w:themeColor="text1"/>
          <w:kern w:val="0"/>
          <w:sz w:val="22"/>
        </w:rPr>
        <w:t xml:space="preserve">that </w:t>
      </w:r>
      <w:r w:rsidRPr="00D54E82">
        <w:rPr>
          <w:rFonts w:ascii="Calibri" w:hAnsi="Calibri" w:cs="Calibri"/>
          <w:color w:val="000000" w:themeColor="text1"/>
          <w:sz w:val="22"/>
        </w:rPr>
        <w:t>any medication</w:t>
      </w:r>
      <w:r>
        <w:rPr>
          <w:rFonts w:ascii="Calibri" w:hAnsi="Calibri" w:cs="Calibri"/>
          <w:color w:val="000000" w:themeColor="text1"/>
          <w:sz w:val="22"/>
        </w:rPr>
        <w:t>s</w:t>
      </w:r>
      <w:r w:rsidRPr="00D54E82">
        <w:rPr>
          <w:rFonts w:ascii="Calibri" w:hAnsi="Calibri" w:cs="Calibri"/>
          <w:color w:val="000000" w:themeColor="text1"/>
          <w:sz w:val="22"/>
        </w:rPr>
        <w:t xml:space="preserve"> for </w:t>
      </w:r>
      <w:r w:rsidRPr="00D54E82">
        <w:rPr>
          <w:rFonts w:ascii="Calibri" w:eastAsia="PalatinoLTStd-Roman" w:hAnsi="Calibri" w:cs="Calibri"/>
          <w:color w:val="000000" w:themeColor="text1"/>
          <w:kern w:val="0"/>
          <w:sz w:val="22"/>
        </w:rPr>
        <w:t>schizophrenia treatment</w:t>
      </w:r>
      <w:r w:rsidRPr="00D54E82">
        <w:rPr>
          <w:rFonts w:ascii="Calibri" w:hAnsi="Calibri" w:cs="Calibri"/>
          <w:color w:val="000000" w:themeColor="text1"/>
          <w:sz w:val="22"/>
        </w:rPr>
        <w:t xml:space="preserve"> should have the properties of rapid onset of action, calmness without sedation, easy</w:t>
      </w:r>
      <w:r>
        <w:rPr>
          <w:rFonts w:ascii="Calibri" w:hAnsi="Calibri" w:cs="Calibri"/>
          <w:color w:val="000000" w:themeColor="text1"/>
          <w:sz w:val="22"/>
        </w:rPr>
        <w:t xml:space="preserve"> administration</w:t>
      </w:r>
      <w:r w:rsidRPr="00D54E82">
        <w:rPr>
          <w:rFonts w:ascii="Calibri" w:hAnsi="Calibri" w:cs="Calibri"/>
          <w:color w:val="000000" w:themeColor="text1"/>
          <w:sz w:val="22"/>
        </w:rPr>
        <w:t xml:space="preserve">, non-invasive, non-traumatic/non-coercive, safety profile and favorable tolerability </w:t>
      </w:r>
      <w:r w:rsidRPr="00D54E82">
        <w:rPr>
          <w:rFonts w:ascii="Calibri" w:hAnsi="Calibri" w:cs="Calibri"/>
          <w:sz w:val="22"/>
        </w:rPr>
        <w:fldChar w:fldCharType="begin">
          <w:fldData xml:space="preserve">PEVuZE5vdGU+PENpdGU+PEF1dGhvcj5NYXJ0aW5lei1SYWdhPC9BdXRob3I+PFllYXI+MjAxODwv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</w:fldData>
        </w:fldChar>
      </w:r>
      <w:r w:rsidR="00512965">
        <w:rPr>
          <w:rFonts w:ascii="Calibri" w:hAnsi="Calibri" w:cs="Calibri"/>
          <w:sz w:val="22"/>
        </w:rPr>
        <w:instrText xml:space="preserve"> ADDIN EN.CITE </w:instrText>
      </w:r>
      <w:r w:rsidR="00512965">
        <w:rPr>
          <w:rFonts w:ascii="Calibri" w:hAnsi="Calibri" w:cs="Calibri"/>
          <w:sz w:val="22"/>
        </w:rPr>
        <w:fldChar w:fldCharType="begin">
          <w:fldData xml:space="preserve">PEVuZE5vdGU+PENpdGU+PEF1dGhvcj5NYXJ0aW5lei1SYWdhPC9BdXRob3I+PFllYXI+MjAxODwv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</w:fldData>
        </w:fldChar>
      </w:r>
      <w:r w:rsidR="00512965">
        <w:rPr>
          <w:rFonts w:ascii="Calibri" w:hAnsi="Calibri" w:cs="Calibri"/>
          <w:sz w:val="22"/>
        </w:rPr>
        <w:instrText xml:space="preserve"> ADDIN EN.CITE.DATA </w:instrText>
      </w:r>
      <w:r w:rsidR="00512965">
        <w:rPr>
          <w:rFonts w:ascii="Calibri" w:hAnsi="Calibri" w:cs="Calibri"/>
          <w:sz w:val="22"/>
        </w:rPr>
      </w:r>
      <w:r w:rsidR="00512965">
        <w:rPr>
          <w:rFonts w:ascii="Calibri" w:hAnsi="Calibri" w:cs="Calibri"/>
          <w:sz w:val="22"/>
        </w:rPr>
        <w:fldChar w:fldCharType="end"/>
      </w:r>
      <w:r w:rsidRPr="00D54E82">
        <w:rPr>
          <w:rFonts w:ascii="Calibri" w:hAnsi="Calibri" w:cs="Calibri"/>
          <w:sz w:val="22"/>
        </w:rPr>
      </w:r>
      <w:r w:rsidRPr="00D54E82">
        <w:rPr>
          <w:rFonts w:ascii="Calibri" w:hAnsi="Calibri" w:cs="Calibri"/>
          <w:sz w:val="22"/>
        </w:rPr>
        <w:fldChar w:fldCharType="separate"/>
      </w:r>
      <w:r w:rsidR="00512965" w:rsidRPr="00512965">
        <w:rPr>
          <w:rFonts w:ascii="Calibri" w:hAnsi="Calibri" w:cs="Calibri"/>
          <w:noProof/>
          <w:sz w:val="22"/>
          <w:vertAlign w:val="superscript"/>
        </w:rPr>
        <w:t>11</w:t>
      </w:r>
      <w:r w:rsidRPr="00D54E82">
        <w:rPr>
          <w:rFonts w:ascii="Calibri" w:hAnsi="Calibri" w:cs="Calibri"/>
          <w:sz w:val="22"/>
        </w:rPr>
        <w:fldChar w:fldCharType="end"/>
      </w:r>
      <w:r w:rsidRPr="00D54E82">
        <w:rPr>
          <w:rFonts w:ascii="Calibri" w:hAnsi="Calibri" w:cs="Calibri"/>
          <w:color w:val="000000" w:themeColor="text1"/>
          <w:sz w:val="22"/>
        </w:rPr>
        <w:t xml:space="preserve">. </w:t>
      </w:r>
    </w:p>
    <w:p w14:paraId="26958531" w14:textId="4DBC3850" w:rsidR="007E00F6" w:rsidRDefault="00D955C9" w:rsidP="002318EC">
      <w:pPr>
        <w:widowControl w:val="0"/>
        <w:autoSpaceDE w:val="0"/>
        <w:autoSpaceDN w:val="0"/>
        <w:adjustRightInd w:val="0"/>
        <w:ind w:firstLineChars="100" w:firstLine="220"/>
        <w:rPr>
          <w:rFonts w:ascii="Calibri" w:hAnsi="Calibri" w:cs="Calibri"/>
          <w:sz w:val="22"/>
        </w:rPr>
      </w:pPr>
      <w:r w:rsidRPr="00D54E82">
        <w:rPr>
          <w:rFonts w:ascii="Calibri" w:hAnsi="Calibri" w:cs="Calibri"/>
          <w:color w:val="000000" w:themeColor="text1"/>
          <w:sz w:val="22"/>
        </w:rPr>
        <w:t>Sevoflurane, a commonly used volatile anesthetic for surgical anesthesia, is a potentiator of γ-aminobutyric acid type A (GABA</w:t>
      </w:r>
      <w:r w:rsidRPr="00D54E82">
        <w:rPr>
          <w:rFonts w:ascii="Calibri" w:hAnsi="Calibri" w:cs="Calibri"/>
          <w:color w:val="000000" w:themeColor="text1"/>
          <w:sz w:val="22"/>
          <w:vertAlign w:val="subscript"/>
        </w:rPr>
        <w:t>A</w:t>
      </w:r>
      <w:r w:rsidRPr="00D54E82">
        <w:rPr>
          <w:rFonts w:ascii="Calibri" w:hAnsi="Calibri" w:cs="Calibri"/>
          <w:color w:val="000000" w:themeColor="text1"/>
          <w:sz w:val="22"/>
        </w:rPr>
        <w:t xml:space="preserve">) receptors and can induce a rapidly and well-controlled sedation </w:t>
      </w:r>
      <w:r w:rsidRPr="00D54E82">
        <w:rPr>
          <w:rFonts w:ascii="Calibri" w:hAnsi="Calibri" w:cs="Calibri"/>
          <w:sz w:val="22"/>
        </w:rPr>
        <w:fldChar w:fldCharType="begin"/>
      </w:r>
      <w:r w:rsidR="00512965">
        <w:rPr>
          <w:rFonts w:ascii="Calibri" w:hAnsi="Calibri" w:cs="Calibri"/>
          <w:sz w:val="22"/>
        </w:rPr>
        <w:instrText xml:space="preserve"> ADDIN EN.CITE &lt;EndNote&gt;&lt;Cite&gt;&lt;Author&gt;Rudolph&lt;/Author&gt;&lt;Year&gt;2004&lt;/Year&gt;&lt;RecNum&gt;937&lt;/RecNum&gt;&lt;DisplayText&gt;&lt;style face="superscript"&gt;12&lt;/style&gt;&lt;/DisplayText&gt;&lt;record&gt;&lt;rec-number&gt;937&lt;/rec-number&gt;&lt;foreign-keys&gt;&lt;key app="EN" db-id="9frtta29pda29sesxt3xwt9m0tf0vp99evz5" timestamp="1509860672"&gt;937&lt;/key&gt;&lt;/foreign-keys&gt;&lt;ref-type name="Journal Article"&gt;17&lt;/ref-type&gt;&lt;contributors&gt;&lt;authors&gt;&lt;author&gt;Rudolph, U.&lt;/author&gt;&lt;author&gt;Antkowiak, B.&lt;/author&gt;&lt;/authors&gt;&lt;/contributors&gt;&lt;auth-address&gt;Institute of Pharmacology and Toxicology, University of Zurich, Winterthurerstrasse 190, CH-8057 Zurich, Switzerland. rudolph@pharma.unizh.ch&lt;/auth-address&gt;&lt;titles&gt;&lt;title&gt;Molecular and neuronal substrates for general anaesthetics&lt;/title&gt;&lt;secondary-title&gt;Nat Rev Neurosci&lt;/secondary-title&gt;&lt;/titles&gt;&lt;periodical&gt;&lt;full-title&gt;Nat Rev Neurosci&lt;/full-title&gt;&lt;/periodical&gt;&lt;pages&gt;709-20&lt;/pages&gt;&lt;volume&gt;5&lt;/volume&gt;&lt;number&gt;9&lt;/number&gt;&lt;keywords&gt;&lt;keyword&gt;Anesthetics, General/metabolism/*pharmacology&lt;/keyword&gt;&lt;keyword&gt;Animals&lt;/keyword&gt;&lt;keyword&gt;Humans&lt;/keyword&gt;&lt;keyword&gt;Ion Channels/genetics/*metabolism&lt;/keyword&gt;&lt;keyword&gt;Neurons/*drug effects/*metabolism&lt;/keyword&gt;&lt;/keywords&gt;&lt;dates&gt;&lt;year&gt;2004&lt;/year&gt;&lt;pub-dates&gt;&lt;date&gt;Sep&lt;/date&gt;&lt;/pub-dates&gt;&lt;/dates&gt;&lt;isbn&gt;1471-003X (Print)&amp;#xD;1471-003X (Linking)&lt;/isbn&gt;&lt;accession-num&gt;15322529&lt;/accession-num&gt;&lt;urls&gt;&lt;related-urls&gt;&lt;url&gt;https://www.ncbi.nlm.nih.gov/pubmed/15322529&lt;/url&gt;&lt;/related-urls&gt;&lt;/urls&gt;&lt;electronic-resource-num&gt;10.1038/nrn1496&lt;/electronic-resource-num&gt;&lt;/record&gt;&lt;/Cite&gt;&lt;/EndNote&gt;</w:instrText>
      </w:r>
      <w:r w:rsidRPr="00D54E82">
        <w:rPr>
          <w:rFonts w:ascii="Calibri" w:hAnsi="Calibri" w:cs="Calibri"/>
          <w:sz w:val="22"/>
        </w:rPr>
        <w:fldChar w:fldCharType="separate"/>
      </w:r>
      <w:r w:rsidR="00512965" w:rsidRPr="00512965">
        <w:rPr>
          <w:rFonts w:ascii="Calibri" w:hAnsi="Calibri" w:cs="Calibri"/>
          <w:noProof/>
          <w:sz w:val="22"/>
          <w:vertAlign w:val="superscript"/>
        </w:rPr>
        <w:t>12</w:t>
      </w:r>
      <w:r w:rsidRPr="00D54E82">
        <w:rPr>
          <w:rFonts w:ascii="Calibri" w:hAnsi="Calibri" w:cs="Calibri"/>
          <w:sz w:val="22"/>
        </w:rPr>
        <w:fldChar w:fldCharType="end"/>
      </w:r>
      <w:r w:rsidRPr="00D54E82">
        <w:rPr>
          <w:rFonts w:ascii="Calibri" w:hAnsi="Calibri" w:cs="Calibri"/>
          <w:color w:val="000000" w:themeColor="text1"/>
          <w:sz w:val="22"/>
        </w:rPr>
        <w:t>. Because of these advantages, sevoflurane and other inhalational anesthetics are increasingly used as general sedatives for invasive diagnostic and therapeutic procedures, mechanical ventilation and management of agitation in intensive care unit. T</w:t>
      </w:r>
      <w:r w:rsidRPr="00D54E82">
        <w:rPr>
          <w:rFonts w:ascii="Calibri" w:eastAsia="PalatinoLTStd-Roman" w:hAnsi="Calibri" w:cs="Calibri"/>
          <w:color w:val="000000" w:themeColor="text1"/>
          <w:kern w:val="0"/>
          <w:sz w:val="22"/>
        </w:rPr>
        <w:t xml:space="preserve">he concentration required for sedation is approximately one third (0.3 minimum alveolar concentration) of the concentration required for general anesthesia and less incidence of nausea and vomiting </w:t>
      </w:r>
      <w:r w:rsidRPr="00D54E82">
        <w:rPr>
          <w:rFonts w:ascii="Calibri" w:hAnsi="Calibri" w:cs="Calibri"/>
          <w:sz w:val="22"/>
        </w:rPr>
        <w:fldChar w:fldCharType="begin">
          <w:fldData xml:space="preserve">PEVuZE5vdGU+PENpdGU+PEF1dGhvcj5KZXJhdGg8L0F1dGhvcj48WWVhcj4yMDE3PC9ZZWFyPjxS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==
</w:fldData>
        </w:fldChar>
      </w:r>
      <w:r w:rsidR="00512965">
        <w:rPr>
          <w:rFonts w:ascii="Calibri" w:hAnsi="Calibri" w:cs="Calibri"/>
          <w:sz w:val="22"/>
        </w:rPr>
        <w:instrText xml:space="preserve"> ADDIN EN.CITE </w:instrText>
      </w:r>
      <w:r w:rsidR="00512965">
        <w:rPr>
          <w:rFonts w:ascii="Calibri" w:hAnsi="Calibri" w:cs="Calibri"/>
          <w:sz w:val="22"/>
        </w:rPr>
        <w:fldChar w:fldCharType="begin">
          <w:fldData xml:space="preserve">PEVuZE5vdGU+PENpdGU+PEF1dGhvcj5KZXJhdGg8L0F1dGhvcj48WWVhcj4yMDE3PC9ZZWFyPjxS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==
</w:fldData>
        </w:fldChar>
      </w:r>
      <w:r w:rsidR="00512965">
        <w:rPr>
          <w:rFonts w:ascii="Calibri" w:hAnsi="Calibri" w:cs="Calibri"/>
          <w:sz w:val="22"/>
        </w:rPr>
        <w:instrText xml:space="preserve"> ADDIN EN.CITE.DATA </w:instrText>
      </w:r>
      <w:r w:rsidR="00512965">
        <w:rPr>
          <w:rFonts w:ascii="Calibri" w:hAnsi="Calibri" w:cs="Calibri"/>
          <w:sz w:val="22"/>
        </w:rPr>
      </w:r>
      <w:r w:rsidR="00512965">
        <w:rPr>
          <w:rFonts w:ascii="Calibri" w:hAnsi="Calibri" w:cs="Calibri"/>
          <w:sz w:val="22"/>
        </w:rPr>
        <w:fldChar w:fldCharType="end"/>
      </w:r>
      <w:r w:rsidRPr="00D54E82">
        <w:rPr>
          <w:rFonts w:ascii="Calibri" w:hAnsi="Calibri" w:cs="Calibri"/>
          <w:sz w:val="22"/>
        </w:rPr>
      </w:r>
      <w:r w:rsidRPr="00D54E82">
        <w:rPr>
          <w:rFonts w:ascii="Calibri" w:hAnsi="Calibri" w:cs="Calibri"/>
          <w:sz w:val="22"/>
        </w:rPr>
        <w:fldChar w:fldCharType="separate"/>
      </w:r>
      <w:r w:rsidR="00512965" w:rsidRPr="00512965">
        <w:rPr>
          <w:rFonts w:ascii="Calibri" w:hAnsi="Calibri" w:cs="Calibri"/>
          <w:noProof/>
          <w:sz w:val="22"/>
          <w:vertAlign w:val="superscript"/>
        </w:rPr>
        <w:t>13</w:t>
      </w:r>
      <w:r w:rsidRPr="00D54E82">
        <w:rPr>
          <w:rFonts w:ascii="Calibri" w:hAnsi="Calibri" w:cs="Calibri"/>
          <w:sz w:val="22"/>
        </w:rPr>
        <w:fldChar w:fldCharType="end"/>
      </w:r>
      <w:r w:rsidRPr="00D54E82">
        <w:rPr>
          <w:rFonts w:ascii="Calibri" w:eastAsia="PalatinoLTStd-Roman" w:hAnsi="Calibri" w:cs="Calibri"/>
          <w:color w:val="000000" w:themeColor="text1"/>
          <w:kern w:val="0"/>
          <w:sz w:val="22"/>
        </w:rPr>
        <w:t xml:space="preserve">. </w:t>
      </w:r>
      <w:bookmarkStart w:id="0" w:name="OLE_LINK17"/>
      <w:r>
        <w:rPr>
          <w:rFonts w:ascii="Calibri" w:eastAsia="PalatinoLTStd-Roman" w:hAnsi="Calibri" w:cs="Calibri"/>
          <w:color w:val="000000" w:themeColor="text1"/>
          <w:kern w:val="0"/>
          <w:sz w:val="22"/>
        </w:rPr>
        <w:t xml:space="preserve">All these led us to explore the therapeutic value of sevoflurane to attenuate and treat </w:t>
      </w:r>
      <w:bookmarkEnd w:id="0"/>
      <w:r w:rsidRPr="00D54E82">
        <w:rPr>
          <w:rFonts w:ascii="Calibri" w:hAnsi="Calibri" w:cs="Calibri"/>
          <w:sz w:val="22"/>
        </w:rPr>
        <w:t xml:space="preserve">schizophrenia. In this proof-of-concept study, we investigated the </w:t>
      </w:r>
      <w:r>
        <w:rPr>
          <w:rFonts w:ascii="Calibri" w:hAnsi="Calibri" w:cs="Calibri"/>
          <w:kern w:val="0"/>
          <w:sz w:val="22"/>
        </w:rPr>
        <w:t xml:space="preserve">adjuvant </w:t>
      </w:r>
      <w:r w:rsidRPr="00D54E82">
        <w:rPr>
          <w:rFonts w:ascii="Calibri" w:hAnsi="Calibri" w:cs="Calibri"/>
          <w:sz w:val="22"/>
        </w:rPr>
        <w:t>effectiveness and safety of</w:t>
      </w:r>
      <w:r>
        <w:rPr>
          <w:rFonts w:ascii="Calibri" w:hAnsi="Calibri" w:cs="Calibri"/>
          <w:sz w:val="22"/>
        </w:rPr>
        <w:t xml:space="preserve"> the</w:t>
      </w:r>
      <w:r w:rsidRPr="00D54E82">
        <w:rPr>
          <w:rFonts w:ascii="Calibri" w:hAnsi="Calibri" w:cs="Calibri"/>
          <w:sz w:val="22"/>
        </w:rPr>
        <w:t xml:space="preserve"> sedative dose of sevoflurane (0.3-0.5 MAC) administered to schizophrenia </w:t>
      </w:r>
      <w:r w:rsidRPr="00D54E82">
        <w:rPr>
          <w:rFonts w:ascii="Calibri" w:hAnsi="Calibri" w:cs="Calibri"/>
          <w:sz w:val="22"/>
        </w:rPr>
        <w:lastRenderedPageBreak/>
        <w:t xml:space="preserve">patients </w:t>
      </w:r>
      <w:r>
        <w:rPr>
          <w:rFonts w:ascii="Calibri" w:hAnsi="Calibri" w:cs="Calibri"/>
          <w:sz w:val="22"/>
        </w:rPr>
        <w:t>who were under routine</w:t>
      </w:r>
      <w:r w:rsidRPr="00D54E82">
        <w:rPr>
          <w:rFonts w:ascii="Calibri" w:hAnsi="Calibri" w:cs="Calibri"/>
          <w:sz w:val="22"/>
        </w:rPr>
        <w:t xml:space="preserve"> antipsychotic</w:t>
      </w:r>
      <w:r>
        <w:rPr>
          <w:rFonts w:ascii="Calibri" w:hAnsi="Calibri" w:cs="Calibri"/>
          <w:sz w:val="22"/>
        </w:rPr>
        <w:t xml:space="preserve"> treatments</w:t>
      </w:r>
      <w:r w:rsidRPr="00D54E82">
        <w:rPr>
          <w:rFonts w:ascii="Calibri" w:hAnsi="Calibri" w:cs="Calibri"/>
          <w:sz w:val="22"/>
        </w:rPr>
        <w:t xml:space="preserve">. </w:t>
      </w:r>
    </w:p>
    <w:p w14:paraId="17569023" w14:textId="34D0967E" w:rsidR="00FB3D84" w:rsidRPr="00D54E82" w:rsidRDefault="00453B4B" w:rsidP="005E29A3">
      <w:pPr>
        <w:widowControl w:val="0"/>
        <w:autoSpaceDE w:val="0"/>
        <w:autoSpaceDN w:val="0"/>
        <w:adjustRightInd w:val="0"/>
        <w:ind w:firstLineChars="0" w:firstLine="0"/>
        <w:rPr>
          <w:rFonts w:ascii="Calibri" w:hAnsi="Calibri" w:cs="Calibri"/>
          <w:b/>
          <w:bCs/>
          <w:kern w:val="0"/>
          <w:sz w:val="22"/>
        </w:rPr>
      </w:pPr>
      <w:r w:rsidRPr="00D54E82">
        <w:rPr>
          <w:rFonts w:ascii="Calibri" w:hAnsi="Calibri" w:cs="Calibri"/>
          <w:b/>
          <w:bCs/>
          <w:kern w:val="0"/>
          <w:sz w:val="22"/>
        </w:rPr>
        <w:t>2. Purpose of the study</w:t>
      </w:r>
    </w:p>
    <w:p w14:paraId="557AF73F" w14:textId="77777777" w:rsidR="007E00F6" w:rsidRDefault="007E00F6" w:rsidP="007E00F6">
      <w:pPr>
        <w:widowControl w:val="0"/>
        <w:autoSpaceDE w:val="0"/>
        <w:autoSpaceDN w:val="0"/>
        <w:adjustRightInd w:val="0"/>
        <w:ind w:firstLineChars="0" w:firstLine="0"/>
        <w:rPr>
          <w:rFonts w:ascii="Calibri" w:hAnsi="Calibri" w:cs="Calibri"/>
          <w:sz w:val="22"/>
        </w:rPr>
      </w:pPr>
      <w:r w:rsidRPr="00D54E82">
        <w:rPr>
          <w:rFonts w:ascii="Calibri" w:hAnsi="Calibri" w:cs="Calibri"/>
          <w:kern w:val="0"/>
          <w:sz w:val="22"/>
        </w:rPr>
        <w:t>To investigate the effect</w:t>
      </w:r>
      <w:r>
        <w:rPr>
          <w:rFonts w:ascii="Calibri" w:hAnsi="Calibri" w:cs="Calibri"/>
          <w:kern w:val="0"/>
          <w:sz w:val="22"/>
        </w:rPr>
        <w:t>iveness and safety</w:t>
      </w:r>
      <w:r w:rsidRPr="00D54E82">
        <w:rPr>
          <w:rFonts w:ascii="Calibri" w:hAnsi="Calibri" w:cs="Calibri"/>
          <w:kern w:val="0"/>
          <w:sz w:val="22"/>
        </w:rPr>
        <w:t xml:space="preserve"> of </w:t>
      </w:r>
      <w:r>
        <w:rPr>
          <w:rFonts w:ascii="Calibri" w:hAnsi="Calibri" w:cs="Calibri"/>
          <w:kern w:val="0"/>
          <w:sz w:val="22"/>
        </w:rPr>
        <w:t>adjuvant</w:t>
      </w:r>
      <w:r w:rsidRPr="00D54E82">
        <w:rPr>
          <w:rFonts w:ascii="Calibri" w:hAnsi="Calibri" w:cs="Calibri"/>
          <w:kern w:val="0"/>
          <w:sz w:val="22"/>
        </w:rPr>
        <w:t xml:space="preserve"> </w:t>
      </w:r>
      <w:r w:rsidRPr="00D54E82">
        <w:rPr>
          <w:rFonts w:ascii="Calibri" w:hAnsi="Calibri" w:cs="Calibri"/>
          <w:sz w:val="22"/>
        </w:rPr>
        <w:t>low-concentration sevoflurane (0.3-0.5 MAC)</w:t>
      </w:r>
      <w:r>
        <w:rPr>
          <w:rFonts w:ascii="Calibri" w:hAnsi="Calibri" w:cs="Calibri"/>
          <w:sz w:val="22"/>
        </w:rPr>
        <w:t xml:space="preserve"> </w:t>
      </w:r>
      <w:r w:rsidRPr="00E54F01">
        <w:rPr>
          <w:rFonts w:ascii="Calibri" w:hAnsi="Calibri" w:cs="Calibri"/>
          <w:sz w:val="22"/>
        </w:rPr>
        <w:t>(0.5%-1.2%)</w:t>
      </w:r>
      <w:r w:rsidRPr="00D54E82">
        <w:rPr>
          <w:rFonts w:ascii="Calibri" w:hAnsi="Calibri" w:cs="Calibri"/>
          <w:sz w:val="22"/>
        </w:rPr>
        <w:t xml:space="preserve"> in patients with schizophrenia who </w:t>
      </w:r>
      <w:r w:rsidRPr="00D54E82">
        <w:rPr>
          <w:rFonts w:ascii="Calibri" w:eastAsia="GuardianSansGR-Regular" w:hAnsi="Calibri" w:cs="Calibri"/>
          <w:kern w:val="0"/>
          <w:sz w:val="22"/>
        </w:rPr>
        <w:t>were experiencing an acute exacerbation of psychosis.</w:t>
      </w:r>
      <w:r w:rsidRPr="00D54E82">
        <w:rPr>
          <w:rFonts w:ascii="Calibri" w:hAnsi="Calibri" w:cs="Calibri"/>
          <w:sz w:val="22"/>
        </w:rPr>
        <w:t xml:space="preserve"> </w:t>
      </w:r>
    </w:p>
    <w:p w14:paraId="139633C5" w14:textId="77777777" w:rsidR="008B6E2F" w:rsidRPr="007E00F6" w:rsidRDefault="008B6E2F" w:rsidP="00562A86">
      <w:pPr>
        <w:widowControl w:val="0"/>
        <w:autoSpaceDE w:val="0"/>
        <w:autoSpaceDN w:val="0"/>
        <w:adjustRightInd w:val="0"/>
        <w:ind w:firstLineChars="0" w:firstLine="0"/>
        <w:rPr>
          <w:rFonts w:ascii="Calibri" w:eastAsia="PalatinoLTStd-Roman" w:hAnsi="Calibri" w:cs="Calibri"/>
          <w:color w:val="000000" w:themeColor="text1"/>
          <w:kern w:val="0"/>
          <w:sz w:val="22"/>
        </w:rPr>
      </w:pPr>
    </w:p>
    <w:p w14:paraId="0A8E9927" w14:textId="4D5650F5" w:rsidR="00FB3D84" w:rsidRPr="00D54E82" w:rsidRDefault="00FB3438" w:rsidP="00562A86">
      <w:pPr>
        <w:widowControl w:val="0"/>
        <w:autoSpaceDE w:val="0"/>
        <w:autoSpaceDN w:val="0"/>
        <w:adjustRightInd w:val="0"/>
        <w:ind w:firstLineChars="0" w:firstLine="0"/>
        <w:rPr>
          <w:rFonts w:ascii="Calibri" w:hAnsi="Calibri" w:cs="Calibri"/>
          <w:b/>
          <w:bCs/>
          <w:kern w:val="0"/>
          <w:sz w:val="22"/>
        </w:rPr>
      </w:pPr>
      <w:r w:rsidRPr="00D54E82">
        <w:rPr>
          <w:rFonts w:ascii="Calibri" w:hAnsi="Calibri" w:cs="Calibri"/>
          <w:b/>
          <w:bCs/>
          <w:kern w:val="0"/>
          <w:sz w:val="22"/>
        </w:rPr>
        <w:t>3. Recruitment of subjects</w:t>
      </w:r>
    </w:p>
    <w:p w14:paraId="09AD2C7F" w14:textId="77777777" w:rsidR="007E00F6" w:rsidRDefault="007E00F6" w:rsidP="007E00F6">
      <w:pPr>
        <w:widowControl w:val="0"/>
        <w:autoSpaceDE w:val="0"/>
        <w:autoSpaceDN w:val="0"/>
        <w:adjustRightInd w:val="0"/>
        <w:ind w:firstLineChars="0" w:firstLine="0"/>
        <w:rPr>
          <w:rFonts w:ascii="Calibri" w:hAnsi="Calibri" w:cs="Calibri"/>
          <w:color w:val="0D0D0D"/>
          <w:kern w:val="0"/>
          <w:sz w:val="22"/>
        </w:rPr>
      </w:pPr>
      <w:r w:rsidRPr="00D54E82">
        <w:rPr>
          <w:rFonts w:ascii="Calibri" w:hAnsi="Calibri" w:cs="Calibri"/>
          <w:color w:val="0D0D0D"/>
          <w:kern w:val="0"/>
          <w:sz w:val="22"/>
        </w:rPr>
        <w:t>Potential participants will be screened on newly admission patients by investigators.</w:t>
      </w:r>
    </w:p>
    <w:p w14:paraId="1D30A213" w14:textId="77777777" w:rsidR="008B6E2F" w:rsidRPr="007E00F6" w:rsidRDefault="008B6E2F" w:rsidP="00562A86">
      <w:pPr>
        <w:widowControl w:val="0"/>
        <w:autoSpaceDE w:val="0"/>
        <w:autoSpaceDN w:val="0"/>
        <w:adjustRightInd w:val="0"/>
        <w:ind w:firstLineChars="0" w:firstLine="0"/>
        <w:rPr>
          <w:rFonts w:ascii="Calibri" w:hAnsi="Calibri" w:cs="Calibri"/>
          <w:color w:val="0D0D0D"/>
          <w:kern w:val="0"/>
          <w:sz w:val="22"/>
        </w:rPr>
      </w:pPr>
    </w:p>
    <w:p w14:paraId="1673B33C" w14:textId="450072CC" w:rsidR="00FB3438" w:rsidRPr="00D54E82" w:rsidRDefault="00FB3438" w:rsidP="00562A86">
      <w:pPr>
        <w:widowControl w:val="0"/>
        <w:autoSpaceDE w:val="0"/>
        <w:autoSpaceDN w:val="0"/>
        <w:adjustRightInd w:val="0"/>
        <w:ind w:firstLineChars="0" w:firstLine="0"/>
        <w:rPr>
          <w:rFonts w:ascii="Calibri" w:hAnsi="Calibri" w:cs="Calibri"/>
          <w:b/>
          <w:bCs/>
          <w:kern w:val="0"/>
          <w:sz w:val="22"/>
        </w:rPr>
      </w:pPr>
      <w:r w:rsidRPr="00D54E82">
        <w:rPr>
          <w:rFonts w:ascii="Calibri" w:hAnsi="Calibri" w:cs="Calibri"/>
          <w:b/>
          <w:bCs/>
          <w:i/>
          <w:iCs/>
          <w:kern w:val="0"/>
          <w:sz w:val="22"/>
        </w:rPr>
        <w:t>3.1 Inclusion criteria</w:t>
      </w:r>
    </w:p>
    <w:p w14:paraId="0A146643" w14:textId="77777777" w:rsidR="007E00F6" w:rsidRPr="005D061D" w:rsidRDefault="007E00F6" w:rsidP="007E00F6">
      <w:pPr>
        <w:widowControl w:val="0"/>
        <w:autoSpaceDE w:val="0"/>
        <w:autoSpaceDN w:val="0"/>
        <w:adjustRightInd w:val="0"/>
        <w:ind w:firstLineChars="0" w:firstLine="0"/>
        <w:rPr>
          <w:rFonts w:ascii="Calibri" w:hAnsi="Calibri" w:cs="Calibri"/>
          <w:kern w:val="0"/>
          <w:sz w:val="22"/>
        </w:rPr>
      </w:pPr>
      <w:r w:rsidRPr="005D061D">
        <w:rPr>
          <w:rFonts w:ascii="Calibri" w:hAnsi="Calibri" w:cs="Calibri"/>
          <w:kern w:val="0"/>
          <w:sz w:val="22"/>
        </w:rPr>
        <w:t xml:space="preserve">3.1.1 </w:t>
      </w:r>
      <w:r w:rsidRPr="005D061D">
        <w:rPr>
          <w:rFonts w:ascii="Calibri" w:hAnsi="Calibri" w:cs="Calibri"/>
          <w:sz w:val="22"/>
        </w:rPr>
        <w:t>Subjects meeting the DSM-V, ICD-10 criteria for schizophrenia;</w:t>
      </w:r>
    </w:p>
    <w:p w14:paraId="4BA3C42C" w14:textId="77777777" w:rsidR="007E00F6" w:rsidRPr="005D061D" w:rsidRDefault="007E00F6" w:rsidP="007E00F6">
      <w:pPr>
        <w:widowControl w:val="0"/>
        <w:autoSpaceDE w:val="0"/>
        <w:autoSpaceDN w:val="0"/>
        <w:adjustRightInd w:val="0"/>
        <w:ind w:firstLineChars="0" w:firstLine="0"/>
        <w:rPr>
          <w:rFonts w:ascii="Calibri" w:hAnsi="Calibri" w:cs="Calibri"/>
          <w:kern w:val="0"/>
          <w:sz w:val="22"/>
        </w:rPr>
      </w:pPr>
      <w:r w:rsidRPr="005D061D">
        <w:rPr>
          <w:rFonts w:ascii="Calibri" w:hAnsi="Calibri" w:cs="Calibri"/>
          <w:kern w:val="0"/>
          <w:sz w:val="22"/>
        </w:rPr>
        <w:t xml:space="preserve">3.1.2 </w:t>
      </w:r>
      <w:r w:rsidRPr="005D061D">
        <w:rPr>
          <w:rFonts w:ascii="Calibri" w:hAnsi="Calibri" w:cs="Calibri"/>
          <w:sz w:val="22"/>
        </w:rPr>
        <w:t>Male or female Chinese subjects age</w:t>
      </w:r>
      <w:r>
        <w:rPr>
          <w:rFonts w:ascii="Calibri" w:hAnsi="Calibri" w:cs="Calibri"/>
          <w:sz w:val="22"/>
        </w:rPr>
        <w:t xml:space="preserve"> of</w:t>
      </w:r>
      <w:r w:rsidRPr="005D061D">
        <w:rPr>
          <w:rFonts w:ascii="Calibri" w:hAnsi="Calibri" w:cs="Calibri"/>
          <w:sz w:val="22"/>
        </w:rPr>
        <w:t xml:space="preserve"> 18-65 years;</w:t>
      </w:r>
    </w:p>
    <w:p w14:paraId="64A9AFC9" w14:textId="77777777" w:rsidR="007E00F6" w:rsidRPr="005D061D" w:rsidRDefault="007E00F6" w:rsidP="007E00F6">
      <w:pPr>
        <w:widowControl w:val="0"/>
        <w:autoSpaceDE w:val="0"/>
        <w:autoSpaceDN w:val="0"/>
        <w:adjustRightInd w:val="0"/>
        <w:ind w:firstLineChars="0" w:firstLine="0"/>
        <w:rPr>
          <w:rFonts w:ascii="Calibri" w:eastAsia="Shaker2Lancet-Regular" w:hAnsi="Calibri" w:cs="Calibri"/>
          <w:kern w:val="0"/>
          <w:sz w:val="22"/>
        </w:rPr>
      </w:pPr>
      <w:r w:rsidRPr="005D061D">
        <w:rPr>
          <w:rFonts w:ascii="Calibri" w:eastAsia="Shaker2Lancet-Regular" w:hAnsi="Calibri" w:cs="Calibri"/>
          <w:kern w:val="0"/>
          <w:sz w:val="22"/>
        </w:rPr>
        <w:t xml:space="preserve">3.1.3 </w:t>
      </w:r>
      <w:r w:rsidRPr="005D061D">
        <w:rPr>
          <w:rFonts w:ascii="Calibri" w:hAnsi="Calibri" w:cs="Calibri"/>
          <w:sz w:val="22"/>
        </w:rPr>
        <w:t>Subjects are in-hospital patients;</w:t>
      </w:r>
    </w:p>
    <w:p w14:paraId="5CC9B01F" w14:textId="77777777" w:rsidR="007E00F6" w:rsidRPr="005D061D" w:rsidRDefault="007E00F6" w:rsidP="007E00F6">
      <w:pPr>
        <w:widowControl w:val="0"/>
        <w:autoSpaceDE w:val="0"/>
        <w:autoSpaceDN w:val="0"/>
        <w:adjustRightInd w:val="0"/>
        <w:ind w:firstLineChars="0" w:firstLine="0"/>
        <w:rPr>
          <w:rFonts w:ascii="Calibri" w:eastAsia="Shaker2Lancet-Regular" w:hAnsi="Calibri" w:cs="Calibri"/>
          <w:kern w:val="0"/>
          <w:sz w:val="22"/>
        </w:rPr>
      </w:pPr>
      <w:r w:rsidRPr="005D061D">
        <w:rPr>
          <w:rFonts w:ascii="Calibri" w:eastAsia="Shaker2Lancet-Regular" w:hAnsi="Calibri" w:cs="Calibri"/>
          <w:kern w:val="0"/>
          <w:sz w:val="22"/>
        </w:rPr>
        <w:t xml:space="preserve">3.1.4 </w:t>
      </w:r>
      <w:r w:rsidRPr="005D061D">
        <w:rPr>
          <w:rFonts w:ascii="Calibri" w:hAnsi="Calibri" w:cs="Calibri"/>
          <w:sz w:val="22"/>
        </w:rPr>
        <w:t>Subjects are in the phrase of acute schizophrenia with a score from 70 to 120 o</w:t>
      </w:r>
      <w:r>
        <w:rPr>
          <w:rFonts w:ascii="Calibri" w:hAnsi="Calibri" w:cs="Calibri"/>
          <w:sz w:val="22"/>
        </w:rPr>
        <w:t>f</w:t>
      </w:r>
      <w:r w:rsidRPr="005D061D">
        <w:rPr>
          <w:rFonts w:ascii="Calibri" w:hAnsi="Calibri" w:cs="Calibri"/>
          <w:sz w:val="22"/>
        </w:rPr>
        <w:t xml:space="preserve"> the PANSS scale and are appropriate to receive sevoflurane inhalation according to the investigators’ judgment;</w:t>
      </w:r>
    </w:p>
    <w:p w14:paraId="40768A00" w14:textId="77777777" w:rsidR="007E00F6" w:rsidRPr="005D061D" w:rsidRDefault="007E00F6" w:rsidP="007E00F6">
      <w:pPr>
        <w:widowControl w:val="0"/>
        <w:autoSpaceDE w:val="0"/>
        <w:autoSpaceDN w:val="0"/>
        <w:adjustRightInd w:val="0"/>
        <w:ind w:firstLineChars="0" w:firstLine="0"/>
        <w:rPr>
          <w:rFonts w:ascii="Calibri" w:eastAsia="Shaker2Lancet-Regular" w:hAnsi="Calibri" w:cs="Calibri"/>
          <w:kern w:val="0"/>
          <w:sz w:val="22"/>
        </w:rPr>
      </w:pPr>
      <w:r w:rsidRPr="005D061D">
        <w:rPr>
          <w:rFonts w:ascii="Calibri" w:eastAsia="Shaker2Lancet-Regular" w:hAnsi="Calibri" w:cs="Calibri"/>
          <w:kern w:val="0"/>
          <w:sz w:val="22"/>
        </w:rPr>
        <w:t xml:space="preserve">3.1.5 </w:t>
      </w:r>
      <w:r w:rsidRPr="005D061D">
        <w:rPr>
          <w:rFonts w:ascii="Calibri" w:hAnsi="Calibri" w:cs="Calibri"/>
          <w:sz w:val="22"/>
        </w:rPr>
        <w:t>Subjects with a minimum score of 14 o</w:t>
      </w:r>
      <w:r>
        <w:rPr>
          <w:rFonts w:ascii="Calibri" w:hAnsi="Calibri" w:cs="Calibri"/>
          <w:sz w:val="22"/>
        </w:rPr>
        <w:t>f</w:t>
      </w:r>
      <w:r w:rsidRPr="005D061D">
        <w:rPr>
          <w:rFonts w:ascii="Calibri" w:hAnsi="Calibri" w:cs="Calibri"/>
          <w:sz w:val="22"/>
        </w:rPr>
        <w:t xml:space="preserve"> the PANSS-excited component</w:t>
      </w:r>
      <w:r>
        <w:rPr>
          <w:rFonts w:ascii="Calibri" w:hAnsi="Calibri" w:cs="Calibri"/>
          <w:sz w:val="22"/>
        </w:rPr>
        <w:t>s</w:t>
      </w:r>
      <w:r w:rsidRPr="005D061D">
        <w:rPr>
          <w:rFonts w:ascii="Calibri" w:hAnsi="Calibri" w:cs="Calibri"/>
          <w:sz w:val="22"/>
        </w:rPr>
        <w:t xml:space="preserve"> (PANSS-EC) score with at least 1 item no less than 4. (P4. excited, P7. Hostility, G4. Physical tension, G8. Uncooperative, G14. Impulse control disorder);</w:t>
      </w:r>
    </w:p>
    <w:p w14:paraId="1E98FBB1" w14:textId="77777777" w:rsidR="007E00F6" w:rsidRPr="00562A86" w:rsidRDefault="007E00F6" w:rsidP="007E00F6">
      <w:pPr>
        <w:widowControl w:val="0"/>
        <w:autoSpaceDE w:val="0"/>
        <w:autoSpaceDN w:val="0"/>
        <w:adjustRightInd w:val="0"/>
        <w:ind w:firstLineChars="0" w:firstLine="0"/>
        <w:rPr>
          <w:rFonts w:ascii="Calibri" w:hAnsi="Calibri" w:cs="Calibri"/>
          <w:sz w:val="22"/>
        </w:rPr>
      </w:pPr>
      <w:r w:rsidRPr="005D061D">
        <w:rPr>
          <w:rFonts w:ascii="Calibri" w:eastAsia="Shaker2Lancet-Regular" w:hAnsi="Calibri" w:cs="Calibri"/>
          <w:kern w:val="0"/>
          <w:sz w:val="22"/>
        </w:rPr>
        <w:t xml:space="preserve">3.1.6 </w:t>
      </w:r>
      <w:r w:rsidRPr="00D54E82">
        <w:rPr>
          <w:rFonts w:ascii="Calibri" w:hAnsi="Calibri" w:cs="Calibri"/>
          <w:sz w:val="22"/>
        </w:rPr>
        <w:t xml:space="preserve">Evidence of a subject (or a legal representative) signed and dated </w:t>
      </w:r>
      <w:r>
        <w:rPr>
          <w:rFonts w:ascii="Calibri" w:hAnsi="Calibri" w:cs="Calibri"/>
          <w:sz w:val="22"/>
        </w:rPr>
        <w:t xml:space="preserve">on written </w:t>
      </w:r>
      <w:r w:rsidRPr="00D54E82">
        <w:rPr>
          <w:rFonts w:ascii="Calibri" w:hAnsi="Calibri" w:cs="Calibri"/>
          <w:sz w:val="22"/>
        </w:rPr>
        <w:t xml:space="preserve">informed consent </w:t>
      </w:r>
      <w:r w:rsidRPr="00562A86">
        <w:rPr>
          <w:rFonts w:ascii="Calibri" w:hAnsi="Calibri" w:cs="Calibri"/>
          <w:sz w:val="22"/>
        </w:rPr>
        <w:t>document.</w:t>
      </w:r>
    </w:p>
    <w:p w14:paraId="7611FA28" w14:textId="77777777" w:rsidR="009D4DD9" w:rsidRPr="007E00F6" w:rsidRDefault="009D4DD9" w:rsidP="00562A86">
      <w:pPr>
        <w:widowControl w:val="0"/>
        <w:autoSpaceDE w:val="0"/>
        <w:autoSpaceDN w:val="0"/>
        <w:adjustRightInd w:val="0"/>
        <w:ind w:firstLineChars="0" w:firstLine="0"/>
        <w:rPr>
          <w:rFonts w:ascii="Calibri" w:eastAsia="Shaker2Lancet-Regular" w:hAnsi="Calibri" w:cs="Calibri"/>
          <w:b/>
          <w:bCs/>
          <w:kern w:val="0"/>
          <w:sz w:val="22"/>
        </w:rPr>
      </w:pPr>
    </w:p>
    <w:p w14:paraId="00415252" w14:textId="2C60BC44" w:rsidR="00FB3438" w:rsidRPr="00562A86" w:rsidRDefault="009D4DD9" w:rsidP="00562A86">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3.2 Exclusion criteria</w:t>
      </w:r>
    </w:p>
    <w:p w14:paraId="75875618" w14:textId="77777777" w:rsidR="005B7212" w:rsidRPr="00562A86" w:rsidRDefault="005B7212" w:rsidP="005B7212">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kern w:val="0"/>
          <w:sz w:val="22"/>
        </w:rPr>
        <w:t>Patients will be excluded if they meet any of the following criteria:</w:t>
      </w:r>
    </w:p>
    <w:p w14:paraId="63FEC636"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eastAsia="Shaker2Lancet-Regular" w:hAnsi="Calibri" w:cs="Calibri"/>
          <w:kern w:val="0"/>
          <w:sz w:val="22"/>
        </w:rPr>
        <w:t xml:space="preserve">3.2.1 </w:t>
      </w:r>
      <w:r w:rsidRPr="00562A86">
        <w:rPr>
          <w:rFonts w:ascii="Calibri" w:hAnsi="Calibri" w:cs="Calibri"/>
          <w:sz w:val="22"/>
        </w:rPr>
        <w:t>Acute episode due to delirium, seizures, affective psychosis, poisoning, or substance abuse withdrawal reactions;</w:t>
      </w:r>
    </w:p>
    <w:p w14:paraId="4006EA3F"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hAnsi="Calibri" w:cs="Calibri"/>
          <w:sz w:val="22"/>
        </w:rPr>
        <w:t>3.2.2 Relev</w:t>
      </w:r>
      <w:r>
        <w:rPr>
          <w:rFonts w:ascii="Calibri" w:hAnsi="Calibri" w:cs="Calibri"/>
          <w:sz w:val="22"/>
        </w:rPr>
        <w:t>a</w:t>
      </w:r>
      <w:r w:rsidRPr="00562A86">
        <w:rPr>
          <w:rFonts w:ascii="Calibri" w:hAnsi="Calibri" w:cs="Calibri"/>
          <w:sz w:val="22"/>
        </w:rPr>
        <w:t>nt history or current presence of any cardiovascular, respiratory, neurological, renal, hepatic, endocrine, immunologic or other systemic disease;</w:t>
      </w:r>
    </w:p>
    <w:p w14:paraId="64554A8D"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hAnsi="Calibri" w:cs="Calibri"/>
          <w:sz w:val="22"/>
        </w:rPr>
        <w:t xml:space="preserve">3.2.3 Confirmed clinically significant abnormal laboratory </w:t>
      </w:r>
      <w:r>
        <w:rPr>
          <w:rFonts w:ascii="Calibri" w:hAnsi="Calibri" w:cs="Calibri"/>
          <w:sz w:val="22"/>
        </w:rPr>
        <w:t>measurements</w:t>
      </w:r>
      <w:r w:rsidRPr="00562A86">
        <w:rPr>
          <w:rFonts w:ascii="Calibri" w:hAnsi="Calibri" w:cs="Calibri"/>
          <w:sz w:val="22"/>
        </w:rPr>
        <w:t xml:space="preserve">; Clinically significant </w:t>
      </w:r>
      <w:r w:rsidRPr="00562A86">
        <w:rPr>
          <w:rFonts w:ascii="Calibri" w:hAnsi="Calibri" w:cs="Calibri"/>
          <w:sz w:val="22"/>
        </w:rPr>
        <w:lastRenderedPageBreak/>
        <w:t>ECG abnormality;</w:t>
      </w:r>
    </w:p>
    <w:p w14:paraId="3719F0FE"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hAnsi="Calibri" w:cs="Calibri"/>
          <w:sz w:val="22"/>
        </w:rPr>
        <w:t xml:space="preserve">3.2.4 Subjects with a history of QTc prolongation or a pre-drug QTc of 450 </w:t>
      </w:r>
      <w:proofErr w:type="spellStart"/>
      <w:r w:rsidRPr="00562A86">
        <w:rPr>
          <w:rFonts w:ascii="Calibri" w:hAnsi="Calibri" w:cs="Calibri"/>
          <w:sz w:val="22"/>
        </w:rPr>
        <w:t>msec</w:t>
      </w:r>
      <w:proofErr w:type="spellEnd"/>
      <w:r w:rsidRPr="00562A86">
        <w:rPr>
          <w:rFonts w:ascii="Calibri" w:hAnsi="Calibri" w:cs="Calibri"/>
          <w:sz w:val="22"/>
        </w:rPr>
        <w:t xml:space="preserve"> or greater; Subjects with serum K+ or Mg2+ beyond the normal range;</w:t>
      </w:r>
    </w:p>
    <w:p w14:paraId="793F1E15"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hAnsi="Calibri" w:cs="Calibri"/>
          <w:sz w:val="22"/>
        </w:rPr>
        <w:t>3.2.5 A history of malignant syndrome or tardive dyskinesia history; Pregnant or lactating women;</w:t>
      </w:r>
    </w:p>
    <w:p w14:paraId="0571F55B"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hAnsi="Calibri" w:cs="Calibri"/>
          <w:sz w:val="22"/>
        </w:rPr>
        <w:t xml:space="preserve">3.2.6 Monoamine oxidase antidepressants were administered </w:t>
      </w:r>
      <w:r>
        <w:rPr>
          <w:rFonts w:ascii="Calibri" w:hAnsi="Calibri" w:cs="Calibri"/>
          <w:sz w:val="22"/>
        </w:rPr>
        <w:t>within 2 weeks and l</w:t>
      </w:r>
      <w:r w:rsidRPr="00562A86">
        <w:rPr>
          <w:rFonts w:ascii="Calibri" w:hAnsi="Calibri" w:cs="Calibri"/>
          <w:sz w:val="22"/>
        </w:rPr>
        <w:t xml:space="preserve">ong-acting antipsychotics were administered </w:t>
      </w:r>
      <w:r>
        <w:rPr>
          <w:rFonts w:ascii="Calibri" w:hAnsi="Calibri" w:cs="Calibri"/>
          <w:sz w:val="22"/>
        </w:rPr>
        <w:t>within</w:t>
      </w:r>
      <w:r w:rsidRPr="00562A86">
        <w:rPr>
          <w:rFonts w:ascii="Calibri" w:hAnsi="Calibri" w:cs="Calibri"/>
          <w:sz w:val="22"/>
        </w:rPr>
        <w:t xml:space="preserve"> 1 month;</w:t>
      </w:r>
    </w:p>
    <w:p w14:paraId="7FDE62EB" w14:textId="77777777" w:rsidR="005B7212" w:rsidRPr="00562A86" w:rsidRDefault="005B7212" w:rsidP="005B7212">
      <w:pPr>
        <w:widowControl w:val="0"/>
        <w:autoSpaceDE w:val="0"/>
        <w:autoSpaceDN w:val="0"/>
        <w:adjustRightInd w:val="0"/>
        <w:ind w:firstLineChars="0" w:firstLine="0"/>
        <w:rPr>
          <w:rFonts w:ascii="Calibri" w:hAnsi="Calibri" w:cs="Calibri"/>
          <w:sz w:val="22"/>
        </w:rPr>
      </w:pPr>
      <w:r w:rsidRPr="00562A86">
        <w:rPr>
          <w:rFonts w:ascii="Calibri" w:hAnsi="Calibri" w:cs="Calibri"/>
          <w:sz w:val="22"/>
        </w:rPr>
        <w:t>3.2.7 Participation in other studies.</w:t>
      </w:r>
    </w:p>
    <w:p w14:paraId="0DBCBD51" w14:textId="77777777" w:rsidR="006F47B5" w:rsidRPr="00562A86" w:rsidRDefault="006F47B5" w:rsidP="00562A86">
      <w:pPr>
        <w:widowControl w:val="0"/>
        <w:autoSpaceDE w:val="0"/>
        <w:autoSpaceDN w:val="0"/>
        <w:adjustRightInd w:val="0"/>
        <w:ind w:firstLineChars="0" w:firstLine="0"/>
        <w:rPr>
          <w:rFonts w:ascii="Calibri" w:eastAsia="Shaker2Lancet-Regular" w:hAnsi="Calibri" w:cs="Calibri"/>
          <w:b/>
          <w:bCs/>
          <w:kern w:val="0"/>
          <w:sz w:val="22"/>
        </w:rPr>
      </w:pPr>
    </w:p>
    <w:p w14:paraId="41674614" w14:textId="7DD48286" w:rsidR="00FB3438" w:rsidRPr="00562A86" w:rsidRDefault="006F47B5" w:rsidP="00562A86">
      <w:pPr>
        <w:widowControl w:val="0"/>
        <w:autoSpaceDE w:val="0"/>
        <w:autoSpaceDN w:val="0"/>
        <w:adjustRightInd w:val="0"/>
        <w:ind w:firstLineChars="0" w:firstLine="0"/>
        <w:rPr>
          <w:rFonts w:ascii="Calibri" w:eastAsia="Shaker2Lancet-Regular" w:hAnsi="Calibri" w:cs="Calibri"/>
          <w:b/>
          <w:bCs/>
          <w:kern w:val="0"/>
          <w:sz w:val="22"/>
        </w:rPr>
      </w:pPr>
      <w:r w:rsidRPr="00562A86">
        <w:rPr>
          <w:rFonts w:ascii="Calibri" w:hAnsi="Calibri" w:cs="Calibri"/>
          <w:b/>
          <w:bCs/>
          <w:i/>
          <w:iCs/>
          <w:kern w:val="0"/>
          <w:sz w:val="22"/>
        </w:rPr>
        <w:t>3.3 Criteria of drop out</w:t>
      </w:r>
    </w:p>
    <w:p w14:paraId="507CA489"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3.3.1 Participants and/or their legal representatives withdrawn consents;</w:t>
      </w:r>
    </w:p>
    <w:p w14:paraId="58C0F6BB"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3.3.2 Loss to follow‐up;</w:t>
      </w:r>
    </w:p>
    <w:p w14:paraId="7DC65166"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3.3.3 Exit decision made by the investigators or attending physicians (poor compliance, occurrence of severe complications or severe adverse events);</w:t>
      </w:r>
    </w:p>
    <w:p w14:paraId="3C2DC4B8"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For drop out cases, the detailed reasons will be recorded and the primary therapeutic effects</w:t>
      </w:r>
    </w:p>
    <w:p w14:paraId="42E09AB0"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recorded in the last time will be regarded as the final results. The Case Report Forms (CRFs)</w:t>
      </w:r>
    </w:p>
    <w:p w14:paraId="3D9B3598"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of these cases will be preserved for future reference.</w:t>
      </w:r>
    </w:p>
    <w:p w14:paraId="0663D207" w14:textId="77777777" w:rsidR="00A96957" w:rsidRPr="00562A86" w:rsidRDefault="00A96957" w:rsidP="00A96957">
      <w:pPr>
        <w:widowControl w:val="0"/>
        <w:autoSpaceDE w:val="0"/>
        <w:autoSpaceDN w:val="0"/>
        <w:adjustRightInd w:val="0"/>
        <w:ind w:firstLineChars="0" w:firstLine="0"/>
        <w:rPr>
          <w:rFonts w:ascii="Calibri" w:hAnsi="Calibri" w:cs="Calibri"/>
          <w:kern w:val="0"/>
          <w:sz w:val="22"/>
        </w:rPr>
      </w:pPr>
    </w:p>
    <w:p w14:paraId="7E0D32F5" w14:textId="1F1654FE" w:rsidR="00D54E82" w:rsidRPr="00562A86" w:rsidRDefault="008B63B8" w:rsidP="00562A86">
      <w:pPr>
        <w:widowControl w:val="0"/>
        <w:autoSpaceDE w:val="0"/>
        <w:autoSpaceDN w:val="0"/>
        <w:adjustRightInd w:val="0"/>
        <w:ind w:firstLineChars="0" w:firstLine="0"/>
        <w:rPr>
          <w:rFonts w:ascii="Calibri" w:eastAsia="Shaker2Lancet-Regular" w:hAnsi="Calibri" w:cs="Calibri"/>
          <w:b/>
          <w:bCs/>
          <w:kern w:val="0"/>
          <w:sz w:val="22"/>
        </w:rPr>
      </w:pPr>
      <w:r w:rsidRPr="00562A86">
        <w:rPr>
          <w:rFonts w:ascii="Calibri" w:hAnsi="Calibri" w:cs="Calibri"/>
          <w:b/>
          <w:bCs/>
          <w:i/>
          <w:iCs/>
          <w:kern w:val="0"/>
          <w:sz w:val="22"/>
        </w:rPr>
        <w:t>3.4 Criteria of Rejection</w:t>
      </w:r>
    </w:p>
    <w:p w14:paraId="255FD308" w14:textId="77777777" w:rsidR="00A96957" w:rsidRPr="00562A86" w:rsidRDefault="00A96957" w:rsidP="00A96957">
      <w:pPr>
        <w:widowControl w:val="0"/>
        <w:autoSpaceDE w:val="0"/>
        <w:autoSpaceDN w:val="0"/>
        <w:adjustRightInd w:val="0"/>
        <w:ind w:firstLineChars="0" w:firstLine="0"/>
        <w:rPr>
          <w:rFonts w:ascii="Calibri" w:eastAsia="Shaker2Lancet-Regular" w:hAnsi="Calibri" w:cs="Calibri"/>
          <w:kern w:val="0"/>
          <w:sz w:val="22"/>
        </w:rPr>
      </w:pPr>
      <w:r w:rsidRPr="00562A86">
        <w:rPr>
          <w:rFonts w:ascii="Calibri" w:eastAsia="Shaker2Lancet-Regular" w:hAnsi="Calibri" w:cs="Calibri"/>
          <w:kern w:val="0"/>
          <w:sz w:val="22"/>
        </w:rPr>
        <w:t xml:space="preserve">Enrolled cases who meet any of the following criteria will be excluded from further </w:t>
      </w:r>
      <w:r>
        <w:rPr>
          <w:rFonts w:ascii="Calibri" w:eastAsia="Shaker2Lancet-Regular" w:hAnsi="Calibri" w:cs="Calibri"/>
          <w:kern w:val="0"/>
          <w:sz w:val="22"/>
        </w:rPr>
        <w:t>data</w:t>
      </w:r>
      <w:r w:rsidRPr="00562A86">
        <w:rPr>
          <w:rFonts w:ascii="Calibri" w:eastAsia="Shaker2Lancet-Regular" w:hAnsi="Calibri" w:cs="Calibri"/>
          <w:kern w:val="0"/>
          <w:sz w:val="22"/>
        </w:rPr>
        <w:t xml:space="preserve"> analys</w:t>
      </w:r>
      <w:r>
        <w:rPr>
          <w:rFonts w:ascii="Calibri" w:eastAsia="Shaker2Lancet-Regular" w:hAnsi="Calibri" w:cs="Calibri"/>
          <w:kern w:val="0"/>
          <w:sz w:val="22"/>
        </w:rPr>
        <w:t>e</w:t>
      </w:r>
      <w:r w:rsidRPr="00562A86">
        <w:rPr>
          <w:rFonts w:ascii="Calibri" w:eastAsia="Shaker2Lancet-Regular" w:hAnsi="Calibri" w:cs="Calibri"/>
          <w:kern w:val="0"/>
          <w:sz w:val="22"/>
        </w:rPr>
        <w:t>s.</w:t>
      </w:r>
    </w:p>
    <w:p w14:paraId="682F9B2B" w14:textId="77777777" w:rsidR="00A96957" w:rsidRPr="00562A86" w:rsidRDefault="00A96957" w:rsidP="00A96957">
      <w:pPr>
        <w:widowControl w:val="0"/>
        <w:autoSpaceDE w:val="0"/>
        <w:autoSpaceDN w:val="0"/>
        <w:adjustRightInd w:val="0"/>
        <w:ind w:firstLineChars="0" w:firstLine="0"/>
        <w:rPr>
          <w:rFonts w:ascii="Calibri" w:eastAsia="Shaker2Lancet-Regular" w:hAnsi="Calibri" w:cs="Calibri"/>
          <w:kern w:val="0"/>
          <w:sz w:val="22"/>
        </w:rPr>
      </w:pPr>
      <w:r w:rsidRPr="00562A86">
        <w:rPr>
          <w:rFonts w:ascii="Calibri" w:eastAsia="Shaker2Lancet-Regular" w:hAnsi="Calibri" w:cs="Calibri"/>
          <w:kern w:val="0"/>
          <w:sz w:val="22"/>
        </w:rPr>
        <w:t>3.4.1 Study drug is not administered;</w:t>
      </w:r>
    </w:p>
    <w:p w14:paraId="0560A27B" w14:textId="77777777" w:rsidR="00A96957" w:rsidRPr="00562A86" w:rsidRDefault="00A96957" w:rsidP="00A96957">
      <w:pPr>
        <w:widowControl w:val="0"/>
        <w:autoSpaceDE w:val="0"/>
        <w:autoSpaceDN w:val="0"/>
        <w:adjustRightInd w:val="0"/>
        <w:ind w:firstLineChars="0" w:firstLine="0"/>
        <w:rPr>
          <w:rFonts w:ascii="Calibri" w:eastAsia="Shaker2Lancet-Regular" w:hAnsi="Calibri" w:cs="Calibri"/>
          <w:kern w:val="0"/>
          <w:sz w:val="22"/>
        </w:rPr>
      </w:pPr>
      <w:r w:rsidRPr="00562A86">
        <w:rPr>
          <w:rFonts w:ascii="Calibri" w:eastAsia="Shaker2Lancet-Regular" w:hAnsi="Calibri" w:cs="Calibri"/>
          <w:kern w:val="0"/>
          <w:sz w:val="22"/>
        </w:rPr>
        <w:t>3.4.2 No study record;</w:t>
      </w:r>
    </w:p>
    <w:p w14:paraId="674604B3" w14:textId="77777777" w:rsidR="00A96957" w:rsidRPr="00562A86" w:rsidRDefault="00A96957" w:rsidP="00A96957">
      <w:pPr>
        <w:widowControl w:val="0"/>
        <w:autoSpaceDE w:val="0"/>
        <w:autoSpaceDN w:val="0"/>
        <w:adjustRightInd w:val="0"/>
        <w:ind w:firstLineChars="0" w:firstLine="0"/>
        <w:rPr>
          <w:rFonts w:ascii="Calibri" w:eastAsia="Shaker2Lancet-Regular" w:hAnsi="Calibri" w:cs="Calibri"/>
          <w:kern w:val="0"/>
          <w:sz w:val="22"/>
        </w:rPr>
      </w:pPr>
      <w:r w:rsidRPr="00562A86">
        <w:rPr>
          <w:rFonts w:ascii="Calibri" w:eastAsia="Shaker2Lancet-Regular" w:hAnsi="Calibri" w:cs="Calibri"/>
          <w:kern w:val="0"/>
          <w:sz w:val="22"/>
        </w:rPr>
        <w:t>3.4.3 Unable to evaluate the effectiveness and safety because of the use of any prohibited</w:t>
      </w:r>
    </w:p>
    <w:p w14:paraId="042F33D4" w14:textId="77777777" w:rsidR="00A96957" w:rsidRPr="00562A86" w:rsidRDefault="00A96957" w:rsidP="00A96957">
      <w:pPr>
        <w:widowControl w:val="0"/>
        <w:autoSpaceDE w:val="0"/>
        <w:autoSpaceDN w:val="0"/>
        <w:adjustRightInd w:val="0"/>
        <w:ind w:firstLineChars="0" w:firstLine="0"/>
        <w:rPr>
          <w:rFonts w:ascii="Calibri" w:eastAsia="Shaker2Lancet-Regular" w:hAnsi="Calibri" w:cs="Calibri"/>
          <w:kern w:val="0"/>
          <w:sz w:val="22"/>
        </w:rPr>
      </w:pPr>
      <w:r w:rsidRPr="00562A86">
        <w:rPr>
          <w:rFonts w:ascii="Calibri" w:eastAsia="Shaker2Lancet-Regular" w:hAnsi="Calibri" w:cs="Calibri"/>
          <w:kern w:val="0"/>
          <w:sz w:val="22"/>
        </w:rPr>
        <w:t>drugs.</w:t>
      </w:r>
    </w:p>
    <w:p w14:paraId="21E3F59A" w14:textId="77777777" w:rsidR="00A96957" w:rsidRPr="00562A86" w:rsidRDefault="00A96957" w:rsidP="00A96957">
      <w:pPr>
        <w:widowControl w:val="0"/>
        <w:autoSpaceDE w:val="0"/>
        <w:autoSpaceDN w:val="0"/>
        <w:adjustRightInd w:val="0"/>
        <w:ind w:firstLineChars="100" w:firstLine="220"/>
        <w:jc w:val="left"/>
        <w:rPr>
          <w:rFonts w:ascii="Calibri" w:hAnsi="Calibri" w:cs="Calibri"/>
          <w:kern w:val="0"/>
          <w:sz w:val="22"/>
        </w:rPr>
      </w:pPr>
      <w:r w:rsidRPr="00562A86">
        <w:rPr>
          <w:rFonts w:ascii="Calibri" w:hAnsi="Calibri" w:cs="Calibri"/>
          <w:kern w:val="0"/>
          <w:sz w:val="22"/>
        </w:rPr>
        <w:t>For rejected cases, the detailed reasons will be recorded and CRFs will be preserved for</w:t>
      </w:r>
    </w:p>
    <w:p w14:paraId="4151E784" w14:textId="77777777" w:rsidR="00A96957" w:rsidRPr="00562A86" w:rsidRDefault="00A96957" w:rsidP="00A96957">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reference. The results of these cases will be excluded for further analysis of therapeutic</w:t>
      </w:r>
    </w:p>
    <w:p w14:paraId="7E2B933C" w14:textId="77777777" w:rsidR="00A96957" w:rsidRPr="00562A86" w:rsidRDefault="00A96957" w:rsidP="00A96957">
      <w:pPr>
        <w:widowControl w:val="0"/>
        <w:autoSpaceDE w:val="0"/>
        <w:autoSpaceDN w:val="0"/>
        <w:adjustRightInd w:val="0"/>
        <w:ind w:firstLineChars="0" w:firstLine="0"/>
        <w:rPr>
          <w:rFonts w:ascii="Calibri" w:eastAsia="Shaker2Lancet-Regular" w:hAnsi="Calibri" w:cs="Calibri"/>
          <w:b/>
          <w:bCs/>
          <w:kern w:val="0"/>
          <w:sz w:val="22"/>
        </w:rPr>
      </w:pPr>
      <w:r w:rsidRPr="00562A86">
        <w:rPr>
          <w:rFonts w:ascii="Calibri" w:hAnsi="Calibri" w:cs="Calibri"/>
          <w:kern w:val="0"/>
          <w:sz w:val="22"/>
        </w:rPr>
        <w:t>effects.</w:t>
      </w:r>
    </w:p>
    <w:p w14:paraId="4D5912E8" w14:textId="22350386" w:rsidR="008B63B8" w:rsidRPr="00562A86" w:rsidRDefault="008B63B8" w:rsidP="00562A86">
      <w:pPr>
        <w:widowControl w:val="0"/>
        <w:autoSpaceDE w:val="0"/>
        <w:autoSpaceDN w:val="0"/>
        <w:adjustRightInd w:val="0"/>
        <w:ind w:firstLineChars="0" w:firstLine="0"/>
        <w:rPr>
          <w:rFonts w:ascii="Calibri" w:eastAsia="Shaker2Lancet-Regular" w:hAnsi="Calibri" w:cs="Calibri"/>
          <w:b/>
          <w:bCs/>
          <w:kern w:val="0"/>
          <w:sz w:val="22"/>
        </w:rPr>
      </w:pPr>
    </w:p>
    <w:p w14:paraId="4AFF1A02" w14:textId="77777777" w:rsidR="008B63B8" w:rsidRPr="00562A86" w:rsidRDefault="008B63B8" w:rsidP="00562A86">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lastRenderedPageBreak/>
        <w:t>3.5 Criteria of Study Interruption</w:t>
      </w:r>
    </w:p>
    <w:p w14:paraId="06210B34" w14:textId="77777777" w:rsidR="00020400" w:rsidRPr="00562A86" w:rsidRDefault="00020400" w:rsidP="00020400">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 xml:space="preserve">Study will be interrupted in the following </w:t>
      </w:r>
      <w:r>
        <w:rPr>
          <w:rFonts w:ascii="Calibri" w:hAnsi="Calibri" w:cs="Calibri"/>
          <w:kern w:val="0"/>
          <w:sz w:val="22"/>
        </w:rPr>
        <w:t>conditions</w:t>
      </w:r>
      <w:r w:rsidRPr="00562A86">
        <w:rPr>
          <w:rFonts w:ascii="Calibri" w:hAnsi="Calibri" w:cs="Calibri"/>
          <w:kern w:val="0"/>
          <w:sz w:val="22"/>
        </w:rPr>
        <w:t>:</w:t>
      </w:r>
    </w:p>
    <w:p w14:paraId="3CB78AC7" w14:textId="77777777" w:rsidR="00020400" w:rsidRPr="00562A86" w:rsidRDefault="00020400" w:rsidP="00020400">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3.5.1 Severe safety problem occurred during the study;</w:t>
      </w:r>
    </w:p>
    <w:p w14:paraId="6853D9AB" w14:textId="77777777" w:rsidR="00020400" w:rsidRPr="00562A86" w:rsidRDefault="00020400" w:rsidP="00020400">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3.5.2 Serious mistake found in the protocol;</w:t>
      </w:r>
    </w:p>
    <w:p w14:paraId="73D26C1B" w14:textId="77777777" w:rsidR="00020400" w:rsidRPr="00562A86" w:rsidRDefault="00020400" w:rsidP="00020400">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3.5.3 Fund or management problem of the investigators;</w:t>
      </w:r>
    </w:p>
    <w:p w14:paraId="6A8A32BB" w14:textId="77777777" w:rsidR="00020400" w:rsidRPr="00562A86" w:rsidRDefault="00020400" w:rsidP="00020400">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3.5.4 Study cancelled by administrative authority.</w:t>
      </w:r>
    </w:p>
    <w:p w14:paraId="52C91190" w14:textId="77777777" w:rsidR="00020400" w:rsidRPr="00562A86" w:rsidRDefault="00020400" w:rsidP="00020400">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Study interruption may transient or permanent. All recorded CRFs will be preserved for</w:t>
      </w:r>
    </w:p>
    <w:p w14:paraId="06B3B528" w14:textId="77777777" w:rsidR="00020400" w:rsidRPr="00562A86" w:rsidRDefault="00020400" w:rsidP="00020400">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reference in case of study interruption.</w:t>
      </w:r>
    </w:p>
    <w:p w14:paraId="3E679973" w14:textId="77777777" w:rsidR="008B6E2F" w:rsidRPr="00020400" w:rsidRDefault="008B6E2F" w:rsidP="00562A86">
      <w:pPr>
        <w:widowControl w:val="0"/>
        <w:autoSpaceDE w:val="0"/>
        <w:autoSpaceDN w:val="0"/>
        <w:adjustRightInd w:val="0"/>
        <w:ind w:firstLineChars="0" w:firstLine="0"/>
        <w:rPr>
          <w:rFonts w:ascii="Calibri" w:hAnsi="Calibri" w:cs="Calibri"/>
          <w:kern w:val="0"/>
          <w:sz w:val="22"/>
        </w:rPr>
      </w:pPr>
    </w:p>
    <w:p w14:paraId="6CB56E95" w14:textId="77777777" w:rsidR="008B63B8" w:rsidRPr="00562A86" w:rsidRDefault="008B63B8" w:rsidP="00562A86">
      <w:pPr>
        <w:widowControl w:val="0"/>
        <w:autoSpaceDE w:val="0"/>
        <w:autoSpaceDN w:val="0"/>
        <w:adjustRightInd w:val="0"/>
        <w:ind w:firstLineChars="0" w:firstLine="0"/>
        <w:jc w:val="left"/>
        <w:rPr>
          <w:rFonts w:ascii="Calibri" w:hAnsi="Calibri" w:cs="Calibri"/>
          <w:b/>
          <w:bCs/>
          <w:kern w:val="0"/>
          <w:sz w:val="22"/>
        </w:rPr>
      </w:pPr>
      <w:r w:rsidRPr="00562A86">
        <w:rPr>
          <w:rFonts w:ascii="Calibri" w:hAnsi="Calibri" w:cs="Calibri"/>
          <w:b/>
          <w:bCs/>
          <w:kern w:val="0"/>
          <w:sz w:val="22"/>
        </w:rPr>
        <w:t>4. Study design</w:t>
      </w:r>
    </w:p>
    <w:p w14:paraId="07604072" w14:textId="77777777" w:rsidR="008B63B8" w:rsidRPr="00562A86" w:rsidRDefault="008B63B8" w:rsidP="00562A86">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4.1 Type of the study</w:t>
      </w:r>
    </w:p>
    <w:p w14:paraId="5666462D" w14:textId="77777777" w:rsidR="00081AE5" w:rsidRPr="00562A86" w:rsidRDefault="00081AE5" w:rsidP="00081AE5">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 xml:space="preserve">The study is a </w:t>
      </w:r>
      <w:r>
        <w:rPr>
          <w:rFonts w:ascii="Calibri" w:hAnsi="Calibri" w:cs="Calibri"/>
          <w:sz w:val="22"/>
        </w:rPr>
        <w:t>s</w:t>
      </w:r>
      <w:r w:rsidRPr="00562A86">
        <w:rPr>
          <w:rFonts w:ascii="Calibri" w:hAnsi="Calibri" w:cs="Calibri"/>
          <w:sz w:val="22"/>
        </w:rPr>
        <w:t>ingle-center, open-labelled, single arm trial</w:t>
      </w:r>
      <w:r w:rsidRPr="00562A86">
        <w:rPr>
          <w:rFonts w:ascii="Calibri" w:hAnsi="Calibri" w:cs="Calibri"/>
          <w:kern w:val="0"/>
          <w:sz w:val="22"/>
        </w:rPr>
        <w:t>.</w:t>
      </w:r>
    </w:p>
    <w:p w14:paraId="301D2663" w14:textId="695674A9" w:rsidR="008B63B8" w:rsidRPr="00081AE5" w:rsidRDefault="008B63B8" w:rsidP="00562A86">
      <w:pPr>
        <w:widowControl w:val="0"/>
        <w:autoSpaceDE w:val="0"/>
        <w:autoSpaceDN w:val="0"/>
        <w:adjustRightInd w:val="0"/>
        <w:ind w:firstLineChars="0" w:firstLine="0"/>
        <w:rPr>
          <w:rFonts w:ascii="Calibri" w:hAnsi="Calibri" w:cs="Calibri"/>
          <w:kern w:val="0"/>
          <w:sz w:val="22"/>
        </w:rPr>
      </w:pPr>
    </w:p>
    <w:p w14:paraId="01A6A044" w14:textId="77777777" w:rsidR="008B63B8" w:rsidRPr="00562A86" w:rsidRDefault="008B63B8" w:rsidP="00562A86">
      <w:pPr>
        <w:widowControl w:val="0"/>
        <w:autoSpaceDE w:val="0"/>
        <w:autoSpaceDN w:val="0"/>
        <w:adjustRightInd w:val="0"/>
        <w:ind w:firstLineChars="0" w:firstLine="0"/>
        <w:jc w:val="left"/>
        <w:rPr>
          <w:rFonts w:ascii="Calibri" w:hAnsi="Calibri" w:cs="Calibri"/>
          <w:b/>
          <w:bCs/>
          <w:i/>
          <w:iCs/>
          <w:color w:val="000000"/>
          <w:kern w:val="0"/>
          <w:sz w:val="22"/>
        </w:rPr>
      </w:pPr>
      <w:r w:rsidRPr="00562A86">
        <w:rPr>
          <w:rFonts w:ascii="Calibri" w:hAnsi="Calibri" w:cs="Calibri"/>
          <w:b/>
          <w:bCs/>
          <w:i/>
          <w:iCs/>
          <w:color w:val="000000"/>
          <w:kern w:val="0"/>
          <w:sz w:val="22"/>
        </w:rPr>
        <w:t>4.2 Sample size calculation</w:t>
      </w:r>
    </w:p>
    <w:p w14:paraId="628A5F46" w14:textId="62BEF985" w:rsidR="00C03767" w:rsidRPr="00505DC5" w:rsidRDefault="00C03767" w:rsidP="00C03767">
      <w:pPr>
        <w:widowControl w:val="0"/>
        <w:autoSpaceDE w:val="0"/>
        <w:autoSpaceDN w:val="0"/>
        <w:adjustRightInd w:val="0"/>
        <w:ind w:firstLineChars="0" w:firstLine="0"/>
        <w:rPr>
          <w:rFonts w:ascii="Calibri" w:hAnsi="Calibri" w:cs="Calibri"/>
          <w:color w:val="000000" w:themeColor="text1"/>
          <w:kern w:val="0"/>
          <w:sz w:val="22"/>
        </w:rPr>
      </w:pPr>
      <w:r w:rsidRPr="00505DC5">
        <w:rPr>
          <w:rFonts w:ascii="Calibri" w:hAnsi="Calibri" w:cs="Calibri"/>
          <w:color w:val="000000" w:themeColor="text1"/>
          <w:kern w:val="0"/>
          <w:sz w:val="22"/>
        </w:rPr>
        <w:t xml:space="preserve">Simon’s two stage design was used in this proof of concept study. Based on findings of an earlier study, the percentage of patients with at least 30% improvement in total PANSS at 2 weeks was about 30% </w:t>
      </w:r>
      <w:r w:rsidRPr="00505DC5">
        <w:rPr>
          <w:rFonts w:ascii="Calibri" w:hAnsi="Calibri" w:cs="Calibri"/>
          <w:color w:val="000000" w:themeColor="text1"/>
          <w:kern w:val="0"/>
          <w:sz w:val="22"/>
        </w:rPr>
        <w:fldChar w:fldCharType="begin">
          <w:fldData xml:space="preserve">PEVuZE5vdGU+PENpdGU+PEF1dGhvcj5LaW5vbjwvQXV0aG9yPjxZZWFyPjIwMTA8L1llYXI+PFJl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=
</w:fldData>
        </w:fldChar>
      </w:r>
      <w:r w:rsidR="00512965">
        <w:rPr>
          <w:rFonts w:ascii="Calibri" w:hAnsi="Calibri" w:cs="Calibri"/>
          <w:color w:val="000000" w:themeColor="text1"/>
          <w:kern w:val="0"/>
          <w:sz w:val="22"/>
        </w:rPr>
        <w:instrText xml:space="preserve"> ADDIN EN.CITE </w:instrText>
      </w:r>
      <w:r w:rsidR="00512965">
        <w:rPr>
          <w:rFonts w:ascii="Calibri" w:hAnsi="Calibri" w:cs="Calibri"/>
          <w:color w:val="000000" w:themeColor="text1"/>
          <w:kern w:val="0"/>
          <w:sz w:val="22"/>
        </w:rPr>
        <w:fldChar w:fldCharType="begin">
          <w:fldData xml:space="preserve">PEVuZE5vdGU+PENpdGU+PEF1dGhvcj5LaW5vbjwvQXV0aG9yPjxZZWFyPjIwMTA8L1llYXI+PFJl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=
</w:fldData>
        </w:fldChar>
      </w:r>
      <w:r w:rsidR="00512965">
        <w:rPr>
          <w:rFonts w:ascii="Calibri" w:hAnsi="Calibri" w:cs="Calibri"/>
          <w:color w:val="000000" w:themeColor="text1"/>
          <w:kern w:val="0"/>
          <w:sz w:val="22"/>
        </w:rPr>
        <w:instrText xml:space="preserve"> ADDIN EN.CITE.DATA </w:instrText>
      </w:r>
      <w:r w:rsidR="00512965">
        <w:rPr>
          <w:rFonts w:ascii="Calibri" w:hAnsi="Calibri" w:cs="Calibri"/>
          <w:color w:val="000000" w:themeColor="text1"/>
          <w:kern w:val="0"/>
          <w:sz w:val="22"/>
        </w:rPr>
      </w:r>
      <w:r w:rsidR="00512965">
        <w:rPr>
          <w:rFonts w:ascii="Calibri" w:hAnsi="Calibri" w:cs="Calibri"/>
          <w:color w:val="000000" w:themeColor="text1"/>
          <w:kern w:val="0"/>
          <w:sz w:val="22"/>
        </w:rPr>
        <w:fldChar w:fldCharType="end"/>
      </w:r>
      <w:r w:rsidRPr="00505DC5">
        <w:rPr>
          <w:rFonts w:ascii="Calibri" w:hAnsi="Calibri" w:cs="Calibri"/>
          <w:color w:val="000000" w:themeColor="text1"/>
          <w:kern w:val="0"/>
          <w:sz w:val="22"/>
        </w:rPr>
      </w:r>
      <w:r w:rsidRPr="00505DC5">
        <w:rPr>
          <w:rFonts w:ascii="Calibri" w:hAnsi="Calibri" w:cs="Calibri"/>
          <w:color w:val="000000" w:themeColor="text1"/>
          <w:kern w:val="0"/>
          <w:sz w:val="22"/>
        </w:rPr>
        <w:fldChar w:fldCharType="separate"/>
      </w:r>
      <w:r w:rsidR="00512965" w:rsidRPr="00512965">
        <w:rPr>
          <w:rFonts w:ascii="Calibri" w:hAnsi="Calibri" w:cs="Calibri"/>
          <w:noProof/>
          <w:color w:val="000000" w:themeColor="text1"/>
          <w:kern w:val="0"/>
          <w:sz w:val="22"/>
          <w:vertAlign w:val="superscript"/>
        </w:rPr>
        <w:t>14</w:t>
      </w:r>
      <w:r w:rsidRPr="00505DC5">
        <w:rPr>
          <w:rFonts w:ascii="Calibri" w:hAnsi="Calibri" w:cs="Calibri"/>
          <w:color w:val="000000" w:themeColor="text1"/>
          <w:kern w:val="0"/>
          <w:sz w:val="22"/>
        </w:rPr>
        <w:fldChar w:fldCharType="end"/>
      </w:r>
      <w:r w:rsidRPr="00505DC5">
        <w:rPr>
          <w:rFonts w:ascii="Calibri" w:hAnsi="Calibri" w:cs="Calibri"/>
          <w:color w:val="000000" w:themeColor="text1"/>
          <w:kern w:val="0"/>
          <w:sz w:val="22"/>
        </w:rPr>
        <w:t xml:space="preserve">. In this study, a 70% or higher early response rate was set as the target of “good” and 30% was set as “poor”. </w:t>
      </w:r>
      <w:r w:rsidRPr="00505DC5">
        <w:rPr>
          <w:rFonts w:ascii="Calibri" w:hAnsi="Calibri" w:cs="Calibri"/>
          <w:color w:val="000000" w:themeColor="text1"/>
          <w:sz w:val="22"/>
        </w:rPr>
        <w:t xml:space="preserve">The optimal two-stage design to </w:t>
      </w:r>
      <w:r w:rsidRPr="00505DC5">
        <w:rPr>
          <w:rFonts w:ascii="Calibri" w:hAnsi="Calibri" w:cs="Calibri"/>
          <w:color w:val="000000" w:themeColor="text1"/>
          <w:kern w:val="0"/>
          <w:sz w:val="22"/>
        </w:rPr>
        <w:t>test</w:t>
      </w:r>
      <w:r w:rsidRPr="00505DC5">
        <w:rPr>
          <w:rFonts w:ascii="Calibri" w:hAnsi="Calibri" w:cs="Calibri"/>
          <w:color w:val="000000" w:themeColor="text1"/>
          <w:sz w:val="22"/>
        </w:rPr>
        <w:t xml:space="preserve"> the null hypothesis that P&lt;=0.300 versus the alternative that P&gt;=0.700 has an expected sample size of 6.08. After testing the drug on 2 patients in the first stage, the trial was planned to be terminated if 0 respond. If the trial goes on to the second stage, a total of 10 patients was planned</w:t>
      </w:r>
      <w:r w:rsidRPr="00505DC5">
        <w:rPr>
          <w:rFonts w:ascii="Calibri" w:hAnsi="Calibri" w:cs="Calibri" w:hint="eastAsia"/>
          <w:color w:val="000000" w:themeColor="text1"/>
          <w:sz w:val="22"/>
        </w:rPr>
        <w:t xml:space="preserve"> </w:t>
      </w:r>
      <w:r w:rsidRPr="00505DC5">
        <w:rPr>
          <w:rFonts w:ascii="Calibri" w:hAnsi="Calibri" w:cs="Calibri"/>
          <w:color w:val="000000" w:themeColor="text1"/>
          <w:sz w:val="22"/>
        </w:rPr>
        <w:t>to be studied. If the total number of patients responding is less than or equal to 5, the drug was rejected.</w:t>
      </w:r>
      <w:r w:rsidRPr="00505DC5">
        <w:rPr>
          <w:rFonts w:ascii="Calibri" w:hAnsi="Calibri" w:cs="Calibri"/>
          <w:color w:val="000000" w:themeColor="text1"/>
          <w:kern w:val="0"/>
          <w:sz w:val="22"/>
        </w:rPr>
        <w:t xml:space="preserve"> </w:t>
      </w:r>
    </w:p>
    <w:p w14:paraId="4E2D4436" w14:textId="0BBC2ED1" w:rsidR="001B52ED" w:rsidRPr="00081AE5" w:rsidRDefault="001B52ED" w:rsidP="00081AE5">
      <w:pPr>
        <w:widowControl w:val="0"/>
        <w:autoSpaceDE w:val="0"/>
        <w:autoSpaceDN w:val="0"/>
        <w:adjustRightInd w:val="0"/>
        <w:ind w:firstLineChars="100" w:firstLine="220"/>
        <w:rPr>
          <w:rFonts w:ascii="Calibri" w:hAnsi="Calibri" w:cs="Calibri"/>
          <w:b/>
          <w:bCs/>
          <w:i/>
          <w:iCs/>
          <w:kern w:val="0"/>
          <w:sz w:val="22"/>
        </w:rPr>
      </w:pPr>
    </w:p>
    <w:p w14:paraId="18F8CBC1" w14:textId="7AA263DA" w:rsidR="001B52ED" w:rsidRPr="00562A86" w:rsidRDefault="00371A54" w:rsidP="00562A86">
      <w:pPr>
        <w:widowControl w:val="0"/>
        <w:autoSpaceDE w:val="0"/>
        <w:autoSpaceDN w:val="0"/>
        <w:adjustRightInd w:val="0"/>
        <w:ind w:firstLineChars="0" w:firstLine="0"/>
        <w:rPr>
          <w:rFonts w:ascii="Calibri" w:hAnsi="Calibri" w:cs="Calibri"/>
          <w:b/>
          <w:bCs/>
          <w:kern w:val="0"/>
          <w:sz w:val="22"/>
        </w:rPr>
      </w:pPr>
      <w:r w:rsidRPr="00562A86">
        <w:rPr>
          <w:rFonts w:ascii="Calibri" w:hAnsi="Calibri" w:cs="Calibri"/>
          <w:b/>
          <w:bCs/>
          <w:kern w:val="0"/>
          <w:sz w:val="22"/>
        </w:rPr>
        <w:t>5. Intervention protocol</w:t>
      </w:r>
    </w:p>
    <w:p w14:paraId="1EC41DC4" w14:textId="047663E9" w:rsidR="00371A54" w:rsidRPr="00562A86" w:rsidRDefault="000079EC" w:rsidP="00562A86">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5</w:t>
      </w:r>
      <w:r w:rsidR="00371A54" w:rsidRPr="00562A86">
        <w:rPr>
          <w:rFonts w:ascii="Calibri" w:hAnsi="Calibri" w:cs="Calibri"/>
          <w:b/>
          <w:bCs/>
          <w:i/>
          <w:iCs/>
          <w:kern w:val="0"/>
          <w:sz w:val="22"/>
        </w:rPr>
        <w:t>.1 Intervention drug</w:t>
      </w:r>
    </w:p>
    <w:p w14:paraId="64B6AAE3" w14:textId="54BDD963" w:rsidR="00371A54" w:rsidRPr="00562A86" w:rsidRDefault="000079EC" w:rsidP="00562A86">
      <w:pPr>
        <w:widowControl w:val="0"/>
        <w:autoSpaceDE w:val="0"/>
        <w:autoSpaceDN w:val="0"/>
        <w:adjustRightInd w:val="0"/>
        <w:ind w:firstLineChars="0" w:firstLine="0"/>
        <w:jc w:val="left"/>
        <w:rPr>
          <w:rFonts w:ascii="Calibri" w:hAnsi="Calibri" w:cs="Calibri"/>
          <w:kern w:val="0"/>
          <w:sz w:val="22"/>
        </w:rPr>
      </w:pPr>
      <w:r w:rsidRPr="002318EC">
        <w:rPr>
          <w:rFonts w:ascii="Calibri" w:hAnsi="Calibri" w:cs="Calibri"/>
          <w:kern w:val="0"/>
          <w:sz w:val="22"/>
        </w:rPr>
        <w:t>5</w:t>
      </w:r>
      <w:r w:rsidR="00371A54" w:rsidRPr="002318EC">
        <w:rPr>
          <w:rFonts w:ascii="Calibri" w:hAnsi="Calibri" w:cs="Calibri"/>
          <w:kern w:val="0"/>
          <w:sz w:val="22"/>
        </w:rPr>
        <w:t xml:space="preserve">.1.1 </w:t>
      </w:r>
      <w:r w:rsidR="00371A54" w:rsidRPr="00562A86">
        <w:rPr>
          <w:rFonts w:ascii="Calibri" w:hAnsi="Calibri" w:cs="Calibri"/>
          <w:kern w:val="0"/>
          <w:sz w:val="22"/>
        </w:rPr>
        <w:t xml:space="preserve">Name: </w:t>
      </w:r>
      <w:r w:rsidR="00501689" w:rsidRPr="00562A86">
        <w:rPr>
          <w:rFonts w:ascii="Calibri" w:hAnsi="Calibri" w:cs="Calibri"/>
          <w:kern w:val="0"/>
          <w:sz w:val="22"/>
        </w:rPr>
        <w:t>Sevoflurane</w:t>
      </w:r>
      <w:r w:rsidR="00461F03" w:rsidRPr="00562A86">
        <w:rPr>
          <w:rFonts w:ascii="Calibri" w:hAnsi="Calibri" w:cs="Calibri"/>
          <w:kern w:val="0"/>
          <w:sz w:val="22"/>
        </w:rPr>
        <w:t xml:space="preserve"> for inhalation</w:t>
      </w:r>
      <w:r w:rsidR="00501689" w:rsidRPr="00562A86">
        <w:rPr>
          <w:rFonts w:ascii="Calibri" w:eastAsia="GuardianTextEgypGR-Regular" w:hAnsi="Calibri" w:cs="Calibri"/>
          <w:color w:val="231F20"/>
          <w:kern w:val="0"/>
          <w:sz w:val="22"/>
        </w:rPr>
        <w:t xml:space="preserve"> </w:t>
      </w:r>
      <w:r w:rsidR="00501689" w:rsidRPr="00562A86">
        <w:rPr>
          <w:rFonts w:ascii="Calibri" w:hAnsi="Calibri" w:cs="Calibri"/>
          <w:bCs/>
          <w:color w:val="000000" w:themeColor="text1"/>
          <w:kern w:val="0"/>
          <w:sz w:val="22"/>
        </w:rPr>
        <w:t>(</w:t>
      </w:r>
      <w:bookmarkStart w:id="1" w:name="OLE_LINK5"/>
      <w:r w:rsidR="00501689" w:rsidRPr="00562A86">
        <w:rPr>
          <w:rFonts w:ascii="Calibri" w:hAnsi="Calibri" w:cs="Calibri"/>
          <w:bCs/>
          <w:color w:val="000000" w:themeColor="text1"/>
          <w:kern w:val="0"/>
          <w:sz w:val="22"/>
        </w:rPr>
        <w:t>Baxter</w:t>
      </w:r>
      <w:bookmarkEnd w:id="1"/>
      <w:r w:rsidR="00501689" w:rsidRPr="00562A86">
        <w:rPr>
          <w:rFonts w:ascii="Calibri" w:hAnsi="Calibri" w:cs="Calibri"/>
          <w:bCs/>
          <w:color w:val="000000" w:themeColor="text1"/>
          <w:kern w:val="0"/>
          <w:sz w:val="22"/>
        </w:rPr>
        <w:t>, Illinois, USA)</w:t>
      </w:r>
      <w:r w:rsidR="00644A47" w:rsidRPr="00562A86">
        <w:rPr>
          <w:rFonts w:ascii="Calibri" w:hAnsi="Calibri" w:cs="Calibri"/>
          <w:bCs/>
          <w:color w:val="000000" w:themeColor="text1"/>
          <w:kern w:val="0"/>
          <w:sz w:val="22"/>
        </w:rPr>
        <w:t>.</w:t>
      </w:r>
    </w:p>
    <w:p w14:paraId="49F93DE6" w14:textId="12498A80" w:rsidR="008B6E2F" w:rsidRPr="00562A86" w:rsidRDefault="000079EC" w:rsidP="00562A86">
      <w:pPr>
        <w:widowControl w:val="0"/>
        <w:autoSpaceDE w:val="0"/>
        <w:autoSpaceDN w:val="0"/>
        <w:adjustRightInd w:val="0"/>
        <w:ind w:firstLineChars="0" w:firstLine="0"/>
        <w:rPr>
          <w:rFonts w:ascii="Calibri" w:hAnsi="Calibri" w:cs="Calibri"/>
          <w:kern w:val="0"/>
          <w:sz w:val="22"/>
        </w:rPr>
      </w:pPr>
      <w:r w:rsidRPr="002318EC">
        <w:rPr>
          <w:rFonts w:ascii="Calibri" w:hAnsi="Calibri" w:cs="Calibri"/>
          <w:kern w:val="0"/>
          <w:sz w:val="22"/>
        </w:rPr>
        <w:t>5</w:t>
      </w:r>
      <w:r w:rsidR="00371A54" w:rsidRPr="002318EC">
        <w:rPr>
          <w:rFonts w:ascii="Calibri" w:hAnsi="Calibri" w:cs="Calibri"/>
          <w:kern w:val="0"/>
          <w:sz w:val="22"/>
        </w:rPr>
        <w:t>.1.2</w:t>
      </w:r>
      <w:r w:rsidR="00371A54" w:rsidRPr="00562A86">
        <w:rPr>
          <w:rFonts w:ascii="Calibri" w:hAnsi="Calibri" w:cs="Calibri"/>
          <w:kern w:val="0"/>
          <w:sz w:val="22"/>
        </w:rPr>
        <w:t xml:space="preserve"> Product specification: 2</w:t>
      </w:r>
      <w:r w:rsidR="00461F03" w:rsidRPr="00562A86">
        <w:rPr>
          <w:rFonts w:ascii="Calibri" w:hAnsi="Calibri" w:cs="Calibri"/>
          <w:kern w:val="0"/>
          <w:sz w:val="22"/>
        </w:rPr>
        <w:t>50</w:t>
      </w:r>
      <w:r w:rsidR="00371A54" w:rsidRPr="00562A86">
        <w:rPr>
          <w:rFonts w:ascii="Calibri" w:hAnsi="Calibri" w:cs="Calibri"/>
          <w:kern w:val="0"/>
          <w:sz w:val="22"/>
        </w:rPr>
        <w:t xml:space="preserve"> ml</w:t>
      </w:r>
      <w:r w:rsidR="00644A47" w:rsidRPr="00562A86">
        <w:rPr>
          <w:rFonts w:ascii="Calibri" w:hAnsi="Calibri" w:cs="Calibri"/>
          <w:kern w:val="0"/>
          <w:sz w:val="22"/>
        </w:rPr>
        <w:t>.</w:t>
      </w:r>
    </w:p>
    <w:p w14:paraId="601D26D6" w14:textId="77777777" w:rsidR="008B6E2F" w:rsidRPr="00562A86" w:rsidRDefault="008B6E2F" w:rsidP="00562A86">
      <w:pPr>
        <w:widowControl w:val="0"/>
        <w:autoSpaceDE w:val="0"/>
        <w:autoSpaceDN w:val="0"/>
        <w:adjustRightInd w:val="0"/>
        <w:ind w:firstLineChars="0" w:firstLine="0"/>
        <w:rPr>
          <w:rFonts w:ascii="Calibri" w:hAnsi="Calibri" w:cs="Calibri"/>
          <w:kern w:val="0"/>
          <w:sz w:val="22"/>
        </w:rPr>
      </w:pPr>
    </w:p>
    <w:p w14:paraId="30FDF9F2" w14:textId="3D0AD696" w:rsidR="000079EC" w:rsidRPr="00562A86" w:rsidRDefault="000079EC" w:rsidP="00562A86">
      <w:pPr>
        <w:widowControl w:val="0"/>
        <w:autoSpaceDE w:val="0"/>
        <w:autoSpaceDN w:val="0"/>
        <w:adjustRightInd w:val="0"/>
        <w:ind w:firstLineChars="0" w:firstLine="0"/>
        <w:rPr>
          <w:rFonts w:ascii="Calibri" w:hAnsi="Calibri" w:cs="Calibri"/>
          <w:b/>
          <w:bCs/>
          <w:kern w:val="0"/>
          <w:sz w:val="22"/>
        </w:rPr>
      </w:pPr>
      <w:r w:rsidRPr="00562A86">
        <w:rPr>
          <w:rFonts w:ascii="Calibri" w:hAnsi="Calibri" w:cs="Calibri"/>
          <w:b/>
          <w:bCs/>
          <w:kern w:val="0"/>
          <w:sz w:val="22"/>
        </w:rPr>
        <w:lastRenderedPageBreak/>
        <w:t>5.2 Intervention procedure</w:t>
      </w:r>
    </w:p>
    <w:p w14:paraId="52348055" w14:textId="4BB25229" w:rsidR="00BF3580" w:rsidRDefault="00BF3580" w:rsidP="00BF3580">
      <w:pPr>
        <w:widowControl w:val="0"/>
        <w:autoSpaceDE w:val="0"/>
        <w:autoSpaceDN w:val="0"/>
        <w:adjustRightInd w:val="0"/>
        <w:ind w:firstLineChars="0" w:firstLine="0"/>
        <w:rPr>
          <w:rFonts w:ascii="Calibri" w:hAnsi="Calibri" w:cs="Calibri"/>
          <w:color w:val="231F20"/>
          <w:kern w:val="0"/>
          <w:sz w:val="22"/>
        </w:rPr>
      </w:pPr>
      <w:r>
        <w:rPr>
          <w:rFonts w:ascii="Calibri" w:eastAsia="GuardianTextEgypGR-Regular" w:hAnsi="Calibri" w:cs="Calibri"/>
          <w:color w:val="231F20"/>
          <w:kern w:val="0"/>
          <w:sz w:val="22"/>
        </w:rPr>
        <w:t>P</w:t>
      </w:r>
      <w:r w:rsidRPr="00562A86">
        <w:rPr>
          <w:rFonts w:ascii="Calibri" w:eastAsia="GuardianTextEgypGR-Regular" w:hAnsi="Calibri" w:cs="Calibri"/>
          <w:color w:val="231F20"/>
          <w:kern w:val="0"/>
          <w:sz w:val="22"/>
        </w:rPr>
        <w:t xml:space="preserve">atients receive routine antipsychotic medications (based on </w:t>
      </w:r>
      <w:r>
        <w:rPr>
          <w:rFonts w:ascii="Calibri" w:eastAsia="GuardianTextEgypGR-Regular" w:hAnsi="Calibri" w:cs="Calibri"/>
          <w:color w:val="231F20"/>
          <w:kern w:val="0"/>
          <w:sz w:val="22"/>
        </w:rPr>
        <w:t>established</w:t>
      </w:r>
      <w:r w:rsidRPr="00562A86">
        <w:rPr>
          <w:rFonts w:ascii="Calibri" w:eastAsia="GuardianTextEgypGR-Regular" w:hAnsi="Calibri" w:cs="Calibri"/>
          <w:color w:val="231F20"/>
          <w:kern w:val="0"/>
          <w:sz w:val="22"/>
        </w:rPr>
        <w:t xml:space="preserve"> clinical guidelines)</w:t>
      </w:r>
      <w:r w:rsidRPr="00562A86">
        <w:rPr>
          <w:rFonts w:ascii="Calibri" w:hAnsi="Calibri" w:cs="Calibri"/>
          <w:color w:val="231F20"/>
          <w:kern w:val="0"/>
          <w:sz w:val="22"/>
        </w:rPr>
        <w:t xml:space="preserve"> </w:t>
      </w:r>
      <w:r w:rsidRPr="00562A86">
        <w:rPr>
          <w:rFonts w:ascii="Calibri" w:eastAsia="GuardianTextEgypGR-Regular" w:hAnsi="Calibri" w:cs="Calibri"/>
          <w:color w:val="231F20"/>
          <w:kern w:val="0"/>
          <w:sz w:val="22"/>
        </w:rPr>
        <w:t xml:space="preserve">including one or two antipsychotics limited to risperidone, paliperidone, aripiprazole, and olanzapine. After </w:t>
      </w:r>
      <w:r>
        <w:rPr>
          <w:rFonts w:ascii="Calibri" w:eastAsia="GuardianTextEgypGR-Regular" w:hAnsi="Calibri" w:cs="Calibri"/>
          <w:color w:val="231F20"/>
          <w:kern w:val="0"/>
          <w:sz w:val="22"/>
        </w:rPr>
        <w:t>obtained</w:t>
      </w:r>
      <w:r w:rsidRPr="00562A86">
        <w:rPr>
          <w:rFonts w:ascii="Calibri" w:eastAsia="GuardianTextEgypGR-Regular" w:hAnsi="Calibri" w:cs="Calibri"/>
          <w:color w:val="231F20"/>
          <w:kern w:val="0"/>
          <w:sz w:val="22"/>
        </w:rPr>
        <w:t xml:space="preserve"> </w:t>
      </w:r>
      <w:r>
        <w:rPr>
          <w:rFonts w:ascii="Calibri" w:eastAsia="GuardianTextEgypGR-Regular" w:hAnsi="Calibri" w:cs="Calibri"/>
          <w:color w:val="231F20"/>
          <w:kern w:val="0"/>
          <w:sz w:val="22"/>
        </w:rPr>
        <w:t xml:space="preserve">written </w:t>
      </w:r>
      <w:r w:rsidRPr="00562A86">
        <w:rPr>
          <w:rFonts w:ascii="Calibri" w:eastAsia="GuardianTextEgypGR-Regular" w:hAnsi="Calibri" w:cs="Calibri"/>
          <w:color w:val="231F20"/>
          <w:kern w:val="0"/>
          <w:sz w:val="22"/>
        </w:rPr>
        <w:t>informed consent, patients</w:t>
      </w:r>
      <w:r w:rsidRPr="00562A86">
        <w:rPr>
          <w:rFonts w:ascii="Calibri" w:hAnsi="Calibri" w:cs="Calibri"/>
          <w:color w:val="231F20"/>
          <w:kern w:val="0"/>
          <w:sz w:val="22"/>
        </w:rPr>
        <w:t xml:space="preserve"> </w:t>
      </w:r>
      <w:r>
        <w:rPr>
          <w:rFonts w:ascii="Calibri" w:eastAsia="GuardianTextEgypGR-Regular" w:hAnsi="Calibri" w:cs="Calibri"/>
          <w:color w:val="231F20"/>
          <w:kern w:val="0"/>
          <w:sz w:val="22"/>
        </w:rPr>
        <w:t>will be</w:t>
      </w:r>
      <w:r w:rsidRPr="00562A86">
        <w:rPr>
          <w:rFonts w:ascii="Calibri" w:eastAsia="GuardianTextEgypGR-Regular" w:hAnsi="Calibri" w:cs="Calibri"/>
          <w:color w:val="231F20"/>
          <w:kern w:val="0"/>
          <w:sz w:val="22"/>
        </w:rPr>
        <w:t xml:space="preserve"> arranged to fast for 8 </w:t>
      </w:r>
      <w:proofErr w:type="spellStart"/>
      <w:r w:rsidRPr="00562A86">
        <w:rPr>
          <w:rFonts w:ascii="Calibri" w:eastAsia="GuardianTextEgypGR-Regular" w:hAnsi="Calibri" w:cs="Calibri"/>
          <w:color w:val="231F20"/>
          <w:kern w:val="0"/>
          <w:sz w:val="22"/>
        </w:rPr>
        <w:t>hrs</w:t>
      </w:r>
      <w:proofErr w:type="spellEnd"/>
      <w:r>
        <w:rPr>
          <w:rFonts w:ascii="Calibri" w:eastAsia="GuardianTextEgypGR-Regular" w:hAnsi="Calibri" w:cs="Calibri"/>
          <w:color w:val="231F20"/>
          <w:kern w:val="0"/>
          <w:sz w:val="22"/>
        </w:rPr>
        <w:t xml:space="preserve"> first</w:t>
      </w:r>
      <w:r w:rsidRPr="00562A86">
        <w:rPr>
          <w:rFonts w:ascii="Calibri" w:eastAsia="GuardianTextEgypGR-Regular" w:hAnsi="Calibri" w:cs="Calibri"/>
          <w:color w:val="231F20"/>
          <w:kern w:val="0"/>
          <w:sz w:val="22"/>
        </w:rPr>
        <w:t xml:space="preserve"> and </w:t>
      </w:r>
      <w:r>
        <w:rPr>
          <w:rFonts w:ascii="Calibri" w:eastAsia="GuardianTextEgypGR-Regular" w:hAnsi="Calibri" w:cs="Calibri"/>
          <w:color w:val="231F20"/>
          <w:kern w:val="0"/>
          <w:sz w:val="22"/>
        </w:rPr>
        <w:t xml:space="preserve">then </w:t>
      </w:r>
      <w:r w:rsidRPr="00562A86">
        <w:rPr>
          <w:rFonts w:ascii="Calibri" w:eastAsia="GuardianTextEgypGR-Regular" w:hAnsi="Calibri" w:cs="Calibri"/>
          <w:color w:val="231F20"/>
          <w:kern w:val="0"/>
          <w:sz w:val="22"/>
        </w:rPr>
        <w:t xml:space="preserve">receive sevoflurane treatment. Two fully trained anesthetists to administrate sevoflurane inhalation. </w:t>
      </w:r>
      <w:r w:rsidRPr="00562A86">
        <w:rPr>
          <w:rFonts w:ascii="Calibri" w:hAnsi="Calibri" w:cs="Calibri"/>
          <w:color w:val="231F20"/>
          <w:kern w:val="0"/>
          <w:sz w:val="22"/>
        </w:rPr>
        <w:t xml:space="preserve">Intravenous access </w:t>
      </w:r>
      <w:r>
        <w:rPr>
          <w:rFonts w:ascii="Calibri" w:hAnsi="Calibri" w:cs="Calibri"/>
          <w:color w:val="231F20"/>
          <w:kern w:val="0"/>
          <w:sz w:val="22"/>
        </w:rPr>
        <w:t>will be</w:t>
      </w:r>
      <w:r w:rsidRPr="00562A86">
        <w:rPr>
          <w:rFonts w:ascii="Calibri" w:hAnsi="Calibri" w:cs="Calibri"/>
          <w:color w:val="231F20"/>
          <w:kern w:val="0"/>
          <w:sz w:val="22"/>
        </w:rPr>
        <w:t xml:space="preserve"> established and </w:t>
      </w:r>
      <w:r w:rsidRPr="00562A86">
        <w:rPr>
          <w:rFonts w:ascii="Calibri" w:eastAsia="GuardianTextEgypGR-Regular" w:hAnsi="Calibri" w:cs="Calibri"/>
          <w:color w:val="231F20"/>
          <w:kern w:val="0"/>
          <w:sz w:val="22"/>
        </w:rPr>
        <w:t xml:space="preserve">lactated Ringer's solution or 0.9% saline </w:t>
      </w:r>
      <w:r>
        <w:rPr>
          <w:rFonts w:ascii="Calibri" w:eastAsia="GuardianTextEgypGR-Regular" w:hAnsi="Calibri" w:cs="Calibri"/>
          <w:color w:val="231F20"/>
          <w:kern w:val="0"/>
          <w:sz w:val="22"/>
        </w:rPr>
        <w:t>will be</w:t>
      </w:r>
      <w:r w:rsidRPr="00562A86">
        <w:rPr>
          <w:rFonts w:ascii="Calibri" w:eastAsia="GuardianTextEgypGR-Regular" w:hAnsi="Calibri" w:cs="Calibri"/>
          <w:color w:val="231F20"/>
          <w:kern w:val="0"/>
          <w:sz w:val="22"/>
        </w:rPr>
        <w:t xml:space="preserve"> infused</w:t>
      </w:r>
      <w:r w:rsidRPr="00562A86">
        <w:rPr>
          <w:rFonts w:ascii="Calibri" w:hAnsi="Calibri" w:cs="Calibri"/>
          <w:color w:val="231F20"/>
          <w:kern w:val="0"/>
          <w:sz w:val="22"/>
        </w:rPr>
        <w:t xml:space="preserve"> at the rate of 80-120 ml/h according to their body weight. </w:t>
      </w:r>
      <w:r>
        <w:rPr>
          <w:rFonts w:ascii="Calibri" w:hAnsi="Calibri" w:cs="Calibri"/>
          <w:color w:val="231F20"/>
          <w:kern w:val="0"/>
          <w:sz w:val="22"/>
        </w:rPr>
        <w:t>Participants will be monitored</w:t>
      </w:r>
      <w:r w:rsidRPr="00562A86">
        <w:rPr>
          <w:rFonts w:ascii="Calibri" w:hAnsi="Calibri" w:cs="Calibri"/>
          <w:color w:val="231F20"/>
          <w:kern w:val="0"/>
          <w:sz w:val="22"/>
        </w:rPr>
        <w:t xml:space="preserve"> with electrocardiography, pulse oximetry, non-invasive blood pressure, </w:t>
      </w:r>
      <w:proofErr w:type="spellStart"/>
      <w:r w:rsidRPr="00562A86">
        <w:rPr>
          <w:rFonts w:ascii="Calibri" w:hAnsi="Calibri" w:cs="Calibri"/>
          <w:color w:val="231F20"/>
          <w:kern w:val="0"/>
          <w:sz w:val="22"/>
        </w:rPr>
        <w:t>bispectral</w:t>
      </w:r>
      <w:proofErr w:type="spellEnd"/>
      <w:r w:rsidRPr="00562A86">
        <w:rPr>
          <w:rFonts w:ascii="Calibri" w:hAnsi="Calibri" w:cs="Calibri"/>
          <w:color w:val="231F20"/>
          <w:kern w:val="0"/>
          <w:sz w:val="22"/>
        </w:rPr>
        <w:t xml:space="preserve"> index (BIS), end-tidal partial pressure of carbon dioxide, and temperature. Dexmedetomidine </w:t>
      </w:r>
      <w:bookmarkStart w:id="2" w:name="_Hlk45550182"/>
      <w:r w:rsidRPr="00562A86">
        <w:rPr>
          <w:rFonts w:ascii="Calibri" w:hAnsi="Calibri" w:cs="Calibri"/>
          <w:color w:val="231F20"/>
          <w:kern w:val="0"/>
          <w:sz w:val="22"/>
        </w:rPr>
        <w:t>(</w:t>
      </w:r>
      <w:r w:rsidR="00D03AEF">
        <w:rPr>
          <w:rFonts w:ascii="Calibri" w:hAnsi="Calibri" w:cs="Calibri"/>
          <w:color w:val="000000" w:themeColor="text1"/>
          <w:sz w:val="22"/>
        </w:rPr>
        <w:t>…………………</w:t>
      </w:r>
      <w:proofErr w:type="gramStart"/>
      <w:r w:rsidR="00D03AEF">
        <w:rPr>
          <w:rFonts w:ascii="Calibri" w:hAnsi="Calibri" w:cs="Calibri"/>
          <w:color w:val="000000" w:themeColor="text1"/>
          <w:sz w:val="22"/>
        </w:rPr>
        <w:t>….</w:t>
      </w:r>
      <w:r w:rsidR="00D03AEF" w:rsidRPr="00505DC5">
        <w:rPr>
          <w:rFonts w:ascii="Calibri" w:hAnsi="Calibri" w:cs="Calibri"/>
          <w:color w:val="000000" w:themeColor="text1"/>
          <w:sz w:val="22"/>
        </w:rPr>
        <w:t>.</w:t>
      </w:r>
      <w:proofErr w:type="gramEnd"/>
      <w:r w:rsidRPr="00562A86">
        <w:rPr>
          <w:rFonts w:ascii="Calibri" w:hAnsi="Calibri" w:cs="Calibri"/>
          <w:color w:val="231F20"/>
          <w:kern w:val="0"/>
          <w:sz w:val="22"/>
        </w:rPr>
        <w:t xml:space="preserve">) </w:t>
      </w:r>
      <w:bookmarkEnd w:id="2"/>
      <w:r>
        <w:rPr>
          <w:rFonts w:ascii="Calibri" w:hAnsi="Calibri" w:cs="Calibri"/>
          <w:color w:val="231F20"/>
          <w:kern w:val="0"/>
          <w:sz w:val="22"/>
        </w:rPr>
        <w:t xml:space="preserve">with a loading dose of </w:t>
      </w:r>
      <w:r w:rsidRPr="00562A86">
        <w:rPr>
          <w:rFonts w:ascii="Calibri" w:hAnsi="Calibri" w:cs="Calibri"/>
          <w:color w:val="231F20"/>
          <w:kern w:val="0"/>
          <w:sz w:val="22"/>
        </w:rPr>
        <w:t xml:space="preserve">0.5 </w:t>
      </w:r>
      <w:proofErr w:type="spellStart"/>
      <w:r w:rsidRPr="00562A86">
        <w:rPr>
          <w:rFonts w:ascii="Calibri" w:hAnsi="Calibri" w:cs="Calibri"/>
          <w:color w:val="231F20"/>
          <w:kern w:val="0"/>
          <w:sz w:val="22"/>
        </w:rPr>
        <w:t>μg</w:t>
      </w:r>
      <w:proofErr w:type="spellEnd"/>
      <w:r w:rsidRPr="00562A86">
        <w:rPr>
          <w:rFonts w:ascii="Calibri" w:hAnsi="Calibri" w:cs="Calibri"/>
          <w:color w:val="231F20"/>
          <w:kern w:val="0"/>
          <w:sz w:val="22"/>
        </w:rPr>
        <w:t xml:space="preserve">/kg </w:t>
      </w:r>
      <w:r>
        <w:rPr>
          <w:rFonts w:ascii="Calibri" w:hAnsi="Calibri" w:cs="Calibri"/>
          <w:color w:val="231F20"/>
          <w:kern w:val="0"/>
          <w:sz w:val="22"/>
        </w:rPr>
        <w:t>will be</w:t>
      </w:r>
      <w:r w:rsidRPr="00562A86">
        <w:rPr>
          <w:rFonts w:ascii="Calibri" w:hAnsi="Calibri" w:cs="Calibri"/>
          <w:color w:val="231F20"/>
          <w:kern w:val="0"/>
          <w:sz w:val="22"/>
        </w:rPr>
        <w:t xml:space="preserve"> intravenously administrated by </w:t>
      </w:r>
      <w:r>
        <w:rPr>
          <w:rFonts w:ascii="Calibri" w:hAnsi="Calibri" w:cs="Calibri"/>
          <w:color w:val="231F20"/>
          <w:kern w:val="0"/>
          <w:sz w:val="22"/>
        </w:rPr>
        <w:t xml:space="preserve">a </w:t>
      </w:r>
      <w:r w:rsidRPr="00562A86">
        <w:rPr>
          <w:rFonts w:ascii="Calibri" w:hAnsi="Calibri" w:cs="Calibri"/>
          <w:color w:val="231F20"/>
          <w:kern w:val="0"/>
          <w:sz w:val="22"/>
        </w:rPr>
        <w:t xml:space="preserve">pump for 15 min and then </w:t>
      </w:r>
      <w:r>
        <w:rPr>
          <w:rFonts w:ascii="Calibri" w:hAnsi="Calibri" w:cs="Calibri"/>
          <w:color w:val="231F20"/>
          <w:kern w:val="0"/>
          <w:sz w:val="22"/>
        </w:rPr>
        <w:t>maintained with a</w:t>
      </w:r>
      <w:r w:rsidRPr="00562A86">
        <w:rPr>
          <w:rFonts w:ascii="Calibri" w:hAnsi="Calibri" w:cs="Calibri"/>
          <w:color w:val="231F20"/>
          <w:kern w:val="0"/>
          <w:sz w:val="22"/>
        </w:rPr>
        <w:t xml:space="preserve"> rate of 0.1-0.3 </w:t>
      </w:r>
      <w:proofErr w:type="spellStart"/>
      <w:r w:rsidRPr="00562A86">
        <w:rPr>
          <w:rFonts w:ascii="Calibri" w:hAnsi="Calibri" w:cs="Calibri"/>
          <w:color w:val="231F20"/>
          <w:kern w:val="0"/>
          <w:sz w:val="22"/>
        </w:rPr>
        <w:t>μg</w:t>
      </w:r>
      <w:proofErr w:type="spellEnd"/>
      <w:r w:rsidRPr="00562A86">
        <w:rPr>
          <w:rFonts w:ascii="Calibri" w:hAnsi="Calibri" w:cs="Calibri"/>
          <w:color w:val="231F20"/>
          <w:kern w:val="0"/>
          <w:sz w:val="22"/>
        </w:rPr>
        <w:t>/</w:t>
      </w:r>
      <w:proofErr w:type="spellStart"/>
      <w:r w:rsidRPr="00562A86">
        <w:rPr>
          <w:rFonts w:ascii="Calibri" w:hAnsi="Calibri" w:cs="Calibri"/>
          <w:color w:val="231F20"/>
          <w:kern w:val="0"/>
          <w:sz w:val="22"/>
        </w:rPr>
        <w:t>kg.h</w:t>
      </w:r>
      <w:proofErr w:type="spellEnd"/>
      <w:r w:rsidRPr="00562A86">
        <w:rPr>
          <w:rFonts w:ascii="Calibri" w:hAnsi="Calibri" w:cs="Calibri"/>
          <w:color w:val="231F20"/>
          <w:kern w:val="0"/>
          <w:sz w:val="22"/>
        </w:rPr>
        <w:t xml:space="preserve"> </w:t>
      </w:r>
      <w:r>
        <w:rPr>
          <w:rFonts w:ascii="Calibri" w:hAnsi="Calibri" w:cs="Calibri"/>
          <w:color w:val="231F20"/>
          <w:kern w:val="0"/>
          <w:sz w:val="22"/>
        </w:rPr>
        <w:t>before sevoflurane administration</w:t>
      </w:r>
      <w:r w:rsidRPr="00562A86">
        <w:rPr>
          <w:rFonts w:ascii="Calibri" w:hAnsi="Calibri" w:cs="Calibri"/>
          <w:color w:val="231F20"/>
          <w:kern w:val="0"/>
          <w:sz w:val="22"/>
        </w:rPr>
        <w:t>. S</w:t>
      </w:r>
      <w:r w:rsidRPr="00562A86">
        <w:rPr>
          <w:rFonts w:ascii="Calibri" w:eastAsia="GuardianTextEgypGR-Regular" w:hAnsi="Calibri" w:cs="Calibri"/>
          <w:color w:val="231F20"/>
          <w:kern w:val="0"/>
          <w:sz w:val="22"/>
        </w:rPr>
        <w:t>evoflurane</w:t>
      </w:r>
      <w:bookmarkStart w:id="3" w:name="_Hlk45550194"/>
      <w:bookmarkStart w:id="4" w:name="OLE_LINK4"/>
      <w:r w:rsidRPr="00562A86">
        <w:rPr>
          <w:rFonts w:ascii="Calibri" w:eastAsia="GuardianTextEgypGR-Regular" w:hAnsi="Calibri" w:cs="Calibri"/>
          <w:color w:val="231F20"/>
          <w:kern w:val="0"/>
          <w:sz w:val="22"/>
        </w:rPr>
        <w:t xml:space="preserve"> </w:t>
      </w:r>
      <w:r w:rsidRPr="00562A86">
        <w:rPr>
          <w:rFonts w:ascii="Calibri" w:hAnsi="Calibri" w:cs="Calibri"/>
          <w:bCs/>
          <w:color w:val="000000" w:themeColor="text1"/>
          <w:kern w:val="0"/>
          <w:sz w:val="22"/>
        </w:rPr>
        <w:t>(Baxter, Illinois, USA)</w:t>
      </w:r>
      <w:r w:rsidRPr="00562A86">
        <w:rPr>
          <w:rFonts w:ascii="Calibri" w:eastAsia="GuardianTextEgypGR-Regular" w:hAnsi="Calibri" w:cs="Calibri"/>
          <w:color w:val="231F20"/>
          <w:kern w:val="0"/>
          <w:sz w:val="22"/>
        </w:rPr>
        <w:t xml:space="preserve"> </w:t>
      </w:r>
      <w:bookmarkEnd w:id="3"/>
      <w:bookmarkEnd w:id="4"/>
      <w:r>
        <w:rPr>
          <w:rFonts w:ascii="Calibri" w:eastAsia="GuardianTextEgypGR-Regular" w:hAnsi="Calibri" w:cs="Calibri"/>
          <w:color w:val="231F20"/>
          <w:kern w:val="0"/>
          <w:sz w:val="22"/>
        </w:rPr>
        <w:t>will be</w:t>
      </w:r>
      <w:r w:rsidRPr="00562A86">
        <w:rPr>
          <w:rFonts w:ascii="Calibri" w:eastAsia="GuardianTextEgypGR-Regular" w:hAnsi="Calibri" w:cs="Calibri"/>
          <w:color w:val="231F20"/>
          <w:kern w:val="0"/>
          <w:sz w:val="22"/>
        </w:rPr>
        <w:t xml:space="preserve"> delivered in 2.5 L</w:t>
      </w:r>
      <w:r w:rsidRPr="00562A86">
        <w:rPr>
          <w:rFonts w:ascii="Calibri" w:hAnsi="Calibri" w:cs="Calibri"/>
          <w:color w:val="231F20"/>
          <w:kern w:val="0"/>
          <w:sz w:val="22"/>
        </w:rPr>
        <w:t>/min</w:t>
      </w:r>
      <w:r w:rsidRPr="00562A86">
        <w:rPr>
          <w:rFonts w:ascii="Calibri" w:eastAsia="GuardianTextEgypGR-Regular" w:hAnsi="Calibri" w:cs="Calibri"/>
          <w:color w:val="231F20"/>
          <w:kern w:val="0"/>
          <w:sz w:val="22"/>
        </w:rPr>
        <w:t xml:space="preserve"> 100% oxygen for 5</w:t>
      </w:r>
      <w:r w:rsidRPr="00562A86">
        <w:rPr>
          <w:rFonts w:ascii="Calibri" w:hAnsi="Calibri" w:cs="Calibri"/>
          <w:color w:val="231F20"/>
          <w:kern w:val="0"/>
          <w:sz w:val="22"/>
        </w:rPr>
        <w:t xml:space="preserve"> </w:t>
      </w:r>
      <w:proofErr w:type="spellStart"/>
      <w:r w:rsidRPr="00562A86">
        <w:rPr>
          <w:rFonts w:ascii="Calibri" w:eastAsia="GuardianTextEgypGR-Regular" w:hAnsi="Calibri" w:cs="Calibri"/>
          <w:color w:val="231F20"/>
          <w:kern w:val="0"/>
          <w:sz w:val="22"/>
        </w:rPr>
        <w:t>hrs</w:t>
      </w:r>
      <w:proofErr w:type="spellEnd"/>
      <w:r w:rsidRPr="00562A86">
        <w:rPr>
          <w:rFonts w:ascii="Calibri" w:eastAsia="GuardianTextEgypGR-Regular" w:hAnsi="Calibri" w:cs="Calibri"/>
          <w:color w:val="231F20"/>
          <w:kern w:val="0"/>
          <w:sz w:val="22"/>
        </w:rPr>
        <w:t xml:space="preserve"> using a face mask under spontaneous respirat</w:t>
      </w:r>
      <w:r>
        <w:rPr>
          <w:rFonts w:ascii="Calibri" w:eastAsia="GuardianTextEgypGR-Regular" w:hAnsi="Calibri" w:cs="Calibri"/>
          <w:color w:val="231F20"/>
          <w:kern w:val="0"/>
          <w:sz w:val="22"/>
        </w:rPr>
        <w:t>ion</w:t>
      </w:r>
      <w:r w:rsidRPr="00562A86">
        <w:rPr>
          <w:rFonts w:ascii="Calibri" w:eastAsia="GuardianTextEgypGR-Regular" w:hAnsi="Calibri" w:cs="Calibri"/>
          <w:color w:val="231F20"/>
          <w:kern w:val="0"/>
          <w:sz w:val="22"/>
        </w:rPr>
        <w:t>. Sevoflurane</w:t>
      </w:r>
      <w:r w:rsidRPr="00101B17">
        <w:rPr>
          <w:rFonts w:ascii="Calibri" w:eastAsia="GuardianTextEgypGR-Regular" w:hAnsi="Calibri" w:cs="Calibri"/>
          <w:color w:val="231F20"/>
          <w:kern w:val="0"/>
          <w:sz w:val="22"/>
        </w:rPr>
        <w:t xml:space="preserve"> </w:t>
      </w:r>
      <w:r>
        <w:rPr>
          <w:rFonts w:ascii="Calibri" w:eastAsia="GuardianTextEgypGR-Regular" w:hAnsi="Calibri" w:cs="Calibri"/>
          <w:color w:val="231F20"/>
          <w:kern w:val="0"/>
          <w:sz w:val="22"/>
        </w:rPr>
        <w:t>will be given</w:t>
      </w:r>
      <w:r w:rsidRPr="00101B17">
        <w:rPr>
          <w:rFonts w:ascii="Calibri" w:eastAsia="GuardianTextEgypGR-Regular" w:hAnsi="Calibri" w:cs="Calibri"/>
          <w:color w:val="231F20"/>
          <w:kern w:val="0"/>
          <w:sz w:val="22"/>
        </w:rPr>
        <w:t xml:space="preserve"> </w:t>
      </w:r>
      <w:r>
        <w:rPr>
          <w:rFonts w:ascii="Calibri" w:eastAsia="GuardianTextEgypGR-Regular" w:hAnsi="Calibri" w:cs="Calibri"/>
          <w:color w:val="231F20"/>
          <w:kern w:val="0"/>
          <w:sz w:val="22"/>
        </w:rPr>
        <w:t xml:space="preserve">at </w:t>
      </w:r>
      <w:r w:rsidRPr="00101B17">
        <w:rPr>
          <w:rFonts w:ascii="Calibri" w:eastAsia="GuardianTextEgypGR-Regular" w:hAnsi="Calibri" w:cs="Calibri"/>
          <w:color w:val="231F20"/>
          <w:kern w:val="0"/>
          <w:sz w:val="22"/>
        </w:rPr>
        <w:t>6.0% for first 5-min duration and then gradually decreased to 0.5-1.</w:t>
      </w:r>
      <w:r>
        <w:rPr>
          <w:rFonts w:ascii="Calibri" w:eastAsia="GuardianTextEgypGR-Regular" w:hAnsi="Calibri" w:cs="Calibri"/>
          <w:color w:val="231F20"/>
          <w:kern w:val="0"/>
          <w:sz w:val="22"/>
        </w:rPr>
        <w:t>2</w:t>
      </w:r>
      <w:r w:rsidRPr="00101B17">
        <w:rPr>
          <w:rFonts w:ascii="Calibri" w:eastAsia="GuardianTextEgypGR-Regular" w:hAnsi="Calibri" w:cs="Calibri"/>
          <w:color w:val="231F20"/>
          <w:kern w:val="0"/>
          <w:sz w:val="22"/>
        </w:rPr>
        <w:t>%</w:t>
      </w:r>
      <w:r>
        <w:rPr>
          <w:rFonts w:ascii="Calibri" w:eastAsia="GuardianTextEgypGR-Regular" w:hAnsi="Calibri" w:cs="Calibri"/>
          <w:color w:val="231F20"/>
          <w:kern w:val="0"/>
          <w:sz w:val="22"/>
        </w:rPr>
        <w:t xml:space="preserve"> according to the level of</w:t>
      </w:r>
      <w:r w:rsidRPr="00101B17">
        <w:rPr>
          <w:rFonts w:ascii="Calibri" w:hAnsi="Calibri" w:cs="Calibri"/>
          <w:color w:val="231F20"/>
          <w:kern w:val="0"/>
          <w:sz w:val="22"/>
        </w:rPr>
        <w:t xml:space="preserve"> sedation. During the sedation, BIS </w:t>
      </w:r>
      <w:bookmarkStart w:id="5" w:name="OLE_LINK1"/>
      <w:bookmarkStart w:id="6" w:name="OLE_LINK2"/>
      <w:r>
        <w:rPr>
          <w:rFonts w:ascii="Calibri" w:hAnsi="Calibri" w:cs="Calibri"/>
          <w:color w:val="231F20"/>
          <w:kern w:val="0"/>
          <w:sz w:val="22"/>
        </w:rPr>
        <w:t>will be</w:t>
      </w:r>
      <w:bookmarkEnd w:id="5"/>
      <w:bookmarkEnd w:id="6"/>
      <w:r w:rsidRPr="00101B17">
        <w:rPr>
          <w:rFonts w:ascii="Calibri" w:hAnsi="Calibri" w:cs="Calibri"/>
          <w:color w:val="231F20"/>
          <w:kern w:val="0"/>
          <w:sz w:val="22"/>
        </w:rPr>
        <w:t xml:space="preserve"> maintained between 50-65, and the BARS (Behavioral Activity Rating Scale, BARS) </w:t>
      </w:r>
      <w:proofErr w:type="spellStart"/>
      <w:r>
        <w:rPr>
          <w:rFonts w:ascii="Calibri" w:hAnsi="Calibri" w:cs="Calibri"/>
          <w:color w:val="231F20"/>
          <w:kern w:val="0"/>
          <w:sz w:val="22"/>
        </w:rPr>
        <w:t>wil</w:t>
      </w:r>
      <w:proofErr w:type="spellEnd"/>
      <w:r>
        <w:rPr>
          <w:rFonts w:ascii="Calibri" w:hAnsi="Calibri" w:cs="Calibri"/>
          <w:color w:val="231F20"/>
          <w:kern w:val="0"/>
          <w:sz w:val="22"/>
        </w:rPr>
        <w:t xml:space="preserve"> be</w:t>
      </w:r>
      <w:r w:rsidRPr="00101B17">
        <w:rPr>
          <w:rFonts w:ascii="Calibri" w:hAnsi="Calibri" w:cs="Calibri"/>
          <w:color w:val="231F20"/>
          <w:kern w:val="0"/>
          <w:sz w:val="22"/>
        </w:rPr>
        <w:t xml:space="preserve"> assessed every 15 min to maintain 2-3. After discontinuing the sevoflurane inhalation, patients </w:t>
      </w:r>
      <w:r>
        <w:rPr>
          <w:rFonts w:ascii="Calibri" w:hAnsi="Calibri" w:cs="Calibri"/>
          <w:color w:val="231F20"/>
          <w:kern w:val="0"/>
          <w:sz w:val="22"/>
        </w:rPr>
        <w:t>will be</w:t>
      </w:r>
      <w:r w:rsidRPr="00101B17">
        <w:rPr>
          <w:rFonts w:ascii="Calibri" w:hAnsi="Calibri" w:cs="Calibri"/>
          <w:color w:val="231F20"/>
          <w:kern w:val="0"/>
          <w:sz w:val="22"/>
        </w:rPr>
        <w:t xml:space="preserve"> continued to monitor </w:t>
      </w:r>
      <w:r>
        <w:rPr>
          <w:rFonts w:ascii="Calibri" w:hAnsi="Calibri" w:cs="Calibri"/>
          <w:color w:val="231F20"/>
          <w:kern w:val="0"/>
          <w:sz w:val="22"/>
        </w:rPr>
        <w:t xml:space="preserve">until they gain </w:t>
      </w:r>
      <w:r w:rsidRPr="00101B17">
        <w:rPr>
          <w:rFonts w:ascii="Calibri" w:hAnsi="Calibri" w:cs="Calibri"/>
          <w:color w:val="231F20"/>
          <w:kern w:val="0"/>
          <w:sz w:val="22"/>
        </w:rPr>
        <w:t>full</w:t>
      </w:r>
      <w:r>
        <w:rPr>
          <w:rFonts w:ascii="Calibri" w:hAnsi="Calibri" w:cs="Calibri"/>
          <w:color w:val="231F20"/>
          <w:kern w:val="0"/>
          <w:sz w:val="22"/>
        </w:rPr>
        <w:t xml:space="preserve"> consciousness. </w:t>
      </w:r>
      <w:r w:rsidRPr="00101B17">
        <w:rPr>
          <w:rFonts w:ascii="Calibri" w:hAnsi="Calibri" w:cs="Calibri"/>
          <w:color w:val="231F20"/>
          <w:kern w:val="0"/>
          <w:sz w:val="22"/>
        </w:rPr>
        <w:t xml:space="preserve">The same treatment </w:t>
      </w:r>
      <w:r>
        <w:rPr>
          <w:rFonts w:ascii="Calibri" w:hAnsi="Calibri" w:cs="Calibri"/>
          <w:color w:val="231F20"/>
          <w:kern w:val="0"/>
          <w:sz w:val="22"/>
        </w:rPr>
        <w:t>will be</w:t>
      </w:r>
      <w:r w:rsidRPr="00101B17">
        <w:rPr>
          <w:rFonts w:ascii="Calibri" w:hAnsi="Calibri" w:cs="Calibri"/>
          <w:color w:val="231F20"/>
          <w:kern w:val="0"/>
          <w:sz w:val="22"/>
        </w:rPr>
        <w:t xml:space="preserve"> repeated for 6 times with intervals of 1-2 days for a total of two weeks. </w:t>
      </w:r>
    </w:p>
    <w:p w14:paraId="30BB98F5" w14:textId="77777777" w:rsidR="00BF3580" w:rsidRDefault="00BF3580" w:rsidP="00BF3580">
      <w:pPr>
        <w:widowControl w:val="0"/>
        <w:autoSpaceDE w:val="0"/>
        <w:autoSpaceDN w:val="0"/>
        <w:adjustRightInd w:val="0"/>
        <w:ind w:firstLineChars="0" w:firstLine="0"/>
        <w:rPr>
          <w:rFonts w:ascii="Calibri" w:eastAsia="GuardianTextEgypGR-Regular" w:hAnsi="Calibri" w:cs="Calibri"/>
          <w:color w:val="231F20"/>
          <w:kern w:val="0"/>
          <w:sz w:val="22"/>
        </w:rPr>
      </w:pPr>
    </w:p>
    <w:p w14:paraId="5D3CD6BE" w14:textId="28437DC5" w:rsidR="000079EC" w:rsidRPr="00562A86" w:rsidRDefault="001538DD" w:rsidP="00644A47">
      <w:pPr>
        <w:widowControl w:val="0"/>
        <w:autoSpaceDE w:val="0"/>
        <w:autoSpaceDN w:val="0"/>
        <w:adjustRightInd w:val="0"/>
        <w:ind w:firstLineChars="0" w:firstLine="0"/>
        <w:rPr>
          <w:rFonts w:ascii="Calibri" w:hAnsi="Calibri" w:cs="Calibri"/>
          <w:b/>
          <w:bCs/>
          <w:kern w:val="0"/>
          <w:sz w:val="22"/>
        </w:rPr>
      </w:pPr>
      <w:r w:rsidRPr="00562A86">
        <w:rPr>
          <w:rFonts w:ascii="Calibri" w:hAnsi="Calibri" w:cs="Calibri"/>
          <w:b/>
          <w:bCs/>
          <w:kern w:val="0"/>
          <w:sz w:val="22"/>
        </w:rPr>
        <w:t xml:space="preserve">6. Data collection </w:t>
      </w:r>
    </w:p>
    <w:p w14:paraId="04511B29" w14:textId="1A094EC1" w:rsidR="001538DD" w:rsidRPr="00562A86" w:rsidRDefault="001538DD" w:rsidP="00644A47">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6.1</w:t>
      </w:r>
      <w:r w:rsidR="00860114" w:rsidRPr="00562A86">
        <w:rPr>
          <w:rFonts w:ascii="Calibri" w:hAnsi="Calibri" w:cs="Calibri"/>
          <w:b/>
          <w:bCs/>
          <w:i/>
          <w:iCs/>
          <w:kern w:val="0"/>
          <w:sz w:val="22"/>
        </w:rPr>
        <w:t xml:space="preserve"> Basic</w:t>
      </w:r>
      <w:r w:rsidRPr="00562A86">
        <w:rPr>
          <w:rFonts w:ascii="Calibri" w:hAnsi="Calibri" w:cs="Calibri"/>
          <w:b/>
          <w:bCs/>
          <w:i/>
          <w:iCs/>
          <w:kern w:val="0"/>
          <w:sz w:val="22"/>
        </w:rPr>
        <w:t xml:space="preserve"> data</w:t>
      </w:r>
    </w:p>
    <w:p w14:paraId="14D88028" w14:textId="77777777" w:rsidR="00021A75" w:rsidRPr="00562A86" w:rsidRDefault="00021A75" w:rsidP="00021A75">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6.1.1 Demographic data, medical history, medication history, diagnosis, length of the illness;</w:t>
      </w:r>
    </w:p>
    <w:p w14:paraId="50B93CCC" w14:textId="77777777" w:rsidR="00021A75" w:rsidRPr="00562A86" w:rsidRDefault="00021A75" w:rsidP="00021A75">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6.1.2 Electrocardiogram, Hematological and biochemical test results;</w:t>
      </w:r>
    </w:p>
    <w:p w14:paraId="6D5E35C6" w14:textId="77777777" w:rsidR="00021A75" w:rsidRPr="00562A86" w:rsidRDefault="00021A75" w:rsidP="00021A75">
      <w:pPr>
        <w:widowControl w:val="0"/>
        <w:autoSpaceDE w:val="0"/>
        <w:autoSpaceDN w:val="0"/>
        <w:adjustRightInd w:val="0"/>
        <w:ind w:firstLineChars="0" w:firstLine="0"/>
        <w:rPr>
          <w:rFonts w:ascii="Calibri" w:eastAsia="GuardianTextEgypGR-Regular" w:hAnsi="Calibri" w:cs="Calibri"/>
          <w:color w:val="231F20"/>
          <w:kern w:val="0"/>
          <w:sz w:val="22"/>
        </w:rPr>
      </w:pPr>
      <w:r w:rsidRPr="00562A86">
        <w:rPr>
          <w:rFonts w:ascii="Calibri" w:hAnsi="Calibri" w:cs="Calibri"/>
          <w:kern w:val="0"/>
          <w:sz w:val="22"/>
        </w:rPr>
        <w:t xml:space="preserve">6.1.3 </w:t>
      </w:r>
      <w:r w:rsidRPr="00562A86">
        <w:rPr>
          <w:rFonts w:ascii="Calibri" w:eastAsia="GuardianTextEgypGR-Regular" w:hAnsi="Calibri" w:cs="Calibri"/>
          <w:color w:val="231F20"/>
          <w:kern w:val="0"/>
          <w:sz w:val="22"/>
        </w:rPr>
        <w:t>PANSS total score.</w:t>
      </w:r>
    </w:p>
    <w:p w14:paraId="075BCE62" w14:textId="77777777" w:rsidR="00C97364" w:rsidRPr="00562A86" w:rsidRDefault="00C97364" w:rsidP="00644A47">
      <w:pPr>
        <w:widowControl w:val="0"/>
        <w:autoSpaceDE w:val="0"/>
        <w:autoSpaceDN w:val="0"/>
        <w:adjustRightInd w:val="0"/>
        <w:ind w:firstLineChars="0" w:firstLine="0"/>
        <w:rPr>
          <w:rFonts w:ascii="Calibri" w:hAnsi="Calibri" w:cs="Calibri"/>
          <w:kern w:val="0"/>
          <w:sz w:val="22"/>
        </w:rPr>
      </w:pPr>
    </w:p>
    <w:p w14:paraId="0F90D83D" w14:textId="2844B0F3" w:rsidR="001538DD" w:rsidRPr="00562A86" w:rsidRDefault="001538DD" w:rsidP="00562A86">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 xml:space="preserve">6.2 </w:t>
      </w:r>
      <w:r w:rsidR="00D95848" w:rsidRPr="00562A86">
        <w:rPr>
          <w:rFonts w:ascii="Calibri" w:hAnsi="Calibri" w:cs="Calibri"/>
          <w:b/>
          <w:bCs/>
          <w:i/>
          <w:iCs/>
          <w:kern w:val="0"/>
          <w:sz w:val="22"/>
        </w:rPr>
        <w:t>D</w:t>
      </w:r>
      <w:r w:rsidRPr="00562A86">
        <w:rPr>
          <w:rFonts w:ascii="Calibri" w:hAnsi="Calibri" w:cs="Calibri"/>
          <w:b/>
          <w:bCs/>
          <w:i/>
          <w:iCs/>
          <w:kern w:val="0"/>
          <w:sz w:val="22"/>
        </w:rPr>
        <w:t>ata</w:t>
      </w:r>
      <w:r w:rsidR="00D95848" w:rsidRPr="00562A86">
        <w:rPr>
          <w:rFonts w:ascii="Calibri" w:hAnsi="Calibri" w:cs="Calibri"/>
          <w:b/>
          <w:bCs/>
          <w:i/>
          <w:iCs/>
          <w:kern w:val="0"/>
          <w:sz w:val="22"/>
        </w:rPr>
        <w:t xml:space="preserve"> during the sevoflurane inhalation treatment</w:t>
      </w:r>
    </w:p>
    <w:p w14:paraId="588CF0E2" w14:textId="77777777" w:rsidR="00021A75" w:rsidRPr="00562A86" w:rsidRDefault="00021A75" w:rsidP="00021A75">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6.2.1 type and dose of antipsychotics;</w:t>
      </w:r>
    </w:p>
    <w:p w14:paraId="320201DE" w14:textId="77777777" w:rsidR="00021A75" w:rsidRPr="00562A86" w:rsidRDefault="00021A75" w:rsidP="00021A75">
      <w:pPr>
        <w:widowControl w:val="0"/>
        <w:autoSpaceDE w:val="0"/>
        <w:autoSpaceDN w:val="0"/>
        <w:adjustRightInd w:val="0"/>
        <w:ind w:firstLineChars="0" w:firstLine="0"/>
        <w:rPr>
          <w:rFonts w:ascii="Calibri" w:hAnsi="Calibri" w:cs="Calibri"/>
          <w:color w:val="231F20"/>
          <w:kern w:val="0"/>
          <w:sz w:val="22"/>
        </w:rPr>
      </w:pPr>
      <w:r w:rsidRPr="00562A86">
        <w:rPr>
          <w:rFonts w:ascii="Calibri" w:hAnsi="Calibri" w:cs="Calibri"/>
          <w:kern w:val="0"/>
          <w:sz w:val="22"/>
        </w:rPr>
        <w:t xml:space="preserve">6.2.2 Concentration of sevoflurane, </w:t>
      </w:r>
      <w:proofErr w:type="spellStart"/>
      <w:r w:rsidRPr="00562A86">
        <w:rPr>
          <w:rFonts w:ascii="Calibri" w:hAnsi="Calibri" w:cs="Calibri"/>
          <w:color w:val="231F20"/>
          <w:kern w:val="0"/>
          <w:sz w:val="22"/>
        </w:rPr>
        <w:t>bispectral</w:t>
      </w:r>
      <w:proofErr w:type="spellEnd"/>
      <w:r w:rsidRPr="00562A86">
        <w:rPr>
          <w:rFonts w:ascii="Calibri" w:hAnsi="Calibri" w:cs="Calibri"/>
          <w:color w:val="231F20"/>
          <w:kern w:val="0"/>
          <w:sz w:val="22"/>
        </w:rPr>
        <w:t xml:space="preserve"> index (BIS)</w:t>
      </w:r>
      <w:r w:rsidRPr="00562A86">
        <w:rPr>
          <w:rFonts w:ascii="Calibri" w:hAnsi="Calibri" w:cs="Calibri"/>
          <w:kern w:val="0"/>
          <w:sz w:val="22"/>
        </w:rPr>
        <w:t xml:space="preserve">, minimum alveolar concentration </w:t>
      </w:r>
      <w:r w:rsidRPr="00562A86">
        <w:rPr>
          <w:rFonts w:ascii="Calibri" w:hAnsi="Calibri" w:cs="Calibri"/>
          <w:kern w:val="0"/>
          <w:sz w:val="22"/>
        </w:rPr>
        <w:lastRenderedPageBreak/>
        <w:t xml:space="preserve">(MAC), </w:t>
      </w:r>
      <w:r w:rsidRPr="00562A86">
        <w:rPr>
          <w:rFonts w:ascii="Calibri" w:hAnsi="Calibri" w:cs="Calibri"/>
          <w:color w:val="231F20"/>
          <w:kern w:val="0"/>
          <w:sz w:val="22"/>
        </w:rPr>
        <w:t>pulse oximetry, non-invasive blood pressure, heart rate, end-tidal partial pressure of carbon dioxide, and temperature, BARS (Behavioral Activity Rating Scale, BARS).</w:t>
      </w:r>
    </w:p>
    <w:p w14:paraId="4375563C" w14:textId="77777777" w:rsidR="00C97364" w:rsidRPr="00021A75" w:rsidRDefault="00C97364" w:rsidP="00562A86">
      <w:pPr>
        <w:widowControl w:val="0"/>
        <w:autoSpaceDE w:val="0"/>
        <w:autoSpaceDN w:val="0"/>
        <w:adjustRightInd w:val="0"/>
        <w:ind w:firstLineChars="0" w:firstLine="0"/>
        <w:rPr>
          <w:rFonts w:ascii="Calibri" w:hAnsi="Calibri" w:cs="Calibri"/>
          <w:kern w:val="0"/>
          <w:sz w:val="22"/>
        </w:rPr>
      </w:pPr>
    </w:p>
    <w:p w14:paraId="71F3EF99" w14:textId="09FA3268" w:rsidR="00916218" w:rsidRPr="00562A86" w:rsidRDefault="001538DD" w:rsidP="00562A86">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color w:val="231F20"/>
          <w:kern w:val="0"/>
          <w:sz w:val="22"/>
        </w:rPr>
        <w:t xml:space="preserve">6.3 </w:t>
      </w:r>
      <w:r w:rsidR="00916218" w:rsidRPr="00562A86">
        <w:rPr>
          <w:rFonts w:ascii="Calibri" w:hAnsi="Calibri" w:cs="Calibri"/>
          <w:b/>
          <w:bCs/>
          <w:i/>
          <w:iCs/>
          <w:kern w:val="0"/>
          <w:sz w:val="22"/>
        </w:rPr>
        <w:t>Data after the sevoflurane inhalation treatment</w:t>
      </w:r>
    </w:p>
    <w:p w14:paraId="4176191A" w14:textId="77777777" w:rsidR="00A60259" w:rsidRPr="00562A86" w:rsidRDefault="00A60259" w:rsidP="00A60259">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 xml:space="preserve">6.3.1 </w:t>
      </w:r>
      <w:r w:rsidRPr="00562A86">
        <w:rPr>
          <w:rFonts w:ascii="Calibri" w:eastAsia="GuardianTextEgypGR-Regular" w:hAnsi="Calibri" w:cs="Calibri"/>
          <w:color w:val="231F20"/>
          <w:kern w:val="0"/>
          <w:sz w:val="22"/>
        </w:rPr>
        <w:t xml:space="preserve">the Positive and Negative Syndrome Scale (PANSS) total score; </w:t>
      </w:r>
    </w:p>
    <w:p w14:paraId="6AADC48C" w14:textId="77777777" w:rsidR="00A60259" w:rsidRPr="00562A86" w:rsidRDefault="00A60259" w:rsidP="00A60259">
      <w:pPr>
        <w:widowControl w:val="0"/>
        <w:autoSpaceDE w:val="0"/>
        <w:autoSpaceDN w:val="0"/>
        <w:adjustRightInd w:val="0"/>
        <w:ind w:firstLineChars="0" w:firstLine="0"/>
        <w:jc w:val="left"/>
        <w:rPr>
          <w:rFonts w:ascii="Calibri" w:eastAsia="GuardianTextEgypGR-Regular" w:hAnsi="Calibri" w:cs="Calibri"/>
          <w:color w:val="231F20"/>
          <w:kern w:val="0"/>
          <w:sz w:val="22"/>
        </w:rPr>
      </w:pPr>
      <w:r w:rsidRPr="00562A86">
        <w:rPr>
          <w:rFonts w:ascii="Calibri" w:hAnsi="Calibri" w:cs="Calibri"/>
          <w:kern w:val="0"/>
          <w:sz w:val="22"/>
        </w:rPr>
        <w:t>6.3.2 the 18-item brief Psychiatric Rating Scale (BPRS-18)</w:t>
      </w:r>
      <w:r w:rsidRPr="00562A86">
        <w:rPr>
          <w:rFonts w:ascii="Calibri" w:eastAsia="GuardianTextEgypGR-Regular" w:hAnsi="Calibri" w:cs="Calibri"/>
          <w:color w:val="231F20"/>
          <w:kern w:val="0"/>
          <w:sz w:val="22"/>
        </w:rPr>
        <w:t>;</w:t>
      </w:r>
    </w:p>
    <w:p w14:paraId="275A215A" w14:textId="77777777" w:rsidR="00A60259" w:rsidRPr="00562A86" w:rsidRDefault="00A60259" w:rsidP="00A60259">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6.3.3 Occurrence of adverse events during the 2-week treatment. If an adverse event occurs, it will be followed up and remedy until its disappearance or therapy ends;</w:t>
      </w:r>
    </w:p>
    <w:p w14:paraId="47BE4227" w14:textId="77777777" w:rsidR="00A60259" w:rsidRPr="00562A86" w:rsidRDefault="00A60259" w:rsidP="00A60259">
      <w:pPr>
        <w:widowControl w:val="0"/>
        <w:autoSpaceDE w:val="0"/>
        <w:autoSpaceDN w:val="0"/>
        <w:adjustRightInd w:val="0"/>
        <w:ind w:firstLineChars="0" w:firstLine="0"/>
        <w:rPr>
          <w:rFonts w:ascii="Calibri" w:hAnsi="Calibri" w:cs="Calibri"/>
          <w:kern w:val="0"/>
          <w:sz w:val="22"/>
        </w:rPr>
      </w:pPr>
      <w:r w:rsidRPr="00562A86">
        <w:rPr>
          <w:rFonts w:ascii="Calibri" w:eastAsia="Shaker2Lancet-Regular" w:hAnsi="Calibri" w:cs="Calibri"/>
          <w:kern w:val="0"/>
          <w:sz w:val="22"/>
        </w:rPr>
        <w:t>6.3.4 T</w:t>
      </w:r>
      <w:r w:rsidRPr="00562A86">
        <w:rPr>
          <w:rFonts w:ascii="Calibri" w:hAnsi="Calibri" w:cs="Calibri"/>
          <w:kern w:val="0"/>
          <w:sz w:val="22"/>
        </w:rPr>
        <w:t>ype and dose of antipsychotics during the treatment</w:t>
      </w:r>
      <w:r>
        <w:rPr>
          <w:rFonts w:ascii="Calibri" w:hAnsi="Calibri" w:cs="Calibri" w:hint="eastAsia"/>
          <w:kern w:val="0"/>
          <w:sz w:val="22"/>
        </w:rPr>
        <w:t>;</w:t>
      </w:r>
      <w:r>
        <w:rPr>
          <w:rFonts w:ascii="Calibri" w:hAnsi="Calibri" w:cs="Calibri"/>
          <w:kern w:val="0"/>
          <w:sz w:val="22"/>
        </w:rPr>
        <w:t xml:space="preserve"> </w:t>
      </w:r>
    </w:p>
    <w:p w14:paraId="68FC9E71" w14:textId="77777777" w:rsidR="00A60259" w:rsidRPr="00562A86" w:rsidRDefault="00A60259" w:rsidP="00A60259">
      <w:pPr>
        <w:widowControl w:val="0"/>
        <w:autoSpaceDE w:val="0"/>
        <w:autoSpaceDN w:val="0"/>
        <w:adjustRightInd w:val="0"/>
        <w:ind w:firstLineChars="0" w:firstLine="0"/>
        <w:rPr>
          <w:rFonts w:ascii="Calibri" w:hAnsi="Calibri" w:cs="Calibri"/>
          <w:kern w:val="0"/>
          <w:sz w:val="22"/>
        </w:rPr>
      </w:pPr>
      <w:r w:rsidRPr="00562A86">
        <w:rPr>
          <w:rFonts w:ascii="Calibri" w:eastAsia="Shaker2Lancet-Regular" w:hAnsi="Calibri" w:cs="Calibri"/>
          <w:kern w:val="0"/>
          <w:sz w:val="22"/>
        </w:rPr>
        <w:t xml:space="preserve">6.3.5 </w:t>
      </w:r>
      <w:r w:rsidRPr="00562A86">
        <w:rPr>
          <w:rFonts w:ascii="Calibri" w:hAnsi="Calibri" w:cs="Calibri"/>
          <w:kern w:val="0"/>
          <w:sz w:val="22"/>
        </w:rPr>
        <w:t>Use of benzodiazepines, haloperidol, electroconvulsive therapy, and other remedies during the treatment.</w:t>
      </w:r>
    </w:p>
    <w:p w14:paraId="1AD63FAF" w14:textId="77777777" w:rsidR="00AE220D" w:rsidRPr="00A60259" w:rsidRDefault="00AE220D" w:rsidP="00562A86">
      <w:pPr>
        <w:widowControl w:val="0"/>
        <w:autoSpaceDE w:val="0"/>
        <w:autoSpaceDN w:val="0"/>
        <w:adjustRightInd w:val="0"/>
        <w:ind w:firstLineChars="0" w:firstLine="0"/>
        <w:rPr>
          <w:rFonts w:ascii="Calibri" w:hAnsi="Calibri" w:cs="Calibri"/>
          <w:kern w:val="0"/>
          <w:sz w:val="22"/>
        </w:rPr>
      </w:pPr>
    </w:p>
    <w:p w14:paraId="59811FC6" w14:textId="319E8C37" w:rsidR="000C7065" w:rsidRPr="00562A86" w:rsidRDefault="000C7065" w:rsidP="00562A86">
      <w:pPr>
        <w:widowControl w:val="0"/>
        <w:autoSpaceDE w:val="0"/>
        <w:autoSpaceDN w:val="0"/>
        <w:adjustRightInd w:val="0"/>
        <w:ind w:firstLineChars="0" w:firstLine="0"/>
        <w:rPr>
          <w:rFonts w:ascii="Calibri" w:hAnsi="Calibri" w:cs="Calibri"/>
          <w:b/>
          <w:bCs/>
          <w:kern w:val="0"/>
          <w:sz w:val="22"/>
        </w:rPr>
      </w:pPr>
      <w:r w:rsidRPr="00562A86">
        <w:rPr>
          <w:rFonts w:ascii="Calibri" w:hAnsi="Calibri" w:cs="Calibri"/>
          <w:b/>
          <w:bCs/>
          <w:kern w:val="0"/>
          <w:sz w:val="22"/>
        </w:rPr>
        <w:t>7. Outcome</w:t>
      </w:r>
    </w:p>
    <w:p w14:paraId="710BE486" w14:textId="2275F8CD" w:rsidR="000C7065" w:rsidRPr="00562A86" w:rsidRDefault="00AE220D" w:rsidP="00562A86">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7</w:t>
      </w:r>
      <w:r w:rsidR="000C7065" w:rsidRPr="00562A86">
        <w:rPr>
          <w:rFonts w:ascii="Calibri" w:hAnsi="Calibri" w:cs="Calibri"/>
          <w:b/>
          <w:bCs/>
          <w:i/>
          <w:iCs/>
          <w:kern w:val="0"/>
          <w:sz w:val="22"/>
        </w:rPr>
        <w:t>.1 Primary outcome</w:t>
      </w:r>
    </w:p>
    <w:p w14:paraId="6290B506" w14:textId="77777777" w:rsidR="00CD163D" w:rsidRPr="00562A86" w:rsidRDefault="00CD163D" w:rsidP="00CD163D">
      <w:pPr>
        <w:widowControl w:val="0"/>
        <w:autoSpaceDE w:val="0"/>
        <w:autoSpaceDN w:val="0"/>
        <w:adjustRightInd w:val="0"/>
        <w:ind w:firstLineChars="0" w:firstLine="0"/>
        <w:rPr>
          <w:rFonts w:ascii="Calibri" w:eastAsia="GuardianTextEgypGR-Regular" w:hAnsi="Calibri" w:cs="Calibri"/>
          <w:color w:val="231F20"/>
          <w:kern w:val="0"/>
          <w:sz w:val="22"/>
        </w:rPr>
      </w:pPr>
      <w:bookmarkStart w:id="7" w:name="_Hlk45524537"/>
      <w:r>
        <w:rPr>
          <w:rFonts w:ascii="Calibri" w:eastAsia="GuardianTextEgypGR-Regular" w:hAnsi="Calibri" w:cs="Calibri"/>
          <w:color w:val="231F20"/>
          <w:kern w:val="0"/>
          <w:sz w:val="22"/>
        </w:rPr>
        <w:t>T</w:t>
      </w:r>
      <w:r w:rsidRPr="00EB00CF">
        <w:rPr>
          <w:rFonts w:ascii="Calibri" w:eastAsia="GuardianTextEgypGR-Regular" w:hAnsi="Calibri" w:cs="Calibri"/>
          <w:color w:val="231F20"/>
          <w:kern w:val="0"/>
          <w:sz w:val="22"/>
        </w:rPr>
        <w:t>he percentage of the early response at week 2, and the clinical response was defined as</w:t>
      </w:r>
      <w:r w:rsidRPr="00EB00CF">
        <w:rPr>
          <w:rFonts w:ascii="Calibri" w:hAnsi="Calibri" w:cs="Calibri" w:hint="eastAsia"/>
          <w:color w:val="231F20"/>
          <w:kern w:val="0"/>
          <w:sz w:val="22"/>
        </w:rPr>
        <w:t xml:space="preserve"> </w:t>
      </w:r>
      <w:r w:rsidRPr="00EB00CF">
        <w:rPr>
          <w:rFonts w:ascii="Calibri" w:hAnsi="Calibri" w:cs="Calibri"/>
          <w:color w:val="231F20"/>
          <w:kern w:val="0"/>
          <w:sz w:val="22"/>
        </w:rPr>
        <w:t xml:space="preserve">a minimum 30% </w:t>
      </w:r>
      <w:r w:rsidRPr="00EB00CF">
        <w:rPr>
          <w:rFonts w:ascii="Calibri" w:hAnsi="Calibri" w:cs="Calibri"/>
          <w:sz w:val="22"/>
        </w:rPr>
        <w:t>reduction in Positive and Negative Syndrome Scale (PANSS) total score.</w:t>
      </w:r>
    </w:p>
    <w:p w14:paraId="2012BBB2" w14:textId="77777777" w:rsidR="00410937" w:rsidRPr="00CD163D" w:rsidRDefault="00410937" w:rsidP="00562A86">
      <w:pPr>
        <w:widowControl w:val="0"/>
        <w:autoSpaceDE w:val="0"/>
        <w:autoSpaceDN w:val="0"/>
        <w:adjustRightInd w:val="0"/>
        <w:ind w:firstLineChars="0" w:firstLine="0"/>
        <w:rPr>
          <w:rFonts w:ascii="Calibri" w:eastAsia="GuardianTextEgypGR-Regular" w:hAnsi="Calibri" w:cs="Calibri"/>
          <w:color w:val="231F20"/>
          <w:kern w:val="0"/>
          <w:sz w:val="22"/>
        </w:rPr>
      </w:pPr>
    </w:p>
    <w:bookmarkEnd w:id="7"/>
    <w:p w14:paraId="2AB33793" w14:textId="5A073FE0" w:rsidR="000C7065" w:rsidRPr="00562A86" w:rsidRDefault="00AE220D" w:rsidP="00562A86">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7</w:t>
      </w:r>
      <w:r w:rsidR="000C7065" w:rsidRPr="00562A86">
        <w:rPr>
          <w:rFonts w:ascii="Calibri" w:hAnsi="Calibri" w:cs="Calibri"/>
          <w:b/>
          <w:bCs/>
          <w:i/>
          <w:iCs/>
          <w:kern w:val="0"/>
          <w:sz w:val="22"/>
        </w:rPr>
        <w:t>.2 Secondary outcomes</w:t>
      </w:r>
    </w:p>
    <w:p w14:paraId="4BDA4D40" w14:textId="77777777" w:rsidR="00CD163D" w:rsidRPr="00562A86" w:rsidRDefault="00CD163D" w:rsidP="00CD163D">
      <w:pPr>
        <w:widowControl w:val="0"/>
        <w:autoSpaceDE w:val="0"/>
        <w:autoSpaceDN w:val="0"/>
        <w:adjustRightInd w:val="0"/>
        <w:ind w:firstLineChars="0" w:firstLine="0"/>
        <w:rPr>
          <w:rFonts w:ascii="Calibri" w:eastAsia="GuardianTextEgypGR-Regular" w:hAnsi="Calibri" w:cs="Calibri"/>
          <w:color w:val="231F20"/>
          <w:kern w:val="0"/>
          <w:sz w:val="22"/>
        </w:rPr>
      </w:pPr>
      <w:r>
        <w:rPr>
          <w:rFonts w:ascii="Calibri" w:hAnsi="Calibri" w:cs="Calibri"/>
          <w:sz w:val="22"/>
        </w:rPr>
        <w:t>The s</w:t>
      </w:r>
      <w:r w:rsidRPr="00101B17">
        <w:rPr>
          <w:rFonts w:ascii="Calibri" w:hAnsi="Calibri" w:cs="Calibri"/>
          <w:sz w:val="22"/>
        </w:rPr>
        <w:t>econdary endpoint</w:t>
      </w:r>
      <w:r>
        <w:rPr>
          <w:rFonts w:ascii="Calibri" w:hAnsi="Calibri" w:cs="Calibri"/>
          <w:sz w:val="22"/>
        </w:rPr>
        <w:t xml:space="preserve">s were the </w:t>
      </w:r>
      <w:r w:rsidRPr="00562A86">
        <w:rPr>
          <w:rFonts w:ascii="Calibri" w:eastAsia="GuardianTextEgypGR-Regular" w:hAnsi="Calibri" w:cs="Calibri"/>
          <w:color w:val="231F20"/>
          <w:kern w:val="0"/>
          <w:sz w:val="22"/>
        </w:rPr>
        <w:t xml:space="preserve">change of </w:t>
      </w:r>
      <w:r w:rsidRPr="00101B17">
        <w:rPr>
          <w:rFonts w:ascii="Calibri" w:hAnsi="Calibri" w:cs="Calibri"/>
          <w:sz w:val="22"/>
        </w:rPr>
        <w:t xml:space="preserve">Brief Psychiatric Rating Scale </w:t>
      </w:r>
      <w:r>
        <w:rPr>
          <w:rFonts w:ascii="Calibri" w:hAnsi="Calibri" w:cs="Calibri"/>
          <w:sz w:val="22"/>
        </w:rPr>
        <w:t xml:space="preserve">(BPRS-18) </w:t>
      </w:r>
      <w:r w:rsidRPr="00562A86">
        <w:rPr>
          <w:rFonts w:ascii="Calibri" w:eastAsia="GuardianTextEgypGR-Regular" w:hAnsi="Calibri" w:cs="Calibri"/>
          <w:color w:val="231F20"/>
          <w:kern w:val="0"/>
          <w:sz w:val="22"/>
        </w:rPr>
        <w:t xml:space="preserve">from the baseline to week 1 and week 2, </w:t>
      </w:r>
      <w:r>
        <w:rPr>
          <w:rFonts w:ascii="Calibri" w:eastAsia="GuardianTextEgypGR-Regular" w:hAnsi="Calibri" w:cs="Calibri"/>
          <w:color w:val="231F20"/>
          <w:kern w:val="0"/>
          <w:sz w:val="22"/>
        </w:rPr>
        <w:t xml:space="preserve">and </w:t>
      </w:r>
      <w:r w:rsidRPr="00562A86">
        <w:rPr>
          <w:rFonts w:ascii="Calibri" w:eastAsia="GuardianTextEgypGR-Regular" w:hAnsi="Calibri" w:cs="Calibri"/>
          <w:color w:val="231F20"/>
          <w:kern w:val="0"/>
          <w:sz w:val="22"/>
        </w:rPr>
        <w:t xml:space="preserve">the early response rate at week 1. </w:t>
      </w:r>
    </w:p>
    <w:p w14:paraId="7E41847D" w14:textId="77777777" w:rsidR="00410937" w:rsidRPr="00CD163D" w:rsidRDefault="00410937" w:rsidP="00562A86">
      <w:pPr>
        <w:widowControl w:val="0"/>
        <w:autoSpaceDE w:val="0"/>
        <w:autoSpaceDN w:val="0"/>
        <w:adjustRightInd w:val="0"/>
        <w:ind w:firstLineChars="0" w:firstLine="0"/>
        <w:rPr>
          <w:rFonts w:ascii="Calibri" w:eastAsia="GuardianTextEgypGR-Regular" w:hAnsi="Calibri" w:cs="Calibri"/>
          <w:color w:val="231F20"/>
          <w:kern w:val="0"/>
          <w:sz w:val="22"/>
        </w:rPr>
      </w:pPr>
    </w:p>
    <w:p w14:paraId="53E46767" w14:textId="2C3A3328" w:rsidR="000C7065" w:rsidRPr="00562A86" w:rsidRDefault="00AC678B" w:rsidP="00562A86">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kern w:val="0"/>
          <w:sz w:val="22"/>
        </w:rPr>
        <w:t>8</w:t>
      </w:r>
      <w:r w:rsidR="00410937" w:rsidRPr="00562A86">
        <w:rPr>
          <w:rFonts w:ascii="Calibri" w:hAnsi="Calibri" w:cs="Calibri"/>
          <w:b/>
          <w:bCs/>
          <w:kern w:val="0"/>
          <w:sz w:val="22"/>
        </w:rPr>
        <w:t>. Adverse events</w:t>
      </w:r>
    </w:p>
    <w:p w14:paraId="4148C97E" w14:textId="77777777" w:rsidR="00CD163D" w:rsidRPr="00562A86" w:rsidRDefault="00CD163D" w:rsidP="00CD163D">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8.1 Definition</w:t>
      </w:r>
    </w:p>
    <w:p w14:paraId="2066B6F3" w14:textId="77777777" w:rsidR="00CD163D" w:rsidRPr="00562A86" w:rsidRDefault="00CD163D" w:rsidP="00CD163D">
      <w:pPr>
        <w:widowControl w:val="0"/>
        <w:autoSpaceDE w:val="0"/>
        <w:autoSpaceDN w:val="0"/>
        <w:adjustRightInd w:val="0"/>
        <w:ind w:firstLineChars="0" w:firstLine="0"/>
        <w:rPr>
          <w:rFonts w:ascii="Calibri" w:hAnsi="Calibri" w:cs="Calibri"/>
          <w:color w:val="000000" w:themeColor="text1"/>
          <w:kern w:val="0"/>
          <w:sz w:val="22"/>
        </w:rPr>
      </w:pPr>
      <w:r w:rsidRPr="00562A86">
        <w:rPr>
          <w:rFonts w:ascii="Calibri" w:hAnsi="Calibri" w:cs="Calibri"/>
          <w:color w:val="000000" w:themeColor="text1"/>
          <w:kern w:val="0"/>
          <w:sz w:val="22"/>
        </w:rPr>
        <w:t>An adverse event indicates any unpredictable, unfavorable medical event that is associated with any medical intervention and occurs during the study period. It can be related to the study drug administration or otherwise. It can manifest as any uncomfortable signs (including abnormal laboratory findings), symptoms or transient morbidity.</w:t>
      </w:r>
    </w:p>
    <w:p w14:paraId="1F854964" w14:textId="77777777" w:rsidR="00CD163D" w:rsidRPr="00562A86" w:rsidRDefault="00CD163D" w:rsidP="00CD163D">
      <w:pPr>
        <w:widowControl w:val="0"/>
        <w:autoSpaceDE w:val="0"/>
        <w:autoSpaceDN w:val="0"/>
        <w:adjustRightInd w:val="0"/>
        <w:ind w:firstLineChars="0" w:firstLine="0"/>
        <w:rPr>
          <w:rFonts w:ascii="Calibri" w:hAnsi="Calibri" w:cs="Calibri"/>
          <w:color w:val="000000" w:themeColor="text1"/>
          <w:kern w:val="0"/>
          <w:sz w:val="22"/>
        </w:rPr>
      </w:pPr>
    </w:p>
    <w:p w14:paraId="329C3C83" w14:textId="1541A834" w:rsidR="00CD163D" w:rsidRPr="00BD15F2"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00000"/>
          <w:kern w:val="0"/>
          <w:sz w:val="22"/>
        </w:rPr>
        <w:t>8.1.1 P</w:t>
      </w:r>
      <w:r w:rsidRPr="00562A86">
        <w:rPr>
          <w:rFonts w:ascii="Calibri" w:hAnsi="Calibri" w:cs="Calibri"/>
          <w:color w:val="0D0D0D"/>
          <w:kern w:val="0"/>
          <w:sz w:val="22"/>
        </w:rPr>
        <w:t>redicted adverse events in this study:</w:t>
      </w:r>
    </w:p>
    <w:p w14:paraId="2ECA3346"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lastRenderedPageBreak/>
        <w:t>8.1.1.1 Bradycardia: heart rate &lt; 55 beats per minute or, in case of a baseline value &lt; 69 beats per minute, a decrease of more than 20% from baseline (before study drug infusion);</w:t>
      </w:r>
    </w:p>
    <w:p w14:paraId="1E1DDB6D"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t>8.1.1.2 Hypotension: systolic blood pressure &lt; 95 mmHg or, in case of a baseline value &lt; 119 mmHg, a decrease of more than 20% from baseline;</w:t>
      </w:r>
    </w:p>
    <w:p w14:paraId="7A7793A6"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t>8.1.1.3 Tachycardia: heart rate &gt; 100 beats per minute or, in case of a baseline value &gt; 83 beats per minute, an increase of more than 20% from baseline;</w:t>
      </w:r>
    </w:p>
    <w:p w14:paraId="58684A34"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t>8.1.1.4 Nausea and vomiting.</w:t>
      </w:r>
    </w:p>
    <w:p w14:paraId="3737266B" w14:textId="59C99583" w:rsidR="00972BEE" w:rsidRPr="00562A86" w:rsidRDefault="00972BEE" w:rsidP="00D54E82">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5102310" w14:textId="77777777" w:rsidR="00CD163D" w:rsidRPr="00562A86" w:rsidRDefault="00CD163D" w:rsidP="00CD163D">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8.2 Management</w:t>
      </w:r>
    </w:p>
    <w:p w14:paraId="471DF873"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8.2.1 Therapy will be provided according to routine clinical practice;</w:t>
      </w:r>
    </w:p>
    <w:p w14:paraId="63D1333C"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6BA76E5E"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00000"/>
          <w:kern w:val="0"/>
          <w:sz w:val="22"/>
        </w:rPr>
        <w:t>8.2.2 Management of p</w:t>
      </w:r>
      <w:r w:rsidRPr="00562A86">
        <w:rPr>
          <w:rFonts w:ascii="Calibri" w:hAnsi="Calibri" w:cs="Calibri"/>
          <w:color w:val="0D0D0D"/>
          <w:kern w:val="0"/>
          <w:sz w:val="22"/>
        </w:rPr>
        <w:t>redicted adverse events in this study:</w:t>
      </w:r>
    </w:p>
    <w:p w14:paraId="114209BB" w14:textId="77777777" w:rsidR="00CD163D" w:rsidRPr="00562A86" w:rsidRDefault="00CD163D" w:rsidP="00CD163D">
      <w:pPr>
        <w:widowControl w:val="0"/>
        <w:autoSpaceDE w:val="0"/>
        <w:autoSpaceDN w:val="0"/>
        <w:adjustRightInd w:val="0"/>
        <w:ind w:firstLineChars="0" w:firstLine="0"/>
        <w:rPr>
          <w:rFonts w:ascii="Calibri" w:hAnsi="Calibri" w:cs="Calibri"/>
          <w:color w:val="000000"/>
          <w:kern w:val="0"/>
          <w:sz w:val="22"/>
        </w:rPr>
      </w:pPr>
      <w:r w:rsidRPr="00562A86">
        <w:rPr>
          <w:rFonts w:ascii="Calibri" w:hAnsi="Calibri" w:cs="Calibri"/>
          <w:color w:val="0D0D0D"/>
          <w:kern w:val="0"/>
          <w:sz w:val="22"/>
        </w:rPr>
        <w:t xml:space="preserve">8.2.2.1 Bradycardia: administration of medication (atropine iv bolus and/or </w:t>
      </w:r>
      <w:r w:rsidRPr="00562A86">
        <w:rPr>
          <w:rFonts w:ascii="Calibri" w:hAnsi="Calibri" w:cs="Calibri"/>
          <w:color w:val="000000"/>
          <w:kern w:val="0"/>
          <w:sz w:val="22"/>
        </w:rPr>
        <w:t>isoprenaline iv infusion only</w:t>
      </w:r>
      <w:r w:rsidRPr="00562A86">
        <w:rPr>
          <w:rFonts w:ascii="Calibri" w:hAnsi="Calibri" w:cs="Calibri"/>
          <w:color w:val="0D0D0D"/>
          <w:kern w:val="0"/>
          <w:sz w:val="22"/>
        </w:rPr>
        <w:t>) and/or adjustment of study drug infusion;</w:t>
      </w:r>
    </w:p>
    <w:p w14:paraId="2D7C0EE5"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t>8.2.2.2 Hypotension: intravenous fluid bolus, administration of medication (ephedrine/ phenylephrine iv bolus, dopamine/norepinephrine iv infusion), and/or adjustment of study drug infusion;</w:t>
      </w:r>
    </w:p>
    <w:p w14:paraId="0B54375E"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t>8.2.2.3 Tachycardia: administration of medication (esmolol/diltiazem iv infusion) and/or adjustment of study drug infusion;</w:t>
      </w:r>
    </w:p>
    <w:p w14:paraId="38DCD243"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eastAsia="Shaker2Lancet-Regular" w:hAnsi="Calibri" w:cs="Calibri"/>
          <w:kern w:val="0"/>
          <w:sz w:val="22"/>
        </w:rPr>
        <w:t xml:space="preserve">8.2.2.4 </w:t>
      </w:r>
      <w:r w:rsidRPr="00562A86">
        <w:rPr>
          <w:rFonts w:ascii="Calibri" w:hAnsi="Calibri" w:cs="Calibri"/>
          <w:color w:val="0D0D0D"/>
          <w:kern w:val="0"/>
          <w:sz w:val="22"/>
        </w:rPr>
        <w:t>Nausea and vomiting: dexamethasone/5-HT3 receptor antagonist (iv infusion).</w:t>
      </w:r>
    </w:p>
    <w:p w14:paraId="0A7B2843" w14:textId="77777777" w:rsidR="00CD163D" w:rsidRPr="00562A86" w:rsidRDefault="00CD163D" w:rsidP="00CD163D">
      <w:pPr>
        <w:widowControl w:val="0"/>
        <w:autoSpaceDE w:val="0"/>
        <w:autoSpaceDN w:val="0"/>
        <w:adjustRightInd w:val="0"/>
        <w:ind w:firstLineChars="0" w:firstLine="0"/>
        <w:rPr>
          <w:rFonts w:ascii="Calibri" w:eastAsia="Shaker2Lancet-Regular" w:hAnsi="Calibri" w:cs="Calibri"/>
          <w:kern w:val="0"/>
          <w:sz w:val="22"/>
        </w:rPr>
      </w:pPr>
    </w:p>
    <w:p w14:paraId="31C4569A"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8.3 Record</w:t>
      </w:r>
    </w:p>
    <w:p w14:paraId="543B17A1"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8.3.1 Any adverse event</w:t>
      </w:r>
      <w:r>
        <w:rPr>
          <w:rFonts w:ascii="Calibri" w:hAnsi="Calibri" w:cs="Calibri"/>
          <w:kern w:val="0"/>
          <w:sz w:val="22"/>
        </w:rPr>
        <w:t>s</w:t>
      </w:r>
      <w:r w:rsidRPr="00562A86">
        <w:rPr>
          <w:rFonts w:ascii="Calibri" w:hAnsi="Calibri" w:cs="Calibri"/>
          <w:kern w:val="0"/>
          <w:sz w:val="22"/>
        </w:rPr>
        <w:t xml:space="preserve"> </w:t>
      </w:r>
      <w:r>
        <w:rPr>
          <w:rFonts w:ascii="Calibri" w:hAnsi="Calibri" w:cs="Calibri"/>
          <w:kern w:val="0"/>
          <w:sz w:val="22"/>
        </w:rPr>
        <w:t xml:space="preserve">will </w:t>
      </w:r>
      <w:r w:rsidRPr="00562A86">
        <w:rPr>
          <w:rFonts w:ascii="Calibri" w:hAnsi="Calibri" w:cs="Calibri"/>
          <w:kern w:val="0"/>
          <w:sz w:val="22"/>
        </w:rPr>
        <w:t>be documented, including occurrence, type, time of diagnosis, management, duration of persistence, and sequelae;</w:t>
      </w:r>
    </w:p>
    <w:p w14:paraId="7A06527A"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 xml:space="preserve">8.3.2 Any adverse event </w:t>
      </w:r>
      <w:r>
        <w:rPr>
          <w:rFonts w:ascii="Calibri" w:hAnsi="Calibri" w:cs="Calibri"/>
          <w:kern w:val="0"/>
          <w:sz w:val="22"/>
        </w:rPr>
        <w:t>will</w:t>
      </w:r>
      <w:r w:rsidRPr="00562A86">
        <w:rPr>
          <w:rFonts w:ascii="Calibri" w:hAnsi="Calibri" w:cs="Calibri"/>
          <w:kern w:val="0"/>
          <w:sz w:val="22"/>
        </w:rPr>
        <w:t xml:space="preserve"> be followed up until it is completely resolved or therapy termination.</w:t>
      </w:r>
    </w:p>
    <w:p w14:paraId="5F970E1A"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4104D7FB"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b/>
          <w:bCs/>
          <w:kern w:val="0"/>
          <w:sz w:val="22"/>
        </w:rPr>
        <w:t>9. Severe adverse events</w:t>
      </w:r>
    </w:p>
    <w:p w14:paraId="71DE9E88" w14:textId="77777777" w:rsidR="00CD163D" w:rsidRPr="00562A86" w:rsidRDefault="00CD163D" w:rsidP="00CD163D">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9.1 Definition</w:t>
      </w:r>
    </w:p>
    <w:p w14:paraId="0474CC42"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A severe adverse event indicates any unpredictable medical events that lead to death, threat</w:t>
      </w:r>
    </w:p>
    <w:p w14:paraId="0FCCB567"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lastRenderedPageBreak/>
        <w:t xml:space="preserve">of life, prolonged length of hospital </w:t>
      </w:r>
      <w:proofErr w:type="gramStart"/>
      <w:r w:rsidRPr="00562A86">
        <w:rPr>
          <w:rFonts w:ascii="Calibri" w:hAnsi="Calibri" w:cs="Calibri"/>
          <w:kern w:val="0"/>
          <w:sz w:val="22"/>
        </w:rPr>
        <w:t>stay</w:t>
      </w:r>
      <w:proofErr w:type="gramEnd"/>
      <w:r w:rsidRPr="00562A86">
        <w:rPr>
          <w:rFonts w:ascii="Calibri" w:hAnsi="Calibri" w:cs="Calibri"/>
          <w:kern w:val="0"/>
          <w:sz w:val="22"/>
        </w:rPr>
        <w:t>, persistent disability or dysfunction, or other severe</w:t>
      </w:r>
    </w:p>
    <w:p w14:paraId="3B57F773"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event.</w:t>
      </w:r>
    </w:p>
    <w:p w14:paraId="38BCD81C"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3FBB8223" w14:textId="77777777" w:rsidR="00CD163D" w:rsidRPr="00562A86" w:rsidRDefault="00CD163D" w:rsidP="00CD163D">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9.2 Management</w:t>
      </w:r>
    </w:p>
    <w:p w14:paraId="177C5BFF"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In case of any severe adverse events, the sevoflurane inhalation therapy will be stopped and treatment will be initiated immediately.</w:t>
      </w:r>
    </w:p>
    <w:p w14:paraId="18E212F7"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33FE5297" w14:textId="77777777" w:rsidR="00CD163D" w:rsidRPr="00562A86" w:rsidRDefault="00CD163D" w:rsidP="00CD163D">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9.3 Record and report</w:t>
      </w:r>
    </w:p>
    <w:p w14:paraId="3EB341EC"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9.3.1 In case of any severe adverse event, apart from active treatment and record as above,</w:t>
      </w:r>
    </w:p>
    <w:p w14:paraId="7DF4D71E"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the principal investigator and the Ethics Committee will be informed within 24 hours in written report;</w:t>
      </w:r>
    </w:p>
    <w:p w14:paraId="34ED98AE"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9.3.2 In case of study drug related death, immediately stop the clinical trial, report the event to the Ethics Committee as soon as possible, record in detail and carefully preserve the related documents;</w:t>
      </w:r>
    </w:p>
    <w:p w14:paraId="1A070B94" w14:textId="77777777" w:rsidR="00CD163D" w:rsidRPr="00562A86" w:rsidRDefault="00CD163D" w:rsidP="00CD163D">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9.3.3 Any severe adverse event must be followed up until it is completely resolved or when</w:t>
      </w:r>
    </w:p>
    <w:p w14:paraId="1B53E15E"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therapy is ended.</w:t>
      </w:r>
    </w:p>
    <w:p w14:paraId="7BF99A41"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319F97EA" w14:textId="77777777" w:rsidR="00CD163D" w:rsidRPr="00562A86" w:rsidRDefault="00CD163D" w:rsidP="00CD163D">
      <w:pPr>
        <w:widowControl w:val="0"/>
        <w:autoSpaceDE w:val="0"/>
        <w:autoSpaceDN w:val="0"/>
        <w:adjustRightInd w:val="0"/>
        <w:ind w:firstLineChars="0" w:firstLine="0"/>
        <w:rPr>
          <w:rFonts w:ascii="Calibri" w:hAnsi="Calibri" w:cs="Calibri"/>
          <w:b/>
          <w:bCs/>
          <w:kern w:val="0"/>
          <w:sz w:val="22"/>
        </w:rPr>
      </w:pPr>
      <w:r w:rsidRPr="00562A86">
        <w:rPr>
          <w:rFonts w:ascii="Calibri" w:hAnsi="Calibri" w:cs="Calibri"/>
          <w:b/>
          <w:bCs/>
          <w:kern w:val="0"/>
          <w:sz w:val="22"/>
        </w:rPr>
        <w:t>10. Data management</w:t>
      </w:r>
    </w:p>
    <w:p w14:paraId="79866A15" w14:textId="5A0983E8" w:rsidR="008671F8" w:rsidRPr="00562A86" w:rsidRDefault="00CD163D" w:rsidP="00CD163D">
      <w:pPr>
        <w:widowControl w:val="0"/>
        <w:autoSpaceDE w:val="0"/>
        <w:autoSpaceDN w:val="0"/>
        <w:adjustRightInd w:val="0"/>
        <w:ind w:firstLineChars="0" w:firstLine="0"/>
        <w:rPr>
          <w:rFonts w:ascii="Calibri" w:hAnsi="Calibri" w:cs="Calibri"/>
          <w:kern w:val="0"/>
          <w:sz w:val="22"/>
        </w:rPr>
      </w:pPr>
      <w:r w:rsidRPr="008671F8">
        <w:rPr>
          <w:rFonts w:ascii="Calibri" w:hAnsi="Calibri" w:cs="Calibri"/>
          <w:b/>
          <w:bCs/>
          <w:kern w:val="0"/>
          <w:sz w:val="22"/>
        </w:rPr>
        <w:t>10.1</w:t>
      </w:r>
      <w:r w:rsidRPr="00562A86">
        <w:rPr>
          <w:rFonts w:ascii="Calibri" w:hAnsi="Calibri" w:cs="Calibri"/>
          <w:kern w:val="0"/>
          <w:sz w:val="22"/>
        </w:rPr>
        <w:t xml:space="preserve"> Investigators should promptly, completely, and correctly record data in the CRF according to original observation;</w:t>
      </w:r>
    </w:p>
    <w:p w14:paraId="0933F1DB"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8671F8">
        <w:rPr>
          <w:rFonts w:ascii="Calibri" w:hAnsi="Calibri" w:cs="Calibri"/>
          <w:b/>
          <w:bCs/>
          <w:kern w:val="0"/>
          <w:sz w:val="22"/>
        </w:rPr>
        <w:t>10.2</w:t>
      </w:r>
      <w:r w:rsidRPr="00562A86">
        <w:rPr>
          <w:rFonts w:ascii="Calibri" w:hAnsi="Calibri" w:cs="Calibri"/>
          <w:kern w:val="0"/>
          <w:sz w:val="22"/>
        </w:rPr>
        <w:t xml:space="preserve"> Supervisors will monitor </w:t>
      </w:r>
      <w:r>
        <w:rPr>
          <w:rFonts w:ascii="Calibri" w:hAnsi="Calibri" w:cs="Calibri"/>
          <w:kern w:val="0"/>
          <w:sz w:val="22"/>
        </w:rPr>
        <w:t>whether</w:t>
      </w:r>
      <w:r w:rsidRPr="00562A86">
        <w:rPr>
          <w:rFonts w:ascii="Calibri" w:hAnsi="Calibri" w:cs="Calibri"/>
          <w:kern w:val="0"/>
          <w:sz w:val="22"/>
        </w:rPr>
        <w:t xml:space="preserve"> the study is carried out according to the protocol. The completed CRFs, after signed by the supervisor, will be sent to an investigator who is</w:t>
      </w:r>
    </w:p>
    <w:p w14:paraId="13841A6C" w14:textId="3A164CCC" w:rsidR="008671F8"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responsible for data management;</w:t>
      </w:r>
    </w:p>
    <w:p w14:paraId="7CDD8A24" w14:textId="048D0F12" w:rsidR="008671F8" w:rsidRPr="00562A86" w:rsidRDefault="00CD163D" w:rsidP="00CD163D">
      <w:pPr>
        <w:widowControl w:val="0"/>
        <w:autoSpaceDE w:val="0"/>
        <w:autoSpaceDN w:val="0"/>
        <w:adjustRightInd w:val="0"/>
        <w:ind w:firstLineChars="0" w:firstLine="0"/>
        <w:rPr>
          <w:rFonts w:ascii="Calibri" w:hAnsi="Calibri" w:cs="Calibri"/>
          <w:kern w:val="0"/>
          <w:sz w:val="22"/>
        </w:rPr>
      </w:pPr>
      <w:r w:rsidRPr="008671F8">
        <w:rPr>
          <w:rFonts w:ascii="Calibri" w:hAnsi="Calibri" w:cs="Calibri"/>
          <w:b/>
          <w:bCs/>
          <w:kern w:val="0"/>
          <w:sz w:val="22"/>
        </w:rPr>
        <w:t>10.3</w:t>
      </w:r>
      <w:r w:rsidR="008671F8">
        <w:rPr>
          <w:rFonts w:ascii="Calibri" w:hAnsi="Calibri" w:cs="Calibri"/>
          <w:b/>
          <w:bCs/>
          <w:kern w:val="0"/>
          <w:sz w:val="22"/>
        </w:rPr>
        <w:t xml:space="preserve"> </w:t>
      </w:r>
      <w:r w:rsidRPr="00562A86">
        <w:rPr>
          <w:rFonts w:ascii="Calibri" w:hAnsi="Calibri" w:cs="Calibri"/>
          <w:kern w:val="0"/>
          <w:sz w:val="22"/>
        </w:rPr>
        <w:t xml:space="preserve">Data input will be performed by one investigator and checked out by another independent researcher. CRFs will be </w:t>
      </w:r>
      <w:r>
        <w:rPr>
          <w:rFonts w:ascii="Calibri" w:hAnsi="Calibri" w:cs="Calibri"/>
          <w:kern w:val="0"/>
          <w:sz w:val="22"/>
        </w:rPr>
        <w:t>stored safely</w:t>
      </w:r>
      <w:r w:rsidRPr="00562A86">
        <w:rPr>
          <w:rFonts w:ascii="Calibri" w:hAnsi="Calibri" w:cs="Calibri"/>
          <w:kern w:val="0"/>
          <w:sz w:val="22"/>
        </w:rPr>
        <w:t>;</w:t>
      </w:r>
    </w:p>
    <w:p w14:paraId="6CEFD656"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8671F8">
        <w:rPr>
          <w:rFonts w:ascii="Calibri" w:hAnsi="Calibri" w:cs="Calibri"/>
          <w:b/>
          <w:bCs/>
          <w:kern w:val="0"/>
          <w:sz w:val="22"/>
        </w:rPr>
        <w:t>10.4</w:t>
      </w:r>
      <w:r w:rsidRPr="00562A86">
        <w:rPr>
          <w:rFonts w:ascii="Calibri" w:hAnsi="Calibri" w:cs="Calibri"/>
          <w:kern w:val="0"/>
          <w:sz w:val="22"/>
        </w:rPr>
        <w:t xml:space="preserve"> Data management will be inspected by the Clinical Research Ethics Committee of Guangzhou women and children’s Hospital.</w:t>
      </w:r>
    </w:p>
    <w:p w14:paraId="47FE9262"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0C429E3C" w14:textId="77777777" w:rsidR="00CD163D" w:rsidRPr="00562A86" w:rsidRDefault="00CD163D" w:rsidP="00CD163D">
      <w:pPr>
        <w:widowControl w:val="0"/>
        <w:autoSpaceDE w:val="0"/>
        <w:autoSpaceDN w:val="0"/>
        <w:adjustRightInd w:val="0"/>
        <w:ind w:firstLineChars="0" w:firstLine="0"/>
        <w:rPr>
          <w:rFonts w:ascii="Calibri" w:hAnsi="Calibri" w:cs="Calibri"/>
          <w:b/>
          <w:bCs/>
          <w:kern w:val="0"/>
          <w:sz w:val="22"/>
        </w:rPr>
      </w:pPr>
      <w:r w:rsidRPr="00562A86">
        <w:rPr>
          <w:rFonts w:ascii="Calibri" w:hAnsi="Calibri" w:cs="Calibri"/>
          <w:b/>
          <w:bCs/>
          <w:kern w:val="0"/>
          <w:sz w:val="22"/>
        </w:rPr>
        <w:t>11 Statistical analysis</w:t>
      </w:r>
    </w:p>
    <w:p w14:paraId="72BD1519"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i/>
          <w:iCs/>
          <w:color w:val="000000"/>
          <w:kern w:val="0"/>
          <w:sz w:val="22"/>
        </w:rPr>
      </w:pPr>
      <w:r w:rsidRPr="00562A86">
        <w:rPr>
          <w:rFonts w:ascii="Calibri" w:hAnsi="Calibri" w:cs="Calibri"/>
          <w:b/>
          <w:bCs/>
          <w:i/>
          <w:iCs/>
          <w:color w:val="000000"/>
          <w:kern w:val="0"/>
          <w:sz w:val="22"/>
        </w:rPr>
        <w:lastRenderedPageBreak/>
        <w:t>11.1 General principles</w:t>
      </w:r>
    </w:p>
    <w:p w14:paraId="43D4286A" w14:textId="34D23D31" w:rsidR="002318EC" w:rsidRDefault="002318EC" w:rsidP="002318EC">
      <w:pPr>
        <w:widowControl w:val="0"/>
        <w:autoSpaceDE w:val="0"/>
        <w:autoSpaceDN w:val="0"/>
        <w:adjustRightInd w:val="0"/>
        <w:ind w:firstLineChars="0" w:firstLine="0"/>
        <w:rPr>
          <w:rFonts w:ascii="Calibri" w:hAnsi="Calibri" w:cs="Calibri"/>
          <w:color w:val="000000" w:themeColor="text1"/>
          <w:kern w:val="0"/>
          <w:sz w:val="22"/>
        </w:rPr>
      </w:pPr>
      <w:r w:rsidRPr="00505DC5">
        <w:rPr>
          <w:rFonts w:ascii="Calibri" w:hAnsi="Calibri" w:cs="Calibri"/>
          <w:color w:val="000000" w:themeColor="text1"/>
          <w:kern w:val="0"/>
          <w:sz w:val="22"/>
        </w:rPr>
        <w:t xml:space="preserve">The efficacy and safety analysis were conducted in the full analysis set, which included all patients who received at least one treatment of sevoflurane inhalation and had at least one evaluation post-baseline. The early response of </w:t>
      </w:r>
      <w:r w:rsidRPr="00505DC5">
        <w:rPr>
          <w:rFonts w:ascii="Calibri" w:eastAsia="GuardianTextEgypGR-Regular" w:hAnsi="Calibri" w:cs="Calibri"/>
          <w:color w:val="000000" w:themeColor="text1"/>
          <w:kern w:val="0"/>
          <w:sz w:val="22"/>
        </w:rPr>
        <w:t>BPRS-18</w:t>
      </w:r>
      <w:r w:rsidRPr="00505DC5">
        <w:rPr>
          <w:rFonts w:ascii="Calibri" w:hAnsi="Calibri" w:cs="Calibri"/>
          <w:color w:val="000000" w:themeColor="text1"/>
          <w:kern w:val="0"/>
          <w:sz w:val="22"/>
        </w:rPr>
        <w:t xml:space="preserve"> total score at week 1 and week 2 was reported as mean with standard deviation. </w:t>
      </w:r>
    </w:p>
    <w:p w14:paraId="00824EF5" w14:textId="77777777" w:rsidR="000C2F4D" w:rsidRPr="00505DC5" w:rsidRDefault="000C2F4D" w:rsidP="002318EC">
      <w:pPr>
        <w:widowControl w:val="0"/>
        <w:autoSpaceDE w:val="0"/>
        <w:autoSpaceDN w:val="0"/>
        <w:adjustRightInd w:val="0"/>
        <w:ind w:firstLineChars="0" w:firstLine="0"/>
        <w:rPr>
          <w:rFonts w:ascii="Calibri" w:hAnsi="Calibri" w:cs="Calibri"/>
          <w:b/>
          <w:bCs/>
          <w:i/>
          <w:iCs/>
          <w:color w:val="000000" w:themeColor="text1"/>
          <w:kern w:val="0"/>
          <w:sz w:val="22"/>
        </w:rPr>
      </w:pPr>
    </w:p>
    <w:p w14:paraId="43BA8215" w14:textId="77777777" w:rsidR="00CD163D" w:rsidRPr="00562A86" w:rsidRDefault="00CD163D" w:rsidP="00CD163D">
      <w:pPr>
        <w:widowControl w:val="0"/>
        <w:autoSpaceDE w:val="0"/>
        <w:autoSpaceDN w:val="0"/>
        <w:adjustRightInd w:val="0"/>
        <w:ind w:firstLineChars="0" w:firstLine="0"/>
        <w:rPr>
          <w:rFonts w:ascii="Calibri" w:hAnsi="Calibri" w:cs="Calibri"/>
          <w:b/>
          <w:bCs/>
          <w:i/>
          <w:iCs/>
          <w:kern w:val="0"/>
          <w:sz w:val="22"/>
        </w:rPr>
      </w:pPr>
      <w:r w:rsidRPr="00562A86">
        <w:rPr>
          <w:rFonts w:ascii="Calibri" w:hAnsi="Calibri" w:cs="Calibri"/>
          <w:b/>
          <w:bCs/>
          <w:i/>
          <w:iCs/>
          <w:kern w:val="0"/>
          <w:sz w:val="22"/>
        </w:rPr>
        <w:t>11.2 Patient recruitment and drop‐out status</w:t>
      </w:r>
    </w:p>
    <w:p w14:paraId="651D29F5" w14:textId="1673514E" w:rsidR="00CD163D"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The status of patient recruitment and drop‐out will be summarized and listed.</w:t>
      </w:r>
    </w:p>
    <w:p w14:paraId="6102CF9C" w14:textId="77777777" w:rsidR="008671F8" w:rsidRPr="00562A86" w:rsidRDefault="008671F8" w:rsidP="00CD163D">
      <w:pPr>
        <w:widowControl w:val="0"/>
        <w:autoSpaceDE w:val="0"/>
        <w:autoSpaceDN w:val="0"/>
        <w:adjustRightInd w:val="0"/>
        <w:ind w:firstLineChars="0" w:firstLine="0"/>
        <w:rPr>
          <w:rFonts w:ascii="Calibri" w:hAnsi="Calibri" w:cs="Calibri"/>
          <w:kern w:val="0"/>
          <w:sz w:val="22"/>
        </w:rPr>
      </w:pPr>
    </w:p>
    <w:p w14:paraId="2ADF7D0A" w14:textId="77777777" w:rsidR="00CD163D" w:rsidRPr="00562A86" w:rsidRDefault="00CD163D" w:rsidP="00CD163D">
      <w:pPr>
        <w:widowControl w:val="0"/>
        <w:autoSpaceDE w:val="0"/>
        <w:autoSpaceDN w:val="0"/>
        <w:adjustRightInd w:val="0"/>
        <w:ind w:firstLineChars="0" w:firstLine="0"/>
        <w:rPr>
          <w:rFonts w:ascii="Calibri" w:hAnsi="Calibri" w:cs="Calibri"/>
          <w:b/>
          <w:bCs/>
          <w:i/>
          <w:iCs/>
          <w:color w:val="000000"/>
          <w:kern w:val="0"/>
          <w:sz w:val="22"/>
        </w:rPr>
      </w:pPr>
      <w:r w:rsidRPr="00562A86">
        <w:rPr>
          <w:rFonts w:ascii="Calibri" w:hAnsi="Calibri" w:cs="Calibri"/>
          <w:b/>
          <w:bCs/>
          <w:i/>
          <w:iCs/>
          <w:color w:val="000000"/>
          <w:kern w:val="0"/>
          <w:sz w:val="22"/>
        </w:rPr>
        <w:t>11.3 Demographics and baseline characteristics</w:t>
      </w:r>
    </w:p>
    <w:p w14:paraId="5ACCA4B9" w14:textId="77777777" w:rsidR="00CD163D" w:rsidRPr="00562A86" w:rsidRDefault="00CD163D" w:rsidP="00CD163D">
      <w:pPr>
        <w:widowControl w:val="0"/>
        <w:autoSpaceDE w:val="0"/>
        <w:autoSpaceDN w:val="0"/>
        <w:adjustRightInd w:val="0"/>
        <w:ind w:firstLineChars="0" w:firstLine="0"/>
        <w:rPr>
          <w:rFonts w:ascii="Calibri" w:hAnsi="Calibri" w:cs="Calibri"/>
          <w:color w:val="000000"/>
          <w:kern w:val="0"/>
          <w:sz w:val="22"/>
        </w:rPr>
      </w:pPr>
      <w:r w:rsidRPr="00562A86">
        <w:rPr>
          <w:rFonts w:ascii="Calibri" w:hAnsi="Calibri" w:cs="Calibri"/>
          <w:color w:val="000000"/>
          <w:kern w:val="0"/>
          <w:sz w:val="22"/>
        </w:rPr>
        <w:t>Demographic information and baseline characteristics will be presented;</w:t>
      </w:r>
    </w:p>
    <w:p w14:paraId="77D840F8" w14:textId="77777777" w:rsidR="00CD163D" w:rsidRPr="00562A86" w:rsidRDefault="00CD163D" w:rsidP="00CD163D">
      <w:pPr>
        <w:widowControl w:val="0"/>
        <w:autoSpaceDE w:val="0"/>
        <w:autoSpaceDN w:val="0"/>
        <w:adjustRightInd w:val="0"/>
        <w:ind w:firstLineChars="0" w:firstLine="0"/>
        <w:rPr>
          <w:rFonts w:ascii="Calibri" w:hAnsi="Calibri" w:cs="Calibri"/>
          <w:color w:val="000000"/>
          <w:kern w:val="0"/>
          <w:sz w:val="22"/>
        </w:rPr>
      </w:pPr>
    </w:p>
    <w:p w14:paraId="3E415C49"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kern w:val="0"/>
          <w:sz w:val="22"/>
        </w:rPr>
      </w:pPr>
      <w:r w:rsidRPr="00562A86">
        <w:rPr>
          <w:rFonts w:ascii="Calibri" w:hAnsi="Calibri" w:cs="Calibri"/>
          <w:b/>
          <w:bCs/>
          <w:kern w:val="0"/>
          <w:sz w:val="22"/>
        </w:rPr>
        <w:t>12 Quality control and quality assurance</w:t>
      </w:r>
    </w:p>
    <w:p w14:paraId="6C7E2F76"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12.1 For investigators/care givers</w:t>
      </w:r>
    </w:p>
    <w:p w14:paraId="3FEFC4FE"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12.1.1 Trial protocol will be thoroughly explained to all investigators/care givers before the start of the trial. The trial protocol must be strictly adhered throughout the trial period;</w:t>
      </w:r>
    </w:p>
    <w:p w14:paraId="6C651951"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12.1.2 All expected and unexpected findings will be documented promptly and correctly in order to guarantee the reliability of the values;</w:t>
      </w:r>
    </w:p>
    <w:p w14:paraId="7D89187B"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12.1.3 The monitors and instruments that are used during the study period will be checked and corrected regularly in order to guarantee their normal work;</w:t>
      </w:r>
    </w:p>
    <w:p w14:paraId="0F7D21CB"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12.1.4 Data analysis will be performed by the biostatisticians and investigators;</w:t>
      </w:r>
    </w:p>
    <w:p w14:paraId="4E862D01"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12.1.5 Any conclusions must be derived from the original data.</w:t>
      </w:r>
    </w:p>
    <w:p w14:paraId="0C796B6A"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291A7223"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t>12.2 For participants</w:t>
      </w:r>
    </w:p>
    <w:p w14:paraId="76997E21" w14:textId="77777777" w:rsidR="00CD163D" w:rsidRPr="00562A86" w:rsidRDefault="00CD163D" w:rsidP="00CD163D">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12.2.1 Possible benefits and risks associated with the study drug administration will be</w:t>
      </w:r>
    </w:p>
    <w:p w14:paraId="7988BAE3" w14:textId="77777777" w:rsidR="00CD163D" w:rsidRPr="00562A86" w:rsidRDefault="00CD163D" w:rsidP="00CD163D">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clearly explained to every potential participant;</w:t>
      </w:r>
    </w:p>
    <w:p w14:paraId="0D767CE5" w14:textId="77777777" w:rsidR="00CD163D" w:rsidRPr="00562A86" w:rsidRDefault="00CD163D" w:rsidP="00CD163D">
      <w:pPr>
        <w:widowControl w:val="0"/>
        <w:autoSpaceDE w:val="0"/>
        <w:autoSpaceDN w:val="0"/>
        <w:adjustRightInd w:val="0"/>
        <w:ind w:firstLineChars="0" w:firstLine="0"/>
        <w:jc w:val="left"/>
        <w:rPr>
          <w:rFonts w:ascii="Calibri" w:hAnsi="Calibri" w:cs="Calibri"/>
          <w:kern w:val="0"/>
          <w:sz w:val="22"/>
        </w:rPr>
      </w:pPr>
      <w:r w:rsidRPr="00562A86">
        <w:rPr>
          <w:rFonts w:ascii="Calibri" w:hAnsi="Calibri" w:cs="Calibri"/>
          <w:kern w:val="0"/>
          <w:sz w:val="22"/>
        </w:rPr>
        <w:t>12.2.2 Written informed consent must be signed by every enrolled patient, or by the authorized representatives of the patient;</w:t>
      </w:r>
    </w:p>
    <w:p w14:paraId="15A21C5C"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0726AD9F"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i/>
          <w:iCs/>
          <w:kern w:val="0"/>
          <w:sz w:val="22"/>
        </w:rPr>
      </w:pPr>
      <w:r w:rsidRPr="00562A86">
        <w:rPr>
          <w:rFonts w:ascii="Calibri" w:hAnsi="Calibri" w:cs="Calibri"/>
          <w:b/>
          <w:bCs/>
          <w:i/>
          <w:iCs/>
          <w:kern w:val="0"/>
          <w:sz w:val="22"/>
        </w:rPr>
        <w:lastRenderedPageBreak/>
        <w:t>12.3 Study termination</w:t>
      </w:r>
    </w:p>
    <w:p w14:paraId="71DF6914"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12.3.1 If a study drug‐related death occurs during the study period, the study will be stopped.</w:t>
      </w:r>
    </w:p>
    <w:p w14:paraId="22CF0693"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A report will be sent to the Ethics Committee. Restart of the study will need an approval from the Ethics Committee;</w:t>
      </w:r>
    </w:p>
    <w:p w14:paraId="7B3BF4DD"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12.3.2 The study will be terminated after accomplishment of patient recruitment and data collection. Decision will be made by the principal investigator.</w:t>
      </w:r>
    </w:p>
    <w:p w14:paraId="462DBCB8" w14:textId="77777777" w:rsidR="00CD163D" w:rsidRPr="00562A86" w:rsidRDefault="00CD163D" w:rsidP="00CD163D">
      <w:pPr>
        <w:widowControl w:val="0"/>
        <w:autoSpaceDE w:val="0"/>
        <w:autoSpaceDN w:val="0"/>
        <w:adjustRightInd w:val="0"/>
        <w:ind w:firstLineChars="0" w:firstLine="0"/>
        <w:rPr>
          <w:rFonts w:ascii="Calibri" w:hAnsi="Calibri" w:cs="Calibri"/>
          <w:kern w:val="0"/>
          <w:sz w:val="22"/>
        </w:rPr>
      </w:pPr>
    </w:p>
    <w:p w14:paraId="63ADB130"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kern w:val="0"/>
          <w:sz w:val="22"/>
        </w:rPr>
      </w:pPr>
      <w:r w:rsidRPr="00562A86">
        <w:rPr>
          <w:rFonts w:ascii="Calibri" w:hAnsi="Calibri" w:cs="Calibri"/>
          <w:b/>
          <w:bCs/>
          <w:kern w:val="0"/>
          <w:sz w:val="22"/>
        </w:rPr>
        <w:t>13 Ethics requirement and written informed consent</w:t>
      </w:r>
    </w:p>
    <w:p w14:paraId="1973702E" w14:textId="43E38F4E" w:rsidR="00CD163D"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13.1</w:t>
      </w:r>
      <w:r w:rsidRPr="00562A86">
        <w:rPr>
          <w:rFonts w:ascii="Calibri" w:hAnsi="Calibri" w:cs="Calibri"/>
          <w:b/>
          <w:bCs/>
          <w:kern w:val="0"/>
          <w:sz w:val="22"/>
        </w:rPr>
        <w:t xml:space="preserve"> </w:t>
      </w:r>
      <w:r w:rsidRPr="00562A86">
        <w:rPr>
          <w:rFonts w:ascii="Calibri" w:hAnsi="Calibri" w:cs="Calibri"/>
          <w:kern w:val="0"/>
          <w:sz w:val="22"/>
        </w:rPr>
        <w:t>Helsinki declaration and Chinese guidelines of Good Clinical Practice will be strictly followed. The study protocol must be approved by the Ethics Committee before the study can be started;</w:t>
      </w:r>
    </w:p>
    <w:p w14:paraId="0BFD71F0" w14:textId="77777777" w:rsidR="008671F8" w:rsidRPr="00562A86" w:rsidRDefault="008671F8" w:rsidP="00CD163D">
      <w:pPr>
        <w:widowControl w:val="0"/>
        <w:autoSpaceDE w:val="0"/>
        <w:autoSpaceDN w:val="0"/>
        <w:adjustRightInd w:val="0"/>
        <w:ind w:firstLineChars="0" w:firstLine="0"/>
        <w:rPr>
          <w:rFonts w:ascii="Calibri" w:hAnsi="Calibri" w:cs="Calibri"/>
          <w:kern w:val="0"/>
          <w:sz w:val="22"/>
        </w:rPr>
      </w:pPr>
    </w:p>
    <w:p w14:paraId="7CA36435" w14:textId="77777777" w:rsidR="00CD163D" w:rsidRDefault="00CD163D" w:rsidP="00CD163D">
      <w:pPr>
        <w:widowControl w:val="0"/>
        <w:autoSpaceDE w:val="0"/>
        <w:autoSpaceDN w:val="0"/>
        <w:adjustRightInd w:val="0"/>
        <w:ind w:firstLineChars="0" w:firstLine="0"/>
        <w:rPr>
          <w:rFonts w:ascii="Calibri" w:hAnsi="Calibri" w:cs="Calibri"/>
          <w:kern w:val="0"/>
          <w:sz w:val="22"/>
        </w:rPr>
      </w:pPr>
      <w:r w:rsidRPr="00562A86">
        <w:rPr>
          <w:rFonts w:ascii="Calibri" w:hAnsi="Calibri" w:cs="Calibri"/>
          <w:kern w:val="0"/>
          <w:sz w:val="22"/>
        </w:rPr>
        <w:t xml:space="preserve">13.2 For every potential participant, investigators have the responsibilities to fully explain the study purpose, procedures, as well as possible risks in a written informed manner. They must let every potential participant know that he/she has the right to withdraw his/her consent at </w:t>
      </w:r>
      <w:proofErr w:type="spellStart"/>
      <w:r w:rsidRPr="00562A86">
        <w:rPr>
          <w:rFonts w:ascii="Calibri" w:hAnsi="Calibri" w:cs="Calibri"/>
          <w:kern w:val="0"/>
          <w:sz w:val="22"/>
        </w:rPr>
        <w:t>anytime</w:t>
      </w:r>
      <w:proofErr w:type="spellEnd"/>
      <w:r w:rsidRPr="00562A86">
        <w:rPr>
          <w:rFonts w:ascii="Calibri" w:hAnsi="Calibri" w:cs="Calibri"/>
          <w:kern w:val="0"/>
          <w:sz w:val="22"/>
        </w:rPr>
        <w:t xml:space="preserve"> during the study period. Every potential participant must be given a written informed consent. Every participant or the authorized surrogate of the patient must sign the consent before they can be enrolled in the study. Written informed consents will be kept as a part of </w:t>
      </w:r>
      <w:r>
        <w:rPr>
          <w:rFonts w:ascii="Calibri" w:hAnsi="Calibri" w:cs="Calibri"/>
          <w:kern w:val="0"/>
          <w:sz w:val="22"/>
        </w:rPr>
        <w:t>the clinical trial documents.</w:t>
      </w:r>
    </w:p>
    <w:p w14:paraId="23483ABE" w14:textId="77777777" w:rsidR="00CD163D" w:rsidRDefault="00CD163D" w:rsidP="00CD163D">
      <w:pPr>
        <w:widowControl w:val="0"/>
        <w:autoSpaceDE w:val="0"/>
        <w:autoSpaceDN w:val="0"/>
        <w:adjustRightInd w:val="0"/>
        <w:spacing w:line="240" w:lineRule="auto"/>
        <w:ind w:firstLineChars="0" w:firstLine="0"/>
        <w:rPr>
          <w:rFonts w:ascii="Calibri" w:hAnsi="Calibri" w:cs="Calibri"/>
          <w:kern w:val="0"/>
          <w:sz w:val="22"/>
        </w:rPr>
      </w:pPr>
    </w:p>
    <w:p w14:paraId="25025DAC"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color w:val="000000"/>
          <w:kern w:val="0"/>
          <w:sz w:val="22"/>
        </w:rPr>
      </w:pPr>
      <w:r w:rsidRPr="00562A86">
        <w:rPr>
          <w:rFonts w:ascii="Calibri" w:hAnsi="Calibri" w:cs="Calibri"/>
          <w:b/>
          <w:bCs/>
          <w:color w:val="000000"/>
          <w:kern w:val="0"/>
          <w:sz w:val="22"/>
        </w:rPr>
        <w:t>14 Preservation of documents</w:t>
      </w:r>
    </w:p>
    <w:p w14:paraId="66D0505F" w14:textId="77777777" w:rsidR="00CD163D" w:rsidRPr="00562A86" w:rsidRDefault="00CD163D" w:rsidP="00CD163D">
      <w:pPr>
        <w:widowControl w:val="0"/>
        <w:autoSpaceDE w:val="0"/>
        <w:autoSpaceDN w:val="0"/>
        <w:adjustRightInd w:val="0"/>
        <w:ind w:firstLineChars="0" w:firstLine="0"/>
        <w:jc w:val="left"/>
        <w:rPr>
          <w:rFonts w:ascii="Calibri" w:hAnsi="Calibri" w:cs="Calibri"/>
          <w:color w:val="000000"/>
          <w:kern w:val="0"/>
          <w:sz w:val="22"/>
        </w:rPr>
      </w:pPr>
      <w:r w:rsidRPr="00562A86">
        <w:rPr>
          <w:rFonts w:ascii="Calibri" w:hAnsi="Calibri" w:cs="Calibri"/>
          <w:color w:val="000000"/>
          <w:kern w:val="0"/>
          <w:sz w:val="22"/>
        </w:rPr>
        <w:t>Investigators will carefully preserve all documents and data of the clinical trial according to</w:t>
      </w:r>
    </w:p>
    <w:p w14:paraId="60A831E3" w14:textId="77777777" w:rsidR="00CD163D" w:rsidRPr="00562A86" w:rsidRDefault="00CD163D" w:rsidP="00CD163D">
      <w:pPr>
        <w:widowControl w:val="0"/>
        <w:autoSpaceDE w:val="0"/>
        <w:autoSpaceDN w:val="0"/>
        <w:adjustRightInd w:val="0"/>
        <w:ind w:firstLineChars="0" w:firstLine="0"/>
        <w:jc w:val="left"/>
        <w:rPr>
          <w:rFonts w:ascii="Calibri" w:hAnsi="Calibri" w:cs="Calibri"/>
          <w:color w:val="000000"/>
          <w:kern w:val="0"/>
          <w:sz w:val="22"/>
        </w:rPr>
      </w:pPr>
      <w:r w:rsidRPr="00562A86">
        <w:rPr>
          <w:rFonts w:ascii="Calibri" w:hAnsi="Calibri" w:cs="Calibri"/>
          <w:color w:val="000000"/>
          <w:kern w:val="0"/>
          <w:sz w:val="22"/>
        </w:rPr>
        <w:t>the Good Clinical Practice requirement.</w:t>
      </w:r>
    </w:p>
    <w:p w14:paraId="2F8EC874" w14:textId="77777777" w:rsidR="00CD163D" w:rsidRPr="00562A86" w:rsidRDefault="00CD163D" w:rsidP="00CD163D">
      <w:pPr>
        <w:widowControl w:val="0"/>
        <w:autoSpaceDE w:val="0"/>
        <w:autoSpaceDN w:val="0"/>
        <w:adjustRightInd w:val="0"/>
        <w:ind w:firstLineChars="0" w:firstLine="0"/>
        <w:jc w:val="left"/>
        <w:rPr>
          <w:rFonts w:ascii="Calibri" w:hAnsi="Calibri" w:cs="Calibri"/>
          <w:color w:val="000000"/>
          <w:kern w:val="0"/>
          <w:sz w:val="22"/>
        </w:rPr>
      </w:pPr>
    </w:p>
    <w:p w14:paraId="13ACCEB4" w14:textId="77777777" w:rsidR="00CD163D" w:rsidRPr="00562A86" w:rsidRDefault="00CD163D" w:rsidP="00CD163D">
      <w:pPr>
        <w:widowControl w:val="0"/>
        <w:autoSpaceDE w:val="0"/>
        <w:autoSpaceDN w:val="0"/>
        <w:adjustRightInd w:val="0"/>
        <w:ind w:firstLineChars="0" w:firstLine="0"/>
        <w:jc w:val="left"/>
        <w:rPr>
          <w:rFonts w:ascii="Calibri" w:hAnsi="Calibri" w:cs="Calibri"/>
          <w:b/>
          <w:bCs/>
          <w:color w:val="0D0D0D"/>
          <w:kern w:val="0"/>
          <w:sz w:val="22"/>
        </w:rPr>
      </w:pPr>
      <w:r w:rsidRPr="00562A86">
        <w:rPr>
          <w:rFonts w:ascii="Calibri" w:hAnsi="Calibri" w:cs="Calibri"/>
          <w:b/>
          <w:bCs/>
          <w:color w:val="0D0D0D"/>
          <w:kern w:val="0"/>
          <w:sz w:val="22"/>
        </w:rPr>
        <w:t>15 Declaration of interests</w:t>
      </w:r>
    </w:p>
    <w:p w14:paraId="67828A95" w14:textId="77777777" w:rsidR="00CD163D" w:rsidRPr="00562A86" w:rsidRDefault="00CD163D" w:rsidP="00CD163D">
      <w:pPr>
        <w:widowControl w:val="0"/>
        <w:autoSpaceDE w:val="0"/>
        <w:autoSpaceDN w:val="0"/>
        <w:adjustRightInd w:val="0"/>
        <w:ind w:firstLineChars="0" w:firstLine="0"/>
        <w:rPr>
          <w:rFonts w:ascii="Calibri" w:hAnsi="Calibri" w:cs="Calibri"/>
          <w:color w:val="0D0D0D"/>
          <w:kern w:val="0"/>
          <w:sz w:val="22"/>
        </w:rPr>
      </w:pPr>
      <w:r w:rsidRPr="00562A86">
        <w:rPr>
          <w:rFonts w:ascii="Calibri" w:hAnsi="Calibri" w:cs="Calibri"/>
          <w:color w:val="0D0D0D"/>
          <w:kern w:val="0"/>
          <w:sz w:val="22"/>
        </w:rPr>
        <w:t>The authors report no conflicts of interest in this work.</w:t>
      </w:r>
    </w:p>
    <w:p w14:paraId="46400BD1" w14:textId="77777777" w:rsidR="008A2ABF" w:rsidRPr="00CD163D" w:rsidRDefault="008A2ABF" w:rsidP="00980FCC">
      <w:pPr>
        <w:widowControl w:val="0"/>
        <w:autoSpaceDE w:val="0"/>
        <w:autoSpaceDN w:val="0"/>
        <w:adjustRightInd w:val="0"/>
        <w:spacing w:line="240" w:lineRule="auto"/>
        <w:ind w:firstLineChars="0" w:firstLine="0"/>
        <w:rPr>
          <w:rFonts w:ascii="Calibri" w:hAnsi="Calibri" w:cs="Calibri"/>
          <w:color w:val="0D0D0D"/>
          <w:kern w:val="0"/>
          <w:sz w:val="22"/>
        </w:rPr>
      </w:pPr>
    </w:p>
    <w:p w14:paraId="294C29AE" w14:textId="26079165" w:rsidR="00980FCC" w:rsidRPr="003C7D09" w:rsidRDefault="003C7D09" w:rsidP="00980FCC">
      <w:pPr>
        <w:widowControl w:val="0"/>
        <w:autoSpaceDE w:val="0"/>
        <w:autoSpaceDN w:val="0"/>
        <w:adjustRightInd w:val="0"/>
        <w:spacing w:line="240" w:lineRule="auto"/>
        <w:ind w:firstLineChars="0" w:firstLine="0"/>
        <w:rPr>
          <w:rFonts w:ascii="Calibri" w:hAnsi="Calibri" w:cs="Calibri"/>
          <w:b/>
          <w:bCs/>
          <w:kern w:val="0"/>
          <w:sz w:val="22"/>
        </w:rPr>
      </w:pPr>
      <w:r>
        <w:rPr>
          <w:rFonts w:ascii="Calibri" w:hAnsi="Calibri" w:cs="Calibri"/>
          <w:b/>
          <w:bCs/>
          <w:color w:val="0D0D0D"/>
          <w:kern w:val="0"/>
          <w:sz w:val="22"/>
        </w:rPr>
        <w:t xml:space="preserve">16 </w:t>
      </w:r>
      <w:r w:rsidR="00980FCC" w:rsidRPr="003C7D09">
        <w:rPr>
          <w:rFonts w:ascii="Calibri" w:hAnsi="Calibri" w:cs="Calibri" w:hint="eastAsia"/>
          <w:b/>
          <w:bCs/>
          <w:color w:val="0D0D0D"/>
          <w:kern w:val="0"/>
          <w:sz w:val="22"/>
        </w:rPr>
        <w:t>R</w:t>
      </w:r>
      <w:r w:rsidR="00980FCC" w:rsidRPr="003C7D09">
        <w:rPr>
          <w:rFonts w:ascii="Calibri" w:hAnsi="Calibri" w:cs="Calibri"/>
          <w:b/>
          <w:bCs/>
          <w:color w:val="0D0D0D"/>
          <w:kern w:val="0"/>
          <w:sz w:val="22"/>
        </w:rPr>
        <w:t>eference:</w:t>
      </w:r>
    </w:p>
    <w:p w14:paraId="335C431B" w14:textId="77777777" w:rsidR="00512965" w:rsidRPr="00512965" w:rsidRDefault="00FB3D84" w:rsidP="00512965">
      <w:pPr>
        <w:pStyle w:val="EndNoteBibliography"/>
        <w:ind w:left="720" w:firstLine="440"/>
      </w:pPr>
      <w:r w:rsidRPr="00F70459">
        <w:rPr>
          <w:rFonts w:ascii="Calibri" w:eastAsia="Shaker2Lancet-Regular" w:hAnsi="Calibri" w:cs="Calibri"/>
          <w:b/>
          <w:bCs/>
          <w:kern w:val="0"/>
          <w:sz w:val="22"/>
        </w:rPr>
        <w:fldChar w:fldCharType="begin"/>
      </w:r>
      <w:r w:rsidRPr="00F70459">
        <w:rPr>
          <w:rFonts w:ascii="Calibri" w:eastAsia="Shaker2Lancet-Regular" w:hAnsi="Calibri" w:cs="Calibri"/>
          <w:b/>
          <w:bCs/>
          <w:kern w:val="0"/>
          <w:sz w:val="22"/>
        </w:rPr>
        <w:instrText xml:space="preserve"> ADDIN EN.REFLIST </w:instrText>
      </w:r>
      <w:r w:rsidRPr="00F70459">
        <w:rPr>
          <w:rFonts w:ascii="Calibri" w:eastAsia="Shaker2Lancet-Regular" w:hAnsi="Calibri" w:cs="Calibri"/>
          <w:b/>
          <w:bCs/>
          <w:kern w:val="0"/>
          <w:sz w:val="22"/>
        </w:rPr>
        <w:fldChar w:fldCharType="separate"/>
      </w:r>
      <w:r w:rsidR="00512965" w:rsidRPr="00512965">
        <w:t>1.</w:t>
      </w:r>
      <w:r w:rsidR="00512965" w:rsidRPr="00512965">
        <w:tab/>
        <w:t xml:space="preserve">Simeone JC, Ward AJ, Rotella P, Collins J, Windisch R. An evaluation of variation in published estimates of schizophrenia prevalence from 1990 horizontal line 2013: a systematic literature review. </w:t>
      </w:r>
      <w:r w:rsidR="00512965" w:rsidRPr="00512965">
        <w:rPr>
          <w:i/>
        </w:rPr>
        <w:t>BMC Psychiatry</w:t>
      </w:r>
      <w:r w:rsidR="00512965" w:rsidRPr="00512965">
        <w:t xml:space="preserve"> </w:t>
      </w:r>
      <w:r w:rsidR="00512965" w:rsidRPr="00512965">
        <w:rPr>
          <w:b/>
        </w:rPr>
        <w:t>15</w:t>
      </w:r>
      <w:r w:rsidR="00512965" w:rsidRPr="00512965">
        <w:t>, 193 (2015).</w:t>
      </w:r>
    </w:p>
    <w:p w14:paraId="5CB08632" w14:textId="77777777" w:rsidR="00512965" w:rsidRPr="00512965" w:rsidRDefault="00512965" w:rsidP="00512965">
      <w:pPr>
        <w:pStyle w:val="EndNoteBibliography"/>
        <w:ind w:firstLine="400"/>
      </w:pPr>
    </w:p>
    <w:p w14:paraId="55C46281" w14:textId="77777777" w:rsidR="00512965" w:rsidRPr="00512965" w:rsidRDefault="00512965" w:rsidP="00512965">
      <w:pPr>
        <w:pStyle w:val="EndNoteBibliography"/>
        <w:ind w:left="720" w:firstLine="400"/>
      </w:pPr>
      <w:r w:rsidRPr="00512965">
        <w:lastRenderedPageBreak/>
        <w:t>2.</w:t>
      </w:r>
      <w:r w:rsidRPr="00512965">
        <w:tab/>
        <w:t xml:space="preserve">Lieberman JA. Effectiveness of antipsychotic drugs in patients with chronic schizophrenia: efficacy, safety and cost outcomes of CATIE and other trials. </w:t>
      </w:r>
      <w:r w:rsidRPr="00512965">
        <w:rPr>
          <w:i/>
        </w:rPr>
        <w:t>J Clin Psychiatry</w:t>
      </w:r>
      <w:r w:rsidRPr="00512965">
        <w:t xml:space="preserve"> </w:t>
      </w:r>
      <w:r w:rsidRPr="00512965">
        <w:rPr>
          <w:b/>
        </w:rPr>
        <w:t>68</w:t>
      </w:r>
      <w:r w:rsidRPr="00512965">
        <w:t>, e04 (2007).</w:t>
      </w:r>
    </w:p>
    <w:p w14:paraId="2E850F92" w14:textId="77777777" w:rsidR="00512965" w:rsidRPr="00512965" w:rsidRDefault="00512965" w:rsidP="00512965">
      <w:pPr>
        <w:pStyle w:val="EndNoteBibliography"/>
        <w:ind w:firstLine="400"/>
      </w:pPr>
    </w:p>
    <w:p w14:paraId="36A24C9D" w14:textId="77777777" w:rsidR="00512965" w:rsidRPr="00512965" w:rsidRDefault="00512965" w:rsidP="00512965">
      <w:pPr>
        <w:pStyle w:val="EndNoteBibliography"/>
        <w:ind w:left="720" w:firstLine="400"/>
      </w:pPr>
      <w:r w:rsidRPr="00512965">
        <w:t>3.</w:t>
      </w:r>
      <w:r w:rsidRPr="00512965">
        <w:tab/>
        <w:t xml:space="preserve">Millan MJ, Fone K, Steckler T, Horan WP. Negative symptoms of schizophrenia: clinical characteristics, pathophysiological substrates, experimental models and prospects for improved treatment. </w:t>
      </w:r>
      <w:r w:rsidRPr="00512965">
        <w:rPr>
          <w:i/>
        </w:rPr>
        <w:t>Eur Neuropsychopharmacol</w:t>
      </w:r>
      <w:r w:rsidRPr="00512965">
        <w:t xml:space="preserve"> </w:t>
      </w:r>
      <w:r w:rsidRPr="00512965">
        <w:rPr>
          <w:b/>
        </w:rPr>
        <w:t>24</w:t>
      </w:r>
      <w:r w:rsidRPr="00512965">
        <w:t>, 645-692 (2014).</w:t>
      </w:r>
    </w:p>
    <w:p w14:paraId="49F825FE" w14:textId="77777777" w:rsidR="00512965" w:rsidRPr="00512965" w:rsidRDefault="00512965" w:rsidP="00512965">
      <w:pPr>
        <w:pStyle w:val="EndNoteBibliography"/>
        <w:ind w:firstLine="400"/>
      </w:pPr>
    </w:p>
    <w:p w14:paraId="340CC567" w14:textId="77777777" w:rsidR="00512965" w:rsidRPr="00512965" w:rsidRDefault="00512965" w:rsidP="00512965">
      <w:pPr>
        <w:pStyle w:val="EndNoteBibliography"/>
        <w:ind w:left="720" w:firstLine="400"/>
      </w:pPr>
      <w:r w:rsidRPr="00512965">
        <w:t>4.</w:t>
      </w:r>
      <w:r w:rsidRPr="00512965">
        <w:tab/>
        <w:t xml:space="preserve">Ferguson BR, Gao WJ. PV Interneurons: Critical Regulators of E/I Balance for Prefrontal Cortex-Dependent Behavior and Psychiatric Disorders. </w:t>
      </w:r>
      <w:r w:rsidRPr="00512965">
        <w:rPr>
          <w:i/>
        </w:rPr>
        <w:t>Front Neural Circuits</w:t>
      </w:r>
      <w:r w:rsidRPr="00512965">
        <w:t xml:space="preserve"> </w:t>
      </w:r>
      <w:r w:rsidRPr="00512965">
        <w:rPr>
          <w:b/>
        </w:rPr>
        <w:t>12</w:t>
      </w:r>
      <w:r w:rsidRPr="00512965">
        <w:t>, 37 (2018).</w:t>
      </w:r>
    </w:p>
    <w:p w14:paraId="6DEA24CD" w14:textId="77777777" w:rsidR="00512965" w:rsidRPr="00512965" w:rsidRDefault="00512965" w:rsidP="00512965">
      <w:pPr>
        <w:pStyle w:val="EndNoteBibliography"/>
        <w:ind w:firstLine="400"/>
      </w:pPr>
    </w:p>
    <w:p w14:paraId="7A9AF36C" w14:textId="77777777" w:rsidR="00512965" w:rsidRPr="00512965" w:rsidRDefault="00512965" w:rsidP="00512965">
      <w:pPr>
        <w:pStyle w:val="EndNoteBibliography"/>
        <w:ind w:left="720" w:firstLine="400"/>
      </w:pPr>
      <w:r w:rsidRPr="00512965">
        <w:t>5.</w:t>
      </w:r>
      <w:r w:rsidRPr="00512965">
        <w:tab/>
        <w:t xml:space="preserve">Selten M, van Bokhoven H, Nadif Kasri N. Inhibitory control of the excitatory/inhibitory balance in psychiatric disorders. </w:t>
      </w:r>
      <w:r w:rsidRPr="00512965">
        <w:rPr>
          <w:i/>
        </w:rPr>
        <w:t>F1000Res</w:t>
      </w:r>
      <w:r w:rsidRPr="00512965">
        <w:t xml:space="preserve"> </w:t>
      </w:r>
      <w:r w:rsidRPr="00512965">
        <w:rPr>
          <w:b/>
        </w:rPr>
        <w:t>7</w:t>
      </w:r>
      <w:r w:rsidRPr="00512965">
        <w:t>, 23 (2018).</w:t>
      </w:r>
    </w:p>
    <w:p w14:paraId="3E93A617" w14:textId="77777777" w:rsidR="00512965" w:rsidRPr="00512965" w:rsidRDefault="00512965" w:rsidP="00512965">
      <w:pPr>
        <w:pStyle w:val="EndNoteBibliography"/>
        <w:ind w:firstLine="400"/>
      </w:pPr>
    </w:p>
    <w:p w14:paraId="6BC55ACB" w14:textId="77777777" w:rsidR="00512965" w:rsidRPr="00512965" w:rsidRDefault="00512965" w:rsidP="00512965">
      <w:pPr>
        <w:pStyle w:val="EndNoteBibliography"/>
        <w:ind w:left="720" w:firstLine="400"/>
      </w:pPr>
      <w:r w:rsidRPr="00512965">
        <w:t>6.</w:t>
      </w:r>
      <w:r w:rsidRPr="00512965">
        <w:tab/>
        <w:t xml:space="preserve">de Jonge JC, Vinkers CH, Hulshoff Pol HE, Marsman A. GABAergic Mechanisms in Schizophrenia: Linking Postmortem and In Vivo Studies. </w:t>
      </w:r>
      <w:r w:rsidRPr="00512965">
        <w:rPr>
          <w:i/>
        </w:rPr>
        <w:t>Front Psychiatry</w:t>
      </w:r>
      <w:r w:rsidRPr="00512965">
        <w:t xml:space="preserve"> </w:t>
      </w:r>
      <w:r w:rsidRPr="00512965">
        <w:rPr>
          <w:b/>
        </w:rPr>
        <w:t>8</w:t>
      </w:r>
      <w:r w:rsidRPr="00512965">
        <w:t>, 118 (2017).</w:t>
      </w:r>
    </w:p>
    <w:p w14:paraId="62644EDA" w14:textId="77777777" w:rsidR="00512965" w:rsidRPr="00512965" w:rsidRDefault="00512965" w:rsidP="00512965">
      <w:pPr>
        <w:pStyle w:val="EndNoteBibliography"/>
        <w:ind w:firstLine="400"/>
      </w:pPr>
    </w:p>
    <w:p w14:paraId="726EE73E" w14:textId="77777777" w:rsidR="00512965" w:rsidRPr="00512965" w:rsidRDefault="00512965" w:rsidP="00512965">
      <w:pPr>
        <w:pStyle w:val="EndNoteBibliography"/>
        <w:ind w:left="720" w:firstLine="400"/>
      </w:pPr>
      <w:r w:rsidRPr="00512965">
        <w:t>7.</w:t>
      </w:r>
      <w:r w:rsidRPr="00512965">
        <w:tab/>
        <w:t xml:space="preserve">Gonzalez-Burgos G, Cho RY, Lewis DA. Alterations in cortical network oscillations and parvalbumin neurons in schizophrenia. </w:t>
      </w:r>
      <w:r w:rsidRPr="00512965">
        <w:rPr>
          <w:i/>
        </w:rPr>
        <w:t>Biol Psychiatry</w:t>
      </w:r>
      <w:r w:rsidRPr="00512965">
        <w:t xml:space="preserve"> </w:t>
      </w:r>
      <w:r w:rsidRPr="00512965">
        <w:rPr>
          <w:b/>
        </w:rPr>
        <w:t>77</w:t>
      </w:r>
      <w:r w:rsidRPr="00512965">
        <w:t>, 1031-1040 (2015).</w:t>
      </w:r>
    </w:p>
    <w:p w14:paraId="50389C38" w14:textId="77777777" w:rsidR="00512965" w:rsidRPr="00512965" w:rsidRDefault="00512965" w:rsidP="00512965">
      <w:pPr>
        <w:pStyle w:val="EndNoteBibliography"/>
        <w:ind w:firstLine="400"/>
      </w:pPr>
    </w:p>
    <w:p w14:paraId="4478806D" w14:textId="77777777" w:rsidR="00512965" w:rsidRPr="00512965" w:rsidRDefault="00512965" w:rsidP="00512965">
      <w:pPr>
        <w:pStyle w:val="EndNoteBibliography"/>
        <w:ind w:left="720" w:firstLine="400"/>
      </w:pPr>
      <w:r w:rsidRPr="00512965">
        <w:t>8.</w:t>
      </w:r>
      <w:r w:rsidRPr="00512965">
        <w:tab/>
        <w:t xml:space="preserve">Rudolph U, Mohler H. GABAA receptor subtypes: Therapeutic potential in Down syndrome, affective disorders, schizophrenia, and autism. </w:t>
      </w:r>
      <w:r w:rsidRPr="00512965">
        <w:rPr>
          <w:i/>
        </w:rPr>
        <w:t>Annu Rev Pharmacol Toxicol</w:t>
      </w:r>
      <w:r w:rsidRPr="00512965">
        <w:t xml:space="preserve"> </w:t>
      </w:r>
      <w:r w:rsidRPr="00512965">
        <w:rPr>
          <w:b/>
        </w:rPr>
        <w:t>54</w:t>
      </w:r>
      <w:r w:rsidRPr="00512965">
        <w:t>, 483-507 (2014).</w:t>
      </w:r>
    </w:p>
    <w:p w14:paraId="050473E3" w14:textId="77777777" w:rsidR="00512965" w:rsidRPr="00512965" w:rsidRDefault="00512965" w:rsidP="00512965">
      <w:pPr>
        <w:pStyle w:val="EndNoteBibliography"/>
        <w:ind w:firstLine="400"/>
      </w:pPr>
    </w:p>
    <w:p w14:paraId="229254D4" w14:textId="77777777" w:rsidR="00512965" w:rsidRPr="00512965" w:rsidRDefault="00512965" w:rsidP="00512965">
      <w:pPr>
        <w:pStyle w:val="EndNoteBibliography"/>
        <w:ind w:left="720" w:firstLine="400"/>
      </w:pPr>
      <w:r w:rsidRPr="00512965">
        <w:t>9.</w:t>
      </w:r>
      <w:r w:rsidRPr="00512965">
        <w:tab/>
        <w:t xml:space="preserve">Yang AC, Tsai SJ. New Targets for Schizophrenia Treatment beyond the Dopamine Hypothesis. </w:t>
      </w:r>
      <w:r w:rsidRPr="00512965">
        <w:rPr>
          <w:i/>
        </w:rPr>
        <w:t>Int J Mol Sci</w:t>
      </w:r>
      <w:r w:rsidRPr="00512965">
        <w:t xml:space="preserve"> </w:t>
      </w:r>
      <w:r w:rsidRPr="00512965">
        <w:rPr>
          <w:b/>
        </w:rPr>
        <w:t>18</w:t>
      </w:r>
      <w:r w:rsidRPr="00512965">
        <w:t>,  (2017).</w:t>
      </w:r>
    </w:p>
    <w:p w14:paraId="71C2089C" w14:textId="77777777" w:rsidR="00512965" w:rsidRPr="00512965" w:rsidRDefault="00512965" w:rsidP="00512965">
      <w:pPr>
        <w:pStyle w:val="EndNoteBibliography"/>
        <w:ind w:firstLine="400"/>
      </w:pPr>
    </w:p>
    <w:p w14:paraId="5C6CB7E3" w14:textId="77777777" w:rsidR="00512965" w:rsidRPr="00512965" w:rsidRDefault="00512965" w:rsidP="00512965">
      <w:pPr>
        <w:pStyle w:val="EndNoteBibliography"/>
        <w:ind w:left="720" w:firstLine="400"/>
      </w:pPr>
      <w:r w:rsidRPr="00512965">
        <w:t>10.</w:t>
      </w:r>
      <w:r w:rsidRPr="00512965">
        <w:tab/>
        <w:t xml:space="preserve">Rajagopal L, Huang M, Michael E, Kwon S, Meltzer HY. TPA-023 attenuates subchronic phencyclidine-induced declarative and reversal learning deficits via GABAA receptor agonist mechanism: possible therapeutic target for cognitive deficit in schizophrenia. </w:t>
      </w:r>
      <w:r w:rsidRPr="00512965">
        <w:rPr>
          <w:i/>
        </w:rPr>
        <w:t>Neuropsychopharmacology</w:t>
      </w:r>
      <w:r w:rsidRPr="00512965">
        <w:t xml:space="preserve"> </w:t>
      </w:r>
      <w:r w:rsidRPr="00512965">
        <w:rPr>
          <w:b/>
        </w:rPr>
        <w:t>43</w:t>
      </w:r>
      <w:r w:rsidRPr="00512965">
        <w:t>, 2468-2477 (2018).</w:t>
      </w:r>
    </w:p>
    <w:p w14:paraId="521EA23E" w14:textId="77777777" w:rsidR="00512965" w:rsidRPr="00512965" w:rsidRDefault="00512965" w:rsidP="00512965">
      <w:pPr>
        <w:pStyle w:val="EndNoteBibliography"/>
        <w:ind w:firstLine="400"/>
      </w:pPr>
    </w:p>
    <w:p w14:paraId="4729D7ED" w14:textId="77777777" w:rsidR="00512965" w:rsidRPr="00512965" w:rsidRDefault="00512965" w:rsidP="00512965">
      <w:pPr>
        <w:pStyle w:val="EndNoteBibliography"/>
        <w:ind w:left="720" w:firstLine="400"/>
      </w:pPr>
      <w:r w:rsidRPr="00512965">
        <w:t>11.</w:t>
      </w:r>
      <w:r w:rsidRPr="00512965">
        <w:tab/>
        <w:t>Martinez-Raga J</w:t>
      </w:r>
      <w:r w:rsidRPr="00512965">
        <w:rPr>
          <w:i/>
        </w:rPr>
        <w:t>, et al.</w:t>
      </w:r>
      <w:r w:rsidRPr="00512965">
        <w:t xml:space="preserve"> 1st International Experts' Meeting on Agitation: Conclusions Regarding the Current and Ideal Management Paradigm of Agitation. </w:t>
      </w:r>
      <w:r w:rsidRPr="00512965">
        <w:rPr>
          <w:i/>
        </w:rPr>
        <w:t>Front Psychiatry</w:t>
      </w:r>
      <w:r w:rsidRPr="00512965">
        <w:t xml:space="preserve"> </w:t>
      </w:r>
      <w:r w:rsidRPr="00512965">
        <w:rPr>
          <w:b/>
        </w:rPr>
        <w:t>9</w:t>
      </w:r>
      <w:r w:rsidRPr="00512965">
        <w:t>, 54 (2018).</w:t>
      </w:r>
    </w:p>
    <w:p w14:paraId="59025FE1" w14:textId="77777777" w:rsidR="00512965" w:rsidRPr="00512965" w:rsidRDefault="00512965" w:rsidP="00512965">
      <w:pPr>
        <w:pStyle w:val="EndNoteBibliography"/>
        <w:ind w:firstLine="400"/>
      </w:pPr>
    </w:p>
    <w:p w14:paraId="6BFFFBFE" w14:textId="77777777" w:rsidR="00512965" w:rsidRPr="00512965" w:rsidRDefault="00512965" w:rsidP="00512965">
      <w:pPr>
        <w:pStyle w:val="EndNoteBibliography"/>
        <w:ind w:left="720" w:firstLine="400"/>
      </w:pPr>
      <w:r w:rsidRPr="00512965">
        <w:t>12.</w:t>
      </w:r>
      <w:r w:rsidRPr="00512965">
        <w:tab/>
        <w:t xml:space="preserve">Rudolph U, Antkowiak B. Molecular and neuronal substrates for general anaesthetics. </w:t>
      </w:r>
      <w:r w:rsidRPr="00512965">
        <w:rPr>
          <w:i/>
        </w:rPr>
        <w:t>Nat Rev Neurosci</w:t>
      </w:r>
      <w:r w:rsidRPr="00512965">
        <w:t xml:space="preserve"> </w:t>
      </w:r>
      <w:r w:rsidRPr="00512965">
        <w:rPr>
          <w:b/>
        </w:rPr>
        <w:t>5</w:t>
      </w:r>
      <w:r w:rsidRPr="00512965">
        <w:t>, 709-720 (2004).</w:t>
      </w:r>
    </w:p>
    <w:p w14:paraId="19E1D07D" w14:textId="77777777" w:rsidR="00512965" w:rsidRPr="00512965" w:rsidRDefault="00512965" w:rsidP="00512965">
      <w:pPr>
        <w:pStyle w:val="EndNoteBibliography"/>
        <w:ind w:firstLine="400"/>
      </w:pPr>
    </w:p>
    <w:p w14:paraId="6E5FDA36" w14:textId="77777777" w:rsidR="00512965" w:rsidRPr="00512965" w:rsidRDefault="00512965" w:rsidP="00512965">
      <w:pPr>
        <w:pStyle w:val="EndNoteBibliography"/>
        <w:ind w:left="720" w:firstLine="400"/>
      </w:pPr>
      <w:r w:rsidRPr="00512965">
        <w:t>13.</w:t>
      </w:r>
      <w:r w:rsidRPr="00512965">
        <w:tab/>
        <w:t>Jerath A</w:t>
      </w:r>
      <w:r w:rsidRPr="00512965">
        <w:rPr>
          <w:i/>
        </w:rPr>
        <w:t>, et al.</w:t>
      </w:r>
      <w:r w:rsidRPr="00512965">
        <w:t xml:space="preserve"> Safety and Efficacy of Volatile Anesthetic Agents Compared With Standard Intravenous Midazolam/Propofol Sedation in Ventilated Critical Care </w:t>
      </w:r>
      <w:r w:rsidRPr="00512965">
        <w:lastRenderedPageBreak/>
        <w:t xml:space="preserve">Patients: A Meta-analysis and Systematic Review of Prospective Trials. </w:t>
      </w:r>
      <w:r w:rsidRPr="00512965">
        <w:rPr>
          <w:i/>
        </w:rPr>
        <w:t>Anesth Analg</w:t>
      </w:r>
      <w:r w:rsidRPr="00512965">
        <w:t xml:space="preserve"> </w:t>
      </w:r>
      <w:r w:rsidRPr="00512965">
        <w:rPr>
          <w:b/>
        </w:rPr>
        <w:t>124</w:t>
      </w:r>
      <w:r w:rsidRPr="00512965">
        <w:t>, 1190-1199 (2017).</w:t>
      </w:r>
    </w:p>
    <w:p w14:paraId="24A7E3BB" w14:textId="77777777" w:rsidR="00512965" w:rsidRPr="00512965" w:rsidRDefault="00512965" w:rsidP="00512965">
      <w:pPr>
        <w:pStyle w:val="EndNoteBibliography"/>
        <w:ind w:firstLine="400"/>
      </w:pPr>
    </w:p>
    <w:p w14:paraId="58433032" w14:textId="77777777" w:rsidR="00512965" w:rsidRPr="00512965" w:rsidRDefault="00512965" w:rsidP="00512965">
      <w:pPr>
        <w:pStyle w:val="EndNoteBibliography"/>
        <w:ind w:left="720" w:firstLine="400"/>
      </w:pPr>
      <w:r w:rsidRPr="00512965">
        <w:t>14.</w:t>
      </w:r>
      <w:r w:rsidRPr="00512965">
        <w:tab/>
        <w:t>Kinon BJ</w:t>
      </w:r>
      <w:r w:rsidRPr="00512965">
        <w:rPr>
          <w:i/>
        </w:rPr>
        <w:t>, et al.</w:t>
      </w:r>
      <w:r w:rsidRPr="00512965">
        <w:t xml:space="preserve"> Early response to antipsychotic drug therapy as a clinical marker of subsequent response in the treatment of schizophrenia. </w:t>
      </w:r>
      <w:r w:rsidRPr="00512965">
        <w:rPr>
          <w:i/>
        </w:rPr>
        <w:t>Neuropsychopharmacology</w:t>
      </w:r>
      <w:r w:rsidRPr="00512965">
        <w:t xml:space="preserve"> </w:t>
      </w:r>
      <w:r w:rsidRPr="00512965">
        <w:rPr>
          <w:b/>
        </w:rPr>
        <w:t>35</w:t>
      </w:r>
      <w:r w:rsidRPr="00512965">
        <w:t>, 581-590 (2010).</w:t>
      </w:r>
    </w:p>
    <w:p w14:paraId="3088DF51" w14:textId="77777777" w:rsidR="00512965" w:rsidRPr="00512965" w:rsidRDefault="00512965" w:rsidP="00512965">
      <w:pPr>
        <w:pStyle w:val="EndNoteBibliography"/>
        <w:ind w:firstLine="400"/>
      </w:pPr>
    </w:p>
    <w:p w14:paraId="3F42156C" w14:textId="76F6C682" w:rsidR="009E102E" w:rsidRPr="00AB7EAA" w:rsidRDefault="00FB3D84" w:rsidP="00681F2C">
      <w:pPr>
        <w:widowControl w:val="0"/>
        <w:autoSpaceDE w:val="0"/>
        <w:autoSpaceDN w:val="0"/>
        <w:adjustRightInd w:val="0"/>
        <w:spacing w:line="240" w:lineRule="auto"/>
        <w:ind w:firstLineChars="0" w:firstLine="0"/>
        <w:jc w:val="left"/>
        <w:rPr>
          <w:rFonts w:ascii="Calibri" w:hAnsi="Calibri" w:cs="Calibri"/>
          <w:b/>
          <w:bCs/>
          <w:kern w:val="0"/>
          <w:sz w:val="22"/>
        </w:rPr>
      </w:pPr>
      <w:r w:rsidRPr="00F70459">
        <w:rPr>
          <w:rFonts w:ascii="Calibri" w:eastAsia="Shaker2Lancet-Regular" w:hAnsi="Calibri" w:cs="Calibri"/>
          <w:b/>
          <w:bCs/>
          <w:kern w:val="0"/>
          <w:sz w:val="22"/>
        </w:rPr>
        <w:fldChar w:fldCharType="end"/>
      </w:r>
    </w:p>
    <w:p w14:paraId="0EEB07F7" w14:textId="77777777" w:rsidR="00EB4362" w:rsidRDefault="00EB4362" w:rsidP="00681F2C">
      <w:pPr>
        <w:widowControl w:val="0"/>
        <w:autoSpaceDE w:val="0"/>
        <w:autoSpaceDN w:val="0"/>
        <w:adjustRightInd w:val="0"/>
        <w:spacing w:line="240" w:lineRule="auto"/>
        <w:ind w:firstLineChars="0" w:firstLine="0"/>
        <w:jc w:val="left"/>
        <w:rPr>
          <w:rFonts w:ascii="Calibri-Bold" w:hAnsi="Calibri-Bold" w:cs="Calibri-Bold"/>
          <w:b/>
          <w:bCs/>
          <w:kern w:val="0"/>
          <w:sz w:val="22"/>
        </w:rPr>
      </w:pPr>
    </w:p>
    <w:p w14:paraId="699D3D7C" w14:textId="77777777" w:rsidR="00EB4362" w:rsidRPr="002273ED" w:rsidRDefault="00EB4362" w:rsidP="00EB4362">
      <w:pPr>
        <w:widowControl w:val="0"/>
        <w:autoSpaceDE w:val="0"/>
        <w:autoSpaceDN w:val="0"/>
        <w:adjustRightInd w:val="0"/>
        <w:ind w:firstLineChars="0" w:firstLine="0"/>
        <w:jc w:val="left"/>
        <w:rPr>
          <w:rFonts w:ascii="Calibri" w:hAnsi="Calibri" w:cs="Calibri"/>
          <w:b/>
          <w:bCs/>
          <w:kern w:val="0"/>
          <w:sz w:val="22"/>
        </w:rPr>
      </w:pPr>
      <w:r w:rsidRPr="002273ED">
        <w:rPr>
          <w:rFonts w:ascii="Calibri" w:hAnsi="Calibri" w:cs="Calibri"/>
          <w:b/>
          <w:bCs/>
          <w:kern w:val="0"/>
          <w:sz w:val="22"/>
        </w:rPr>
        <w:t>Section B</w:t>
      </w:r>
    </w:p>
    <w:p w14:paraId="504CA513" w14:textId="2CD68E1E" w:rsidR="00EB4362" w:rsidRPr="002273ED" w:rsidRDefault="00EB4362" w:rsidP="00EB4362">
      <w:pPr>
        <w:ind w:firstLineChars="0" w:firstLine="0"/>
        <w:jc w:val="center"/>
        <w:rPr>
          <w:rFonts w:ascii="Calibri" w:hAnsi="Calibri" w:cs="Calibri"/>
          <w:b/>
          <w:bCs/>
          <w:sz w:val="22"/>
        </w:rPr>
      </w:pPr>
      <w:r w:rsidRPr="002273ED">
        <w:rPr>
          <w:rFonts w:ascii="Calibri" w:hAnsi="Calibri" w:cs="Calibri"/>
          <w:b/>
          <w:bCs/>
          <w:sz w:val="22"/>
        </w:rPr>
        <w:t>Efficacy and safety of adjunctive low-concentration sevoflurane in the treatment of hospitalized Chinese patients with acute schizophrenia: An open-labelled single arm tr</w:t>
      </w:r>
      <w:r w:rsidR="00857E6D">
        <w:rPr>
          <w:rFonts w:ascii="Calibri" w:hAnsi="Calibri" w:cs="Calibri"/>
          <w:b/>
          <w:bCs/>
          <w:sz w:val="22"/>
        </w:rPr>
        <w:t>ia</w:t>
      </w:r>
      <w:r w:rsidRPr="002273ED">
        <w:rPr>
          <w:rFonts w:ascii="Calibri" w:hAnsi="Calibri" w:cs="Calibri"/>
          <w:b/>
          <w:bCs/>
          <w:sz w:val="22"/>
        </w:rPr>
        <w:t>l</w:t>
      </w:r>
    </w:p>
    <w:p w14:paraId="27659A61" w14:textId="77777777" w:rsidR="00EB4362" w:rsidRPr="009E102E" w:rsidRDefault="00EB4362" w:rsidP="00EB4362">
      <w:pPr>
        <w:widowControl w:val="0"/>
        <w:autoSpaceDE w:val="0"/>
        <w:autoSpaceDN w:val="0"/>
        <w:adjustRightInd w:val="0"/>
        <w:ind w:firstLineChars="0" w:firstLine="0"/>
        <w:jc w:val="center"/>
        <w:rPr>
          <w:rFonts w:ascii="Calibri" w:hAnsi="Calibri" w:cs="Calibri"/>
          <w:b/>
          <w:bCs/>
          <w:kern w:val="0"/>
          <w:sz w:val="22"/>
        </w:rPr>
      </w:pPr>
      <w:r w:rsidRPr="009E102E">
        <w:rPr>
          <w:rFonts w:ascii="Calibri" w:hAnsi="Calibri" w:cs="Calibri"/>
          <w:b/>
          <w:bCs/>
          <w:kern w:val="0"/>
          <w:sz w:val="22"/>
        </w:rPr>
        <w:t>Description of the trial and written informed consent</w:t>
      </w:r>
    </w:p>
    <w:p w14:paraId="7FE031DC" w14:textId="77777777" w:rsidR="00EB4362" w:rsidRPr="009E102E" w:rsidRDefault="00EB4362" w:rsidP="00EB4362">
      <w:pPr>
        <w:widowControl w:val="0"/>
        <w:autoSpaceDE w:val="0"/>
        <w:autoSpaceDN w:val="0"/>
        <w:adjustRightInd w:val="0"/>
        <w:ind w:firstLineChars="0" w:firstLine="0"/>
        <w:jc w:val="center"/>
        <w:rPr>
          <w:rFonts w:ascii="Calibri" w:hAnsi="Calibri" w:cs="Calibri"/>
          <w:b/>
          <w:bCs/>
          <w:kern w:val="0"/>
          <w:sz w:val="22"/>
        </w:rPr>
      </w:pPr>
    </w:p>
    <w:p w14:paraId="56E5AEB8" w14:textId="77777777" w:rsidR="00EB4362" w:rsidRPr="009E102E" w:rsidRDefault="00EB4362" w:rsidP="00EB4362">
      <w:pPr>
        <w:widowControl w:val="0"/>
        <w:autoSpaceDE w:val="0"/>
        <w:autoSpaceDN w:val="0"/>
        <w:adjustRightInd w:val="0"/>
        <w:ind w:firstLineChars="0" w:firstLine="0"/>
        <w:jc w:val="left"/>
        <w:rPr>
          <w:rFonts w:ascii="Calibri" w:hAnsi="Calibri" w:cs="Calibri"/>
          <w:b/>
          <w:bCs/>
          <w:kern w:val="0"/>
          <w:sz w:val="22"/>
        </w:rPr>
      </w:pPr>
      <w:r w:rsidRPr="009E102E">
        <w:rPr>
          <w:rFonts w:ascii="Calibri" w:hAnsi="Calibri" w:cs="Calibri"/>
          <w:b/>
          <w:bCs/>
          <w:kern w:val="0"/>
          <w:sz w:val="22"/>
        </w:rPr>
        <w:t>1. We invite you to participate in this study</w:t>
      </w:r>
    </w:p>
    <w:p w14:paraId="446CB4F7" w14:textId="77777777" w:rsidR="00EB4362" w:rsidRPr="009E102E" w:rsidRDefault="00EB4362" w:rsidP="00EB4362">
      <w:pPr>
        <w:widowControl w:val="0"/>
        <w:autoSpaceDE w:val="0"/>
        <w:autoSpaceDN w:val="0"/>
        <w:adjustRightInd w:val="0"/>
        <w:ind w:firstLineChars="0" w:firstLine="0"/>
        <w:rPr>
          <w:rFonts w:ascii="Calibri" w:eastAsia="SimSun" w:hAnsi="Calibri" w:cs="Calibri"/>
          <w:color w:val="000000" w:themeColor="text1"/>
          <w:kern w:val="0"/>
          <w:sz w:val="22"/>
        </w:rPr>
      </w:pPr>
      <w:r w:rsidRPr="009E102E">
        <w:rPr>
          <w:rFonts w:ascii="Calibri" w:hAnsi="Calibri" w:cs="Calibri"/>
          <w:color w:val="000000" w:themeColor="text1"/>
          <w:kern w:val="0"/>
          <w:sz w:val="22"/>
        </w:rPr>
        <w:t xml:space="preserve">We invite you to participate in this </w:t>
      </w:r>
      <w:r w:rsidRPr="009E102E">
        <w:rPr>
          <w:rFonts w:ascii="Calibri" w:hAnsi="Calibri" w:cs="Calibri"/>
          <w:color w:val="000000" w:themeColor="text1"/>
          <w:sz w:val="22"/>
        </w:rPr>
        <w:t>open-labelled single arm</w:t>
      </w:r>
      <w:r w:rsidRPr="009E102E">
        <w:rPr>
          <w:rFonts w:ascii="Calibri" w:hAnsi="Calibri" w:cs="Calibri"/>
          <w:color w:val="000000" w:themeColor="text1"/>
          <w:kern w:val="0"/>
          <w:sz w:val="22"/>
        </w:rPr>
        <w:t xml:space="preserve"> study investigating the "</w:t>
      </w:r>
      <w:r w:rsidRPr="009E102E">
        <w:rPr>
          <w:rFonts w:ascii="Calibri" w:hAnsi="Calibri" w:cs="Calibri"/>
          <w:color w:val="000000" w:themeColor="text1"/>
          <w:sz w:val="22"/>
        </w:rPr>
        <w:t xml:space="preserve"> Efficacy and safety of adjunctive low-concentration sevoflurane in the treatment of hospitalized Chinese patients with acute schizophrenia</w:t>
      </w:r>
      <w:r w:rsidRPr="009E102E">
        <w:rPr>
          <w:rFonts w:ascii="Calibri" w:hAnsi="Calibri" w:cs="Calibri"/>
          <w:color w:val="000000" w:themeColor="text1"/>
          <w:kern w:val="0"/>
          <w:sz w:val="22"/>
        </w:rPr>
        <w:t>”. The study is organized by</w:t>
      </w:r>
      <w:r w:rsidRPr="009E102E">
        <w:rPr>
          <w:rFonts w:ascii="Calibri" w:eastAsia="SimSun" w:hAnsi="Calibri" w:cs="Calibri"/>
          <w:color w:val="000000" w:themeColor="text1"/>
          <w:kern w:val="0"/>
          <w:sz w:val="22"/>
          <w:shd w:val="clear" w:color="auto" w:fill="FFFFFF"/>
        </w:rPr>
        <w:t xml:space="preserve"> Guangzhou Women and Children's Medical Center</w:t>
      </w:r>
      <w:r w:rsidRPr="009E102E">
        <w:rPr>
          <w:rFonts w:ascii="Calibri" w:hAnsi="Calibri" w:cs="Calibri"/>
          <w:color w:val="000000" w:themeColor="text1"/>
          <w:kern w:val="0"/>
          <w:sz w:val="22"/>
        </w:rPr>
        <w:t xml:space="preserve"> and will be performed in </w:t>
      </w:r>
      <w:r w:rsidRPr="009E102E">
        <w:rPr>
          <w:rFonts w:ascii="Calibri" w:eastAsia="SimSun" w:hAnsi="Calibri" w:cs="Calibri"/>
          <w:color w:val="000000" w:themeColor="text1"/>
          <w:kern w:val="0"/>
          <w:sz w:val="22"/>
          <w:shd w:val="clear" w:color="auto" w:fill="FFFFFF"/>
        </w:rPr>
        <w:t xml:space="preserve">the Third People's Hospital of </w:t>
      </w:r>
      <w:proofErr w:type="spellStart"/>
      <w:r w:rsidRPr="009E102E">
        <w:rPr>
          <w:rFonts w:ascii="Calibri" w:eastAsia="SimSun" w:hAnsi="Calibri" w:cs="Calibri"/>
          <w:color w:val="000000" w:themeColor="text1"/>
          <w:kern w:val="0"/>
          <w:sz w:val="22"/>
          <w:shd w:val="clear" w:color="auto" w:fill="FFFFFF"/>
        </w:rPr>
        <w:t>Xinhui</w:t>
      </w:r>
      <w:proofErr w:type="spellEnd"/>
      <w:r w:rsidRPr="009E102E">
        <w:rPr>
          <w:rFonts w:ascii="Calibri" w:eastAsia="SimSun" w:hAnsi="Calibri" w:cs="Calibri"/>
          <w:color w:val="000000" w:themeColor="text1"/>
          <w:kern w:val="0"/>
          <w:sz w:val="22"/>
          <w:shd w:val="clear" w:color="auto" w:fill="FFFFFF"/>
        </w:rPr>
        <w:t xml:space="preserve"> District, Guangdong</w:t>
      </w:r>
      <w:r w:rsidRPr="009E102E">
        <w:rPr>
          <w:rFonts w:ascii="Calibri" w:hAnsi="Calibri" w:cs="Calibri"/>
          <w:color w:val="000000" w:themeColor="text1"/>
          <w:kern w:val="0"/>
          <w:sz w:val="22"/>
        </w:rPr>
        <w:t xml:space="preserve">. We are expected to enroll 20 participants among inpatients with schizophrenia who are experiencing an acute exacerbation episode. </w:t>
      </w:r>
    </w:p>
    <w:p w14:paraId="196745B1" w14:textId="77777777" w:rsidR="00EB4362" w:rsidRPr="009E102E" w:rsidRDefault="00EB4362" w:rsidP="00EB4362">
      <w:pPr>
        <w:widowControl w:val="0"/>
        <w:autoSpaceDE w:val="0"/>
        <w:autoSpaceDN w:val="0"/>
        <w:adjustRightInd w:val="0"/>
        <w:ind w:firstLineChars="100" w:firstLine="220"/>
        <w:rPr>
          <w:rFonts w:ascii="Calibri" w:hAnsi="Calibri" w:cs="Calibri"/>
          <w:color w:val="000000" w:themeColor="text1"/>
          <w:kern w:val="0"/>
          <w:sz w:val="22"/>
        </w:rPr>
      </w:pPr>
      <w:r w:rsidRPr="009E102E">
        <w:rPr>
          <w:rFonts w:ascii="Calibri" w:hAnsi="Calibri" w:cs="Calibri"/>
          <w:color w:val="000000" w:themeColor="text1"/>
          <w:kern w:val="0"/>
          <w:sz w:val="22"/>
        </w:rPr>
        <w:t>Before you decide to participate in the study, please read the following description carefully which will help you to understand the purpose and contents of the study, to understand the potential benefits from the study that it may bring to you, as well as the potential risks that you may encounter during the study. You are welcome to discuss your concerns with your doctors, relatives and/or friends freely before making the decision. If you have any questions or would like to get more information about the trial, please do contact us.</w:t>
      </w:r>
    </w:p>
    <w:p w14:paraId="29E9689A"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7A5E927D" w14:textId="77777777" w:rsidR="00EB4362" w:rsidRPr="009E102E" w:rsidRDefault="00EB4362" w:rsidP="00EB4362">
      <w:pPr>
        <w:widowControl w:val="0"/>
        <w:autoSpaceDE w:val="0"/>
        <w:autoSpaceDN w:val="0"/>
        <w:adjustRightInd w:val="0"/>
        <w:ind w:firstLineChars="0" w:firstLine="0"/>
        <w:rPr>
          <w:rFonts w:ascii="Calibri" w:hAnsi="Calibri" w:cs="Calibri"/>
          <w:b/>
          <w:bCs/>
          <w:kern w:val="0"/>
          <w:sz w:val="22"/>
        </w:rPr>
      </w:pPr>
      <w:r w:rsidRPr="009E102E">
        <w:rPr>
          <w:rFonts w:ascii="Calibri" w:hAnsi="Calibri" w:cs="Calibri"/>
          <w:b/>
          <w:bCs/>
          <w:kern w:val="0"/>
          <w:sz w:val="22"/>
        </w:rPr>
        <w:t>2. What is the purpose of this study?</w:t>
      </w:r>
    </w:p>
    <w:p w14:paraId="1926CE9B" w14:textId="77777777" w:rsidR="00EB4362" w:rsidRPr="009E102E" w:rsidRDefault="00EB4362" w:rsidP="00EB4362">
      <w:pPr>
        <w:widowControl w:val="0"/>
        <w:autoSpaceDE w:val="0"/>
        <w:autoSpaceDN w:val="0"/>
        <w:adjustRightInd w:val="0"/>
        <w:ind w:firstLineChars="0" w:firstLine="0"/>
        <w:rPr>
          <w:rFonts w:ascii="Calibri" w:eastAsia="SimSun" w:hAnsi="Calibri" w:cs="Calibri"/>
          <w:color w:val="000000" w:themeColor="text1"/>
          <w:kern w:val="0"/>
          <w:sz w:val="22"/>
          <w:shd w:val="clear" w:color="auto" w:fill="FFFFFF"/>
        </w:rPr>
      </w:pPr>
      <w:r w:rsidRPr="009E102E">
        <w:rPr>
          <w:rFonts w:ascii="Calibri" w:hAnsi="Calibri" w:cs="Calibri"/>
          <w:color w:val="000000" w:themeColor="text1"/>
          <w:sz w:val="22"/>
        </w:rPr>
        <w:t xml:space="preserve">Schizophrenia is a chronic, devastating, recurrent lifelong psychiatric disorder, which </w:t>
      </w:r>
      <w:r w:rsidRPr="009E102E">
        <w:rPr>
          <w:rFonts w:ascii="Calibri" w:eastAsia="AdvGulliv-R" w:hAnsi="Calibri" w:cs="Calibri"/>
          <w:color w:val="000000" w:themeColor="text1"/>
          <w:kern w:val="0"/>
          <w:sz w:val="22"/>
        </w:rPr>
        <w:t xml:space="preserve">affects </w:t>
      </w:r>
      <w:r w:rsidRPr="009E102E">
        <w:rPr>
          <w:rFonts w:ascii="Calibri" w:hAnsi="Calibri" w:cs="Calibri"/>
          <w:color w:val="000000" w:themeColor="text1"/>
          <w:kern w:val="0"/>
          <w:sz w:val="22"/>
        </w:rPr>
        <w:t>approximately</w:t>
      </w:r>
      <w:r w:rsidRPr="009E102E">
        <w:rPr>
          <w:rFonts w:ascii="Calibri" w:eastAsia="AdvGulliv-R" w:hAnsi="Calibri" w:cs="Calibri"/>
          <w:color w:val="000000" w:themeColor="text1"/>
          <w:kern w:val="0"/>
          <w:sz w:val="22"/>
        </w:rPr>
        <w:t xml:space="preserve"> 1% of the world population and </w:t>
      </w:r>
      <w:r w:rsidRPr="009E102E">
        <w:rPr>
          <w:rFonts w:ascii="Calibri" w:hAnsi="Calibri" w:cs="Calibri"/>
          <w:color w:val="000000" w:themeColor="text1"/>
          <w:sz w:val="22"/>
        </w:rPr>
        <w:t>causes globally</w:t>
      </w:r>
      <w:r w:rsidRPr="009E102E">
        <w:rPr>
          <w:rFonts w:ascii="Calibri" w:eastAsia="AdvGulliv-R" w:hAnsi="Calibri" w:cs="Calibri"/>
          <w:color w:val="000000" w:themeColor="text1"/>
          <w:kern w:val="0"/>
          <w:sz w:val="22"/>
        </w:rPr>
        <w:t xml:space="preserve"> socio-economical and </w:t>
      </w:r>
      <w:r w:rsidRPr="009E102E">
        <w:rPr>
          <w:rFonts w:ascii="Calibri" w:hAnsi="Calibri" w:cs="Calibri"/>
          <w:color w:val="000000" w:themeColor="text1"/>
          <w:sz w:val="22"/>
        </w:rPr>
        <w:t>healthcare</w:t>
      </w:r>
      <w:r w:rsidRPr="009E102E">
        <w:rPr>
          <w:rFonts w:ascii="Calibri" w:eastAsia="AdvGulliv-R" w:hAnsi="Calibri" w:cs="Calibri"/>
          <w:color w:val="000000" w:themeColor="text1"/>
          <w:kern w:val="0"/>
          <w:sz w:val="22"/>
        </w:rPr>
        <w:t xml:space="preserve"> problem in our societies. </w:t>
      </w:r>
      <w:r w:rsidRPr="009E102E">
        <w:rPr>
          <w:rFonts w:ascii="Calibri" w:hAnsi="Calibri" w:cs="Calibri"/>
          <w:color w:val="000000" w:themeColor="text1"/>
          <w:sz w:val="22"/>
          <w:shd w:val="clear" w:color="auto" w:fill="FFFFFF"/>
        </w:rPr>
        <w:t>At present, t</w:t>
      </w:r>
      <w:r w:rsidRPr="009E102E">
        <w:rPr>
          <w:rFonts w:ascii="Calibri" w:eastAsia="SimSun" w:hAnsi="Calibri" w:cs="Calibri"/>
          <w:color w:val="000000" w:themeColor="text1"/>
          <w:kern w:val="0"/>
          <w:sz w:val="22"/>
          <w:shd w:val="clear" w:color="auto" w:fill="FFFFFF"/>
        </w:rPr>
        <w:t xml:space="preserve">he pathogenesis of schizophrenia is complex, </w:t>
      </w:r>
      <w:r w:rsidRPr="009E102E">
        <w:rPr>
          <w:rFonts w:ascii="Calibri" w:eastAsia="SimSun" w:hAnsi="Calibri" w:cs="Calibri"/>
          <w:color w:val="000000" w:themeColor="text1"/>
          <w:kern w:val="0"/>
          <w:sz w:val="22"/>
          <w:shd w:val="clear" w:color="auto" w:fill="FFFFFF"/>
        </w:rPr>
        <w:lastRenderedPageBreak/>
        <w:t xml:space="preserve">and the exact mechanism has not been established. </w:t>
      </w:r>
      <w:bookmarkStart w:id="8" w:name="_Hlk45700556"/>
      <w:r w:rsidRPr="009E102E">
        <w:rPr>
          <w:rFonts w:ascii="Calibri" w:eastAsia="Shaker2Lancet-Regular" w:hAnsi="Calibri" w:cs="Calibri"/>
          <w:color w:val="000000" w:themeColor="text1"/>
          <w:kern w:val="0"/>
          <w:sz w:val="22"/>
        </w:rPr>
        <w:t xml:space="preserve">Antipsychotics are the standard </w:t>
      </w:r>
      <w:r w:rsidRPr="009E102E">
        <w:rPr>
          <w:rFonts w:ascii="Calibri" w:hAnsi="Calibri" w:cs="Calibri"/>
          <w:color w:val="000000" w:themeColor="text1"/>
          <w:sz w:val="22"/>
        </w:rPr>
        <w:t xml:space="preserve">medication </w:t>
      </w:r>
      <w:r w:rsidRPr="009E102E">
        <w:rPr>
          <w:rFonts w:ascii="Calibri" w:eastAsia="Shaker2Lancet-Regular" w:hAnsi="Calibri" w:cs="Calibri"/>
          <w:color w:val="000000" w:themeColor="text1"/>
          <w:kern w:val="0"/>
          <w:sz w:val="22"/>
        </w:rPr>
        <w:t xml:space="preserve">for schizophrenia </w:t>
      </w:r>
      <w:r w:rsidRPr="009E102E">
        <w:rPr>
          <w:rFonts w:ascii="Calibri" w:hAnsi="Calibri" w:cs="Calibri"/>
          <w:color w:val="000000" w:themeColor="text1"/>
          <w:sz w:val="22"/>
        </w:rPr>
        <w:t>and, indeed, dopamine or/and serotonin modulating antipsychotics remain the primary approved treatment for schizophrenia</w:t>
      </w:r>
      <w:bookmarkEnd w:id="8"/>
      <w:r w:rsidRPr="009E102E">
        <w:rPr>
          <w:rFonts w:ascii="Calibri" w:hAnsi="Calibri" w:cs="Calibri"/>
          <w:color w:val="000000" w:themeColor="text1"/>
          <w:sz w:val="22"/>
        </w:rPr>
        <w:t>.</w:t>
      </w:r>
    </w:p>
    <w:p w14:paraId="00D0DA44" w14:textId="77777777" w:rsidR="00EB4362" w:rsidRPr="009E102E" w:rsidRDefault="00EB4362" w:rsidP="00EB4362">
      <w:pPr>
        <w:ind w:firstLineChars="100" w:firstLine="220"/>
        <w:rPr>
          <w:rFonts w:ascii="Calibri" w:eastAsia="SimSun" w:hAnsi="Calibri" w:cs="Calibri"/>
          <w:color w:val="000000" w:themeColor="text1"/>
          <w:kern w:val="0"/>
          <w:sz w:val="22"/>
          <w:shd w:val="clear" w:color="auto" w:fill="FFFFFF"/>
        </w:rPr>
      </w:pPr>
      <w:r w:rsidRPr="009E102E">
        <w:rPr>
          <w:rFonts w:ascii="Calibri" w:eastAsia="SimSun" w:hAnsi="Calibri" w:cs="Calibri"/>
          <w:color w:val="000000" w:themeColor="text1"/>
          <w:kern w:val="0"/>
          <w:sz w:val="22"/>
          <w:shd w:val="clear" w:color="auto" w:fill="FFFFFF"/>
        </w:rPr>
        <w:t xml:space="preserve">In recent years, some researchers have proposed the glutamate and </w:t>
      </w:r>
      <w:r w:rsidRPr="009E102E">
        <w:rPr>
          <w:rFonts w:ascii="Calibri" w:hAnsi="Calibri" w:cs="Calibri"/>
          <w:color w:val="000000" w:themeColor="text1"/>
          <w:sz w:val="22"/>
        </w:rPr>
        <w:t>γ-aminobutyric acid</w:t>
      </w:r>
      <w:r w:rsidRPr="009E102E">
        <w:rPr>
          <w:rFonts w:ascii="Calibri" w:eastAsia="SimSun" w:hAnsi="Calibri" w:cs="Calibri"/>
          <w:color w:val="000000" w:themeColor="text1"/>
          <w:kern w:val="0"/>
          <w:sz w:val="22"/>
          <w:shd w:val="clear" w:color="auto" w:fill="FFFFFF"/>
        </w:rPr>
        <w:t xml:space="preserve"> hypothesis on the pathogenesis of schizophrenia. But</w:t>
      </w:r>
      <w:r w:rsidRPr="009E102E">
        <w:rPr>
          <w:rFonts w:ascii="Calibri" w:eastAsia="SimSun" w:hAnsi="Calibri" w:cs="Calibri"/>
          <w:color w:val="000000" w:themeColor="text1"/>
          <w:kern w:val="0"/>
          <w:sz w:val="22"/>
        </w:rPr>
        <w:t xml:space="preserve"> currently</w:t>
      </w:r>
      <w:r w:rsidRPr="009E102E">
        <w:rPr>
          <w:rFonts w:ascii="Calibri" w:eastAsia="SimSun" w:hAnsi="Calibri" w:cs="Calibri"/>
          <w:color w:val="000000" w:themeColor="text1"/>
          <w:kern w:val="0"/>
          <w:sz w:val="22"/>
          <w:shd w:val="clear" w:color="auto" w:fill="FFFFFF"/>
        </w:rPr>
        <w:t xml:space="preserve"> there are no relevant clinical drugs available. </w:t>
      </w:r>
      <w:r w:rsidRPr="009E102E">
        <w:rPr>
          <w:rFonts w:ascii="Calibri" w:hAnsi="Calibri" w:cs="Calibri"/>
          <w:color w:val="000000" w:themeColor="text1"/>
          <w:sz w:val="22"/>
        </w:rPr>
        <w:t>Sevoflurane, a commonly used volatile anesthetic for anesthesia, is a potentiator of γ-aminobutyric acid type A (GABA</w:t>
      </w:r>
      <w:r w:rsidRPr="009E102E">
        <w:rPr>
          <w:rFonts w:ascii="Calibri" w:hAnsi="Calibri" w:cs="Calibri"/>
          <w:color w:val="000000" w:themeColor="text1"/>
          <w:sz w:val="22"/>
          <w:vertAlign w:val="subscript"/>
        </w:rPr>
        <w:t>A</w:t>
      </w:r>
      <w:r w:rsidRPr="009E102E">
        <w:rPr>
          <w:rFonts w:ascii="Calibri" w:hAnsi="Calibri" w:cs="Calibri"/>
          <w:color w:val="000000" w:themeColor="text1"/>
          <w:sz w:val="22"/>
        </w:rPr>
        <w:t xml:space="preserve">) receptors and can induce a rapidly and well-controlled sedation </w:t>
      </w:r>
      <w:r w:rsidRPr="009E102E">
        <w:rPr>
          <w:rFonts w:ascii="Calibri" w:eastAsia="SimSun" w:hAnsi="Calibri" w:cs="Calibri"/>
          <w:color w:val="000000" w:themeColor="text1"/>
          <w:kern w:val="0"/>
          <w:sz w:val="22"/>
        </w:rPr>
        <w:t xml:space="preserve">through non-invasive face mask with minimum side effects. Studies have shown that sevoflurane at low concentrations has neuroprotective effects and can improve cognitive function. In addition, we found that the behavioral, electrophysiological and related protein expression in the cortex were reversed after low-concentration sevoflurane treatment in the mouse model of schizophrenia. Therefore, </w:t>
      </w:r>
      <w:r w:rsidRPr="009E102E">
        <w:rPr>
          <w:rFonts w:ascii="Calibri" w:hAnsi="Calibri" w:cs="Calibri"/>
          <w:color w:val="000000" w:themeColor="text1"/>
          <w:kern w:val="0"/>
          <w:sz w:val="22"/>
        </w:rPr>
        <w:t xml:space="preserve">we believe </w:t>
      </w:r>
      <w:r w:rsidRPr="009E102E">
        <w:rPr>
          <w:rFonts w:ascii="Calibri" w:eastAsia="SimSun" w:hAnsi="Calibri" w:cs="Calibri"/>
          <w:color w:val="000000" w:themeColor="text1"/>
          <w:kern w:val="0"/>
          <w:sz w:val="22"/>
        </w:rPr>
        <w:t>that sevoflurane can be used for the treatment of schizophrenia</w:t>
      </w:r>
      <w:r w:rsidRPr="009E102E">
        <w:rPr>
          <w:rFonts w:ascii="Calibri" w:eastAsia="SimSun" w:hAnsi="Calibri" w:cs="Calibri"/>
          <w:color w:val="000000" w:themeColor="text1"/>
          <w:kern w:val="0"/>
          <w:sz w:val="22"/>
          <w:shd w:val="clear" w:color="auto" w:fill="FFFFFF"/>
        </w:rPr>
        <w:t xml:space="preserve"> through GABAergic receptors. In particular, can rapidly control the symptoms of acute episode and avoid the risk of escalation. You will be treated with low-concentrations of sevoflurane for 2 weeks. The purpose of this study is to provides new directions for studying the clinical treatment of schizophrenia and drugs research.</w:t>
      </w:r>
    </w:p>
    <w:p w14:paraId="675220E4" w14:textId="77777777" w:rsidR="00EB4362" w:rsidRPr="009E102E" w:rsidRDefault="00EB4362" w:rsidP="00EB4362">
      <w:pPr>
        <w:ind w:firstLineChars="0" w:firstLine="0"/>
        <w:rPr>
          <w:rFonts w:ascii="Calibri" w:eastAsia="SimSun" w:hAnsi="Calibri" w:cs="Calibri"/>
          <w:color w:val="000000" w:themeColor="text1"/>
          <w:kern w:val="0"/>
          <w:sz w:val="22"/>
          <w:shd w:val="clear" w:color="auto" w:fill="FFFFFF"/>
        </w:rPr>
      </w:pPr>
    </w:p>
    <w:p w14:paraId="54C4C1E4" w14:textId="77777777" w:rsidR="00EB4362" w:rsidRPr="009E102E" w:rsidRDefault="00EB4362" w:rsidP="00EB4362">
      <w:pPr>
        <w:widowControl w:val="0"/>
        <w:autoSpaceDE w:val="0"/>
        <w:autoSpaceDN w:val="0"/>
        <w:adjustRightInd w:val="0"/>
        <w:ind w:firstLineChars="0" w:firstLine="0"/>
        <w:jc w:val="left"/>
        <w:rPr>
          <w:rFonts w:ascii="Calibri" w:hAnsi="Calibri" w:cs="Calibri"/>
          <w:b/>
          <w:bCs/>
          <w:kern w:val="0"/>
          <w:sz w:val="22"/>
        </w:rPr>
      </w:pPr>
      <w:r w:rsidRPr="009E102E">
        <w:rPr>
          <w:rFonts w:ascii="Calibri" w:hAnsi="Calibri" w:cs="Calibri"/>
          <w:b/>
          <w:bCs/>
          <w:kern w:val="0"/>
          <w:sz w:val="22"/>
        </w:rPr>
        <w:t>3. Do I have to participate in?</w:t>
      </w:r>
    </w:p>
    <w:p w14:paraId="1B4F1ED3" w14:textId="77777777" w:rsidR="00EB4362" w:rsidRPr="009E102E" w:rsidRDefault="00EB4362" w:rsidP="00EB4362">
      <w:pPr>
        <w:widowControl w:val="0"/>
        <w:autoSpaceDE w:val="0"/>
        <w:autoSpaceDN w:val="0"/>
        <w:adjustRightInd w:val="0"/>
        <w:ind w:firstLineChars="0" w:firstLine="0"/>
        <w:rPr>
          <w:rFonts w:ascii="Calibri" w:hAnsi="Calibri" w:cs="Calibri"/>
          <w:color w:val="000000" w:themeColor="text1"/>
          <w:kern w:val="0"/>
          <w:sz w:val="22"/>
        </w:rPr>
      </w:pPr>
      <w:r w:rsidRPr="009E102E">
        <w:rPr>
          <w:rFonts w:ascii="Calibri" w:hAnsi="Calibri" w:cs="Calibri"/>
          <w:color w:val="000000" w:themeColor="text1"/>
          <w:kern w:val="0"/>
          <w:sz w:val="22"/>
        </w:rPr>
        <w:t>The decision to participate in the study is entirely voluntary. You make the decision to take</w:t>
      </w:r>
    </w:p>
    <w:p w14:paraId="455E33B5" w14:textId="77777777" w:rsidR="00EB4362" w:rsidRPr="009E102E" w:rsidRDefault="00EB4362" w:rsidP="00EB4362">
      <w:pPr>
        <w:widowControl w:val="0"/>
        <w:autoSpaceDE w:val="0"/>
        <w:autoSpaceDN w:val="0"/>
        <w:adjustRightInd w:val="0"/>
        <w:ind w:firstLineChars="0" w:firstLine="0"/>
        <w:rPr>
          <w:rFonts w:ascii="Calibri" w:hAnsi="Calibri" w:cs="Calibri"/>
          <w:color w:val="000000" w:themeColor="text1"/>
          <w:kern w:val="0"/>
          <w:sz w:val="22"/>
        </w:rPr>
      </w:pPr>
      <w:r w:rsidRPr="009E102E">
        <w:rPr>
          <w:rFonts w:ascii="Calibri" w:hAnsi="Calibri" w:cs="Calibri"/>
          <w:color w:val="000000" w:themeColor="text1"/>
          <w:kern w:val="0"/>
          <w:sz w:val="22"/>
        </w:rPr>
        <w:t>part in or not, and can withdraw consent at any time without giving any reasons during the</w:t>
      </w:r>
    </w:p>
    <w:p w14:paraId="49F2834A" w14:textId="77777777" w:rsidR="00EB4362" w:rsidRPr="009E102E" w:rsidRDefault="00EB4362" w:rsidP="00EB4362">
      <w:pPr>
        <w:widowControl w:val="0"/>
        <w:autoSpaceDE w:val="0"/>
        <w:autoSpaceDN w:val="0"/>
        <w:adjustRightInd w:val="0"/>
        <w:ind w:firstLineChars="0" w:firstLine="0"/>
        <w:rPr>
          <w:rFonts w:ascii="Calibri" w:hAnsi="Calibri" w:cs="Calibri"/>
          <w:color w:val="000000" w:themeColor="text1"/>
          <w:kern w:val="0"/>
          <w:sz w:val="22"/>
        </w:rPr>
      </w:pPr>
      <w:r w:rsidRPr="009E102E">
        <w:rPr>
          <w:rFonts w:ascii="Calibri" w:hAnsi="Calibri" w:cs="Calibri"/>
          <w:color w:val="000000" w:themeColor="text1"/>
          <w:kern w:val="0"/>
          <w:sz w:val="22"/>
        </w:rPr>
        <w:t>study. If you decide to participate, please sign the written informed consent form. You can keep a signed informed consent form and a copy of study description. Withdrawal from the</w:t>
      </w:r>
    </w:p>
    <w:p w14:paraId="77A3943B" w14:textId="77777777" w:rsidR="00EB4362" w:rsidRPr="009E102E" w:rsidRDefault="00EB4362" w:rsidP="00EB4362">
      <w:pPr>
        <w:widowControl w:val="0"/>
        <w:autoSpaceDE w:val="0"/>
        <w:autoSpaceDN w:val="0"/>
        <w:adjustRightInd w:val="0"/>
        <w:ind w:firstLineChars="0" w:firstLine="0"/>
        <w:rPr>
          <w:rFonts w:ascii="Calibri" w:hAnsi="Calibri" w:cs="Calibri"/>
          <w:color w:val="000000" w:themeColor="text1"/>
          <w:kern w:val="0"/>
          <w:sz w:val="22"/>
        </w:rPr>
      </w:pPr>
      <w:r w:rsidRPr="009E102E">
        <w:rPr>
          <w:rFonts w:ascii="Calibri" w:hAnsi="Calibri" w:cs="Calibri"/>
          <w:color w:val="000000" w:themeColor="text1"/>
          <w:kern w:val="0"/>
          <w:sz w:val="22"/>
        </w:rPr>
        <w:t>study does not affect your treatments throughout your hospital stay. In such case, your data</w:t>
      </w:r>
    </w:p>
    <w:p w14:paraId="597AA048" w14:textId="77777777" w:rsidR="00EB4362" w:rsidRPr="009E102E" w:rsidRDefault="00EB4362" w:rsidP="00EB4362">
      <w:pPr>
        <w:widowControl w:val="0"/>
        <w:autoSpaceDE w:val="0"/>
        <w:autoSpaceDN w:val="0"/>
        <w:adjustRightInd w:val="0"/>
        <w:ind w:firstLineChars="0" w:firstLine="0"/>
        <w:rPr>
          <w:rFonts w:ascii="Calibri" w:hAnsi="Calibri" w:cs="Calibri"/>
          <w:color w:val="000000" w:themeColor="text1"/>
          <w:kern w:val="0"/>
          <w:sz w:val="22"/>
        </w:rPr>
      </w:pPr>
      <w:r w:rsidRPr="009E102E">
        <w:rPr>
          <w:rFonts w:ascii="Calibri" w:hAnsi="Calibri" w:cs="Calibri"/>
          <w:color w:val="000000" w:themeColor="text1"/>
          <w:kern w:val="0"/>
          <w:sz w:val="22"/>
        </w:rPr>
        <w:t>and information will not be used in the study. On the other hand, if you or we think the study is affecting your normal treatment or outcome, the researchers will also stop the study.</w:t>
      </w:r>
    </w:p>
    <w:p w14:paraId="5063C5F1" w14:textId="77777777" w:rsidR="00EB4362" w:rsidRPr="009E102E" w:rsidRDefault="00EB4362" w:rsidP="00EB4362">
      <w:pPr>
        <w:widowControl w:val="0"/>
        <w:autoSpaceDE w:val="0"/>
        <w:autoSpaceDN w:val="0"/>
        <w:adjustRightInd w:val="0"/>
        <w:ind w:firstLineChars="100" w:firstLine="220"/>
        <w:rPr>
          <w:rFonts w:ascii="Calibri" w:hAnsi="Calibri" w:cs="Calibri"/>
          <w:color w:val="000000" w:themeColor="text1"/>
          <w:kern w:val="0"/>
          <w:sz w:val="22"/>
        </w:rPr>
      </w:pPr>
      <w:r w:rsidRPr="009E102E">
        <w:rPr>
          <w:rFonts w:ascii="Calibri" w:hAnsi="Calibri" w:cs="Calibri"/>
          <w:color w:val="000000" w:themeColor="text1"/>
          <w:kern w:val="0"/>
          <w:sz w:val="22"/>
        </w:rPr>
        <w:t xml:space="preserve">During the period of study participation, please tell researchers your true medical history and current physical status, as well as whether you have participated in any other studies currently or recently, or if you have any newly developed discomfort. If you do not abide the study protocol or develop any study‐related harm, the researchers can terminate your </w:t>
      </w:r>
      <w:r w:rsidRPr="009E102E">
        <w:rPr>
          <w:rFonts w:ascii="Calibri" w:hAnsi="Calibri" w:cs="Calibri"/>
          <w:color w:val="000000" w:themeColor="text1"/>
          <w:kern w:val="0"/>
          <w:sz w:val="22"/>
        </w:rPr>
        <w:lastRenderedPageBreak/>
        <w:t>participation in the study.</w:t>
      </w:r>
    </w:p>
    <w:p w14:paraId="1EAD9BF3"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05447440" w14:textId="77777777" w:rsidR="00EB4362" w:rsidRPr="009E102E" w:rsidRDefault="00EB4362" w:rsidP="00EB4362">
      <w:pPr>
        <w:widowControl w:val="0"/>
        <w:autoSpaceDE w:val="0"/>
        <w:autoSpaceDN w:val="0"/>
        <w:adjustRightInd w:val="0"/>
        <w:ind w:firstLineChars="0" w:firstLine="0"/>
        <w:jc w:val="left"/>
        <w:rPr>
          <w:rFonts w:ascii="Calibri" w:hAnsi="Calibri" w:cs="Calibri"/>
          <w:b/>
          <w:bCs/>
          <w:kern w:val="0"/>
          <w:sz w:val="22"/>
        </w:rPr>
      </w:pPr>
      <w:r w:rsidRPr="009E102E">
        <w:rPr>
          <w:rFonts w:ascii="Calibri" w:hAnsi="Calibri" w:cs="Calibri"/>
          <w:b/>
          <w:bCs/>
          <w:kern w:val="0"/>
          <w:sz w:val="22"/>
        </w:rPr>
        <w:t>4. If I participate, what do I need to do?</w:t>
      </w:r>
    </w:p>
    <w:p w14:paraId="2E2C6CDB" w14:textId="77777777" w:rsidR="00EB4362" w:rsidRPr="009E102E" w:rsidRDefault="00EB4362" w:rsidP="00EB4362">
      <w:pPr>
        <w:ind w:firstLineChars="0" w:firstLine="0"/>
        <w:rPr>
          <w:rFonts w:ascii="Calibri" w:eastAsia="SimSun" w:hAnsi="Calibri" w:cs="Calibri"/>
          <w:color w:val="000000" w:themeColor="text1"/>
          <w:kern w:val="0"/>
          <w:sz w:val="22"/>
          <w:shd w:val="clear" w:color="auto" w:fill="FFFFFF"/>
        </w:rPr>
      </w:pPr>
      <w:r w:rsidRPr="009E102E">
        <w:rPr>
          <w:rFonts w:ascii="Calibri" w:hAnsi="Calibri" w:cs="Calibri"/>
          <w:kern w:val="0"/>
          <w:sz w:val="22"/>
        </w:rPr>
        <w:t xml:space="preserve">If you agree to participate in this study, we will give a recruitment number and establish medical records for you. </w:t>
      </w:r>
      <w:r w:rsidRPr="009E102E">
        <w:rPr>
          <w:rFonts w:ascii="Calibri" w:eastAsia="SimSun" w:hAnsi="Calibri" w:cs="Calibri"/>
          <w:color w:val="000000" w:themeColor="text1"/>
          <w:kern w:val="0"/>
          <w:sz w:val="22"/>
          <w:shd w:val="clear" w:color="auto" w:fill="FFFFFF"/>
        </w:rPr>
        <w:t xml:space="preserve">After admission, </w:t>
      </w:r>
      <w:r w:rsidRPr="009E102E">
        <w:rPr>
          <w:rFonts w:ascii="Calibri" w:hAnsi="Calibri" w:cs="Calibri"/>
          <w:color w:val="000000" w:themeColor="text1"/>
          <w:kern w:val="0"/>
          <w:sz w:val="22"/>
        </w:rPr>
        <w:t xml:space="preserve">we will collect your demographic and baseline information and </w:t>
      </w:r>
      <w:r w:rsidRPr="009E102E">
        <w:rPr>
          <w:rFonts w:ascii="Calibri" w:eastAsia="SimSun" w:hAnsi="Calibri" w:cs="Calibri"/>
          <w:color w:val="000000" w:themeColor="text1"/>
          <w:kern w:val="0"/>
          <w:sz w:val="22"/>
          <w:shd w:val="clear" w:color="auto" w:fill="FFFFFF"/>
        </w:rPr>
        <w:t>routinely</w:t>
      </w:r>
      <w:r w:rsidRPr="009E102E">
        <w:rPr>
          <w:rFonts w:ascii="Calibri" w:hAnsi="Calibri" w:cs="Calibri"/>
          <w:color w:val="000000" w:themeColor="text1"/>
          <w:kern w:val="0"/>
          <w:sz w:val="22"/>
        </w:rPr>
        <w:t xml:space="preserve"> </w:t>
      </w:r>
      <w:r w:rsidRPr="009E102E">
        <w:rPr>
          <w:rFonts w:ascii="Calibri" w:eastAsia="SimSun" w:hAnsi="Calibri" w:cs="Calibri"/>
          <w:color w:val="000000" w:themeColor="text1"/>
          <w:kern w:val="0"/>
          <w:sz w:val="22"/>
          <w:shd w:val="clear" w:color="auto" w:fill="FFFFFF"/>
        </w:rPr>
        <w:t xml:space="preserve">perform the assessment using the Positive and Negative Symptom Scale (PANSS) and the Brief Psychiatric Rating Scale, which will take up 30 minutes of your time. We will evaluate your condition weekly for the first two weeks of treatment, and monitor the possible side effects and treatment-related complications. After discharge </w:t>
      </w:r>
      <w:r w:rsidRPr="009E102E">
        <w:rPr>
          <w:rFonts w:ascii="Calibri" w:hAnsi="Calibri" w:cs="Calibri"/>
          <w:kern w:val="0"/>
          <w:sz w:val="22"/>
        </w:rPr>
        <w:t xml:space="preserve">from the hospital, we will call you to </w:t>
      </w:r>
      <w:r w:rsidRPr="009E102E">
        <w:rPr>
          <w:rFonts w:ascii="Calibri" w:hAnsi="Calibri" w:cs="Calibri"/>
          <w:color w:val="2E3033"/>
          <w:sz w:val="22"/>
          <w:shd w:val="clear" w:color="auto" w:fill="FFFFFF"/>
        </w:rPr>
        <w:t>assess your maintenance therapy,</w:t>
      </w:r>
      <w:r w:rsidRPr="009E102E">
        <w:rPr>
          <w:rFonts w:ascii="Calibri" w:hAnsi="Calibri" w:cs="Calibri"/>
          <w:kern w:val="0"/>
          <w:sz w:val="22"/>
        </w:rPr>
        <w:t xml:space="preserve"> your health status and record the occurrence of other complications.</w:t>
      </w:r>
      <w:r w:rsidRPr="009E102E">
        <w:rPr>
          <w:rFonts w:ascii="Calibri" w:hAnsi="Calibri" w:cs="Calibri"/>
          <w:color w:val="2E3033"/>
          <w:sz w:val="22"/>
          <w:shd w:val="clear" w:color="auto" w:fill="FFFFFF"/>
        </w:rPr>
        <w:t xml:space="preserve"> </w:t>
      </w:r>
      <w:r w:rsidRPr="009E102E">
        <w:rPr>
          <w:rFonts w:ascii="Calibri" w:hAnsi="Calibri" w:cs="Calibri"/>
          <w:kern w:val="0"/>
          <w:sz w:val="22"/>
        </w:rPr>
        <w:t xml:space="preserve">All the above inspection and assessment are free of charge and the only thing you need to do is to cooperate with our investigators. </w:t>
      </w:r>
    </w:p>
    <w:p w14:paraId="7958CA79"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5E5C77A5" w14:textId="77777777" w:rsidR="00EB4362" w:rsidRPr="009E102E" w:rsidRDefault="00EB4362" w:rsidP="00EB4362">
      <w:pPr>
        <w:widowControl w:val="0"/>
        <w:autoSpaceDE w:val="0"/>
        <w:autoSpaceDN w:val="0"/>
        <w:adjustRightInd w:val="0"/>
        <w:ind w:firstLineChars="0" w:firstLine="0"/>
        <w:jc w:val="left"/>
        <w:rPr>
          <w:rFonts w:ascii="Calibri" w:hAnsi="Calibri" w:cs="Calibri"/>
          <w:b/>
          <w:bCs/>
          <w:kern w:val="0"/>
          <w:sz w:val="22"/>
        </w:rPr>
      </w:pPr>
      <w:r w:rsidRPr="009E102E">
        <w:rPr>
          <w:rFonts w:ascii="Calibri" w:hAnsi="Calibri" w:cs="Calibri"/>
          <w:b/>
          <w:bCs/>
          <w:kern w:val="0"/>
          <w:sz w:val="22"/>
        </w:rPr>
        <w:t>5. Will participation in this study bring me extra cost or reward?</w:t>
      </w:r>
    </w:p>
    <w:p w14:paraId="1C66E02B" w14:textId="77777777" w:rsidR="00EB4362" w:rsidRPr="009E102E" w:rsidRDefault="00EB4362" w:rsidP="00EB4362">
      <w:pPr>
        <w:widowControl w:val="0"/>
        <w:autoSpaceDE w:val="0"/>
        <w:autoSpaceDN w:val="0"/>
        <w:adjustRightInd w:val="0"/>
        <w:ind w:firstLineChars="0" w:firstLine="0"/>
        <w:jc w:val="left"/>
        <w:rPr>
          <w:rFonts w:ascii="Calibri" w:hAnsi="Calibri" w:cs="Calibri"/>
          <w:kern w:val="0"/>
          <w:sz w:val="22"/>
        </w:rPr>
      </w:pPr>
      <w:r w:rsidRPr="009E102E">
        <w:rPr>
          <w:rFonts w:ascii="Calibri" w:hAnsi="Calibri" w:cs="Calibri"/>
          <w:color w:val="2E3033"/>
          <w:sz w:val="22"/>
          <w:shd w:val="clear" w:color="auto" w:fill="FFFFFF"/>
        </w:rPr>
        <w:t>This research</w:t>
      </w:r>
      <w:r w:rsidRPr="009E102E">
        <w:rPr>
          <w:rFonts w:ascii="Calibri" w:hAnsi="Calibri" w:cs="Calibri"/>
          <w:kern w:val="0"/>
          <w:sz w:val="22"/>
        </w:rPr>
        <w:t xml:space="preserve"> </w:t>
      </w:r>
      <w:r w:rsidRPr="009E102E">
        <w:rPr>
          <w:rFonts w:ascii="Calibri" w:hAnsi="Calibri" w:cs="Calibri"/>
          <w:color w:val="2E3033"/>
          <w:sz w:val="22"/>
          <w:shd w:val="clear" w:color="auto" w:fill="FFFFFF"/>
        </w:rPr>
        <w:t>is supported by special research fund,</w:t>
      </w:r>
      <w:r w:rsidRPr="009E102E">
        <w:rPr>
          <w:rFonts w:ascii="Calibri" w:hAnsi="Calibri" w:cs="Calibri"/>
          <w:kern w:val="0"/>
          <w:sz w:val="22"/>
        </w:rPr>
        <w:t xml:space="preserve"> and participation in the study will not bring you extra cost or gain you any extra rewards.</w:t>
      </w:r>
    </w:p>
    <w:p w14:paraId="31B28253" w14:textId="77777777" w:rsidR="00EB4362" w:rsidRPr="009E102E" w:rsidRDefault="00EB4362" w:rsidP="00EB4362">
      <w:pPr>
        <w:widowControl w:val="0"/>
        <w:autoSpaceDE w:val="0"/>
        <w:autoSpaceDN w:val="0"/>
        <w:adjustRightInd w:val="0"/>
        <w:ind w:firstLineChars="0" w:firstLine="0"/>
        <w:jc w:val="left"/>
        <w:rPr>
          <w:rFonts w:ascii="Calibri" w:hAnsi="Calibri" w:cs="Calibri"/>
          <w:kern w:val="0"/>
          <w:sz w:val="22"/>
        </w:rPr>
      </w:pPr>
    </w:p>
    <w:p w14:paraId="283E868A" w14:textId="77777777" w:rsidR="00EB4362" w:rsidRPr="009E102E" w:rsidRDefault="00EB4362" w:rsidP="00EB4362">
      <w:pPr>
        <w:widowControl w:val="0"/>
        <w:autoSpaceDE w:val="0"/>
        <w:autoSpaceDN w:val="0"/>
        <w:adjustRightInd w:val="0"/>
        <w:ind w:firstLineChars="0" w:firstLine="0"/>
        <w:rPr>
          <w:rFonts w:ascii="Calibri" w:hAnsi="Calibri" w:cs="Calibri"/>
          <w:b/>
          <w:bCs/>
          <w:kern w:val="0"/>
          <w:sz w:val="22"/>
        </w:rPr>
      </w:pPr>
      <w:r w:rsidRPr="009E102E">
        <w:rPr>
          <w:rFonts w:ascii="Calibri" w:hAnsi="Calibri" w:cs="Calibri"/>
          <w:b/>
          <w:bCs/>
          <w:kern w:val="0"/>
          <w:sz w:val="22"/>
        </w:rPr>
        <w:t>6. Do I get any benefit from participating in the study?</w:t>
      </w:r>
    </w:p>
    <w:p w14:paraId="01BC348D"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r w:rsidRPr="009E102E">
        <w:rPr>
          <w:rFonts w:ascii="Calibri" w:hAnsi="Calibri" w:cs="Calibri"/>
          <w:kern w:val="0"/>
          <w:sz w:val="22"/>
        </w:rPr>
        <w:t>This study will help you to relieve your acute episode symptoms as early as possible, such as positive symptoms, negative symptoms, agitation, depression, anxiety, and cognitive function decline. It will be beneficial to reduce the adverse effects caused by antipsychotics, achieve optimal prognosis, and prepare for returning to the community and restoration of social function. In addition, the findings of this study may change or guide the future antipsychotic discovery work to invent more efficacy, and rapid onset drug with less side effects which will bring benefit to more patients.</w:t>
      </w:r>
    </w:p>
    <w:p w14:paraId="2C38C596"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1900E676" w14:textId="77777777" w:rsidR="00EB4362" w:rsidRPr="009E102E" w:rsidRDefault="00EB4362" w:rsidP="00EB4362">
      <w:pPr>
        <w:widowControl w:val="0"/>
        <w:autoSpaceDE w:val="0"/>
        <w:autoSpaceDN w:val="0"/>
        <w:adjustRightInd w:val="0"/>
        <w:ind w:firstLineChars="0" w:firstLine="0"/>
        <w:rPr>
          <w:rFonts w:ascii="Calibri" w:eastAsia="Shaker2Lancet-Regular" w:hAnsi="Calibri" w:cs="Calibri"/>
          <w:b/>
          <w:bCs/>
          <w:kern w:val="0"/>
          <w:sz w:val="22"/>
        </w:rPr>
      </w:pPr>
      <w:r w:rsidRPr="009E102E">
        <w:rPr>
          <w:rFonts w:ascii="Calibri" w:eastAsia="Shaker2Lancet-Regular" w:hAnsi="Calibri" w:cs="Calibri"/>
          <w:b/>
          <w:bCs/>
          <w:kern w:val="0"/>
          <w:sz w:val="22"/>
        </w:rPr>
        <w:t xml:space="preserve">7. What kind of treatment will I receive in this study? </w:t>
      </w:r>
    </w:p>
    <w:p w14:paraId="5295F49D" w14:textId="77777777" w:rsidR="00EB4362" w:rsidRPr="009E102E" w:rsidRDefault="00EB4362" w:rsidP="00EB4362">
      <w:pPr>
        <w:widowControl w:val="0"/>
        <w:autoSpaceDE w:val="0"/>
        <w:autoSpaceDN w:val="0"/>
        <w:adjustRightInd w:val="0"/>
        <w:ind w:firstLineChars="0" w:firstLine="0"/>
        <w:rPr>
          <w:rFonts w:ascii="Calibri" w:eastAsia="Shaker2Lancet-Regular" w:hAnsi="Calibri" w:cs="Calibri"/>
          <w:kern w:val="0"/>
          <w:sz w:val="22"/>
        </w:rPr>
      </w:pPr>
      <w:r w:rsidRPr="009E102E">
        <w:rPr>
          <w:rFonts w:ascii="Calibri" w:eastAsia="Shaker2Lancet-Regular" w:hAnsi="Calibri" w:cs="Calibri"/>
          <w:kern w:val="0"/>
          <w:sz w:val="22"/>
        </w:rPr>
        <w:t xml:space="preserve">Conventional antipsychotics regimen will not be changed no matter whether you participate in this study or not during your hospitalization. Since it is a single arm, open-labelled clinical </w:t>
      </w:r>
      <w:r w:rsidRPr="009E102E">
        <w:rPr>
          <w:rFonts w:ascii="Calibri" w:eastAsia="Shaker2Lancet-Regular" w:hAnsi="Calibri" w:cs="Calibri"/>
          <w:kern w:val="0"/>
          <w:sz w:val="22"/>
        </w:rPr>
        <w:lastRenderedPageBreak/>
        <w:t xml:space="preserve">trial, you will have the only choice to be enrolled in the experimental group to receive low-concentration sevoflurane inhalation treatment when you decide to be a participant. Participants will receive </w:t>
      </w:r>
      <w:bookmarkStart w:id="9" w:name="OLE_LINK19"/>
      <w:r w:rsidRPr="009E102E">
        <w:rPr>
          <w:rFonts w:ascii="Calibri" w:eastAsia="Shaker2Lancet-Regular" w:hAnsi="Calibri" w:cs="Calibri"/>
          <w:kern w:val="0"/>
          <w:sz w:val="22"/>
        </w:rPr>
        <w:t>low-concentration sevoflurane</w:t>
      </w:r>
      <w:bookmarkEnd w:id="9"/>
      <w:r w:rsidRPr="009E102E">
        <w:rPr>
          <w:rFonts w:ascii="Calibri" w:eastAsia="Shaker2Lancet-Regular" w:hAnsi="Calibri" w:cs="Calibri"/>
          <w:kern w:val="0"/>
          <w:sz w:val="22"/>
        </w:rPr>
        <w:t xml:space="preserve"> (0.3-0.5 MAC) inhalation for 5 </w:t>
      </w:r>
      <w:proofErr w:type="spellStart"/>
      <w:r w:rsidRPr="009E102E">
        <w:rPr>
          <w:rFonts w:ascii="Calibri" w:eastAsia="Shaker2Lancet-Regular" w:hAnsi="Calibri" w:cs="Calibri"/>
          <w:kern w:val="0"/>
          <w:sz w:val="22"/>
        </w:rPr>
        <w:t>hrs</w:t>
      </w:r>
      <w:proofErr w:type="spellEnd"/>
      <w:r w:rsidRPr="009E102E">
        <w:rPr>
          <w:rFonts w:ascii="Calibri" w:eastAsia="Shaker2Lancet-Regular" w:hAnsi="Calibri" w:cs="Calibri"/>
          <w:kern w:val="0"/>
          <w:sz w:val="22"/>
        </w:rPr>
        <w:t xml:space="preserve"> </w:t>
      </w:r>
      <w:r w:rsidRPr="009E102E">
        <w:rPr>
          <w:rFonts w:ascii="Calibri" w:eastAsia="GuardianTextEgypGR-Regular" w:hAnsi="Calibri" w:cs="Calibri"/>
          <w:color w:val="231F20"/>
          <w:kern w:val="0"/>
          <w:sz w:val="22"/>
        </w:rPr>
        <w:t>using a face mask under spontaneously respiratory</w:t>
      </w:r>
      <w:r w:rsidRPr="009E102E">
        <w:rPr>
          <w:rFonts w:ascii="Calibri" w:eastAsia="Shaker2Lancet-Regular" w:hAnsi="Calibri" w:cs="Calibri"/>
          <w:kern w:val="0"/>
          <w:sz w:val="22"/>
        </w:rPr>
        <w:t>.</w:t>
      </w:r>
      <w:r w:rsidRPr="009E102E">
        <w:rPr>
          <w:rFonts w:ascii="Calibri" w:hAnsi="Calibri" w:cs="Calibri"/>
          <w:color w:val="231F20"/>
          <w:kern w:val="0"/>
          <w:sz w:val="22"/>
        </w:rPr>
        <w:t xml:space="preserve"> During the sedation, BIS was maintained between 50-65, and the </w:t>
      </w:r>
      <w:bookmarkStart w:id="10" w:name="_Hlk45564422"/>
      <w:r w:rsidRPr="009E102E">
        <w:rPr>
          <w:rFonts w:ascii="Calibri" w:hAnsi="Calibri" w:cs="Calibri"/>
          <w:color w:val="231F20"/>
          <w:kern w:val="0"/>
          <w:sz w:val="22"/>
        </w:rPr>
        <w:t>BARS (Behavioral Activity Rating Scale, BARS)</w:t>
      </w:r>
      <w:bookmarkEnd w:id="10"/>
      <w:r w:rsidRPr="009E102E">
        <w:rPr>
          <w:rFonts w:ascii="Calibri" w:hAnsi="Calibri" w:cs="Calibri"/>
          <w:color w:val="231F20"/>
          <w:kern w:val="0"/>
          <w:sz w:val="22"/>
        </w:rPr>
        <w:t xml:space="preserve"> was assessed every 30 min to maintain 2-3. The same treatment was repeated for 6 times with intervals of 1-2 days for a total of two weeks. </w:t>
      </w:r>
      <w:r w:rsidRPr="009E102E">
        <w:rPr>
          <w:rFonts w:ascii="Calibri" w:eastAsia="Shaker2Lancet-Regular" w:hAnsi="Calibri" w:cs="Calibri"/>
          <w:kern w:val="0"/>
          <w:sz w:val="22"/>
        </w:rPr>
        <w:t xml:space="preserve"> </w:t>
      </w:r>
    </w:p>
    <w:p w14:paraId="5DD60A44" w14:textId="77777777" w:rsidR="00EB4362" w:rsidRPr="009E102E" w:rsidRDefault="00EB4362" w:rsidP="00EB4362">
      <w:pPr>
        <w:widowControl w:val="0"/>
        <w:autoSpaceDE w:val="0"/>
        <w:autoSpaceDN w:val="0"/>
        <w:adjustRightInd w:val="0"/>
        <w:ind w:firstLineChars="0" w:firstLine="0"/>
        <w:rPr>
          <w:rFonts w:ascii="Calibri" w:eastAsia="Shaker2Lancet-Regular" w:hAnsi="Calibri" w:cs="Calibri"/>
          <w:kern w:val="0"/>
          <w:sz w:val="22"/>
        </w:rPr>
      </w:pPr>
    </w:p>
    <w:p w14:paraId="7754CDBB" w14:textId="77777777" w:rsidR="00EB4362" w:rsidRPr="009E102E" w:rsidRDefault="00EB4362" w:rsidP="00EB4362">
      <w:pPr>
        <w:widowControl w:val="0"/>
        <w:autoSpaceDE w:val="0"/>
        <w:autoSpaceDN w:val="0"/>
        <w:adjustRightInd w:val="0"/>
        <w:ind w:firstLineChars="0" w:firstLine="0"/>
        <w:rPr>
          <w:rFonts w:ascii="Calibri" w:eastAsia="Shaker2Lancet-Regular" w:hAnsi="Calibri" w:cs="Calibri"/>
          <w:b/>
          <w:bCs/>
          <w:kern w:val="0"/>
          <w:sz w:val="22"/>
        </w:rPr>
      </w:pPr>
      <w:r w:rsidRPr="009E102E">
        <w:rPr>
          <w:rFonts w:ascii="Calibri" w:eastAsia="Shaker2Lancet-Regular" w:hAnsi="Calibri" w:cs="Calibri"/>
          <w:b/>
          <w:bCs/>
          <w:kern w:val="0"/>
          <w:sz w:val="22"/>
        </w:rPr>
        <w:t>8. Are there any potential risks or adverse effects to me?</w:t>
      </w:r>
    </w:p>
    <w:p w14:paraId="0B6588E1" w14:textId="77777777" w:rsidR="00EB4362" w:rsidRPr="009E102E" w:rsidRDefault="00EB4362" w:rsidP="00EB4362">
      <w:pPr>
        <w:ind w:firstLineChars="0" w:firstLine="0"/>
        <w:rPr>
          <w:rFonts w:ascii="Calibri" w:eastAsia="SimSun" w:hAnsi="Calibri" w:cs="Calibri"/>
          <w:color w:val="000000" w:themeColor="text1"/>
          <w:kern w:val="0"/>
          <w:sz w:val="22"/>
        </w:rPr>
      </w:pPr>
      <w:r w:rsidRPr="009E102E">
        <w:rPr>
          <w:rFonts w:ascii="Calibri" w:hAnsi="Calibri" w:cs="Calibri"/>
          <w:color w:val="000000" w:themeColor="text1"/>
          <w:sz w:val="22"/>
          <w:shd w:val="clear" w:color="auto" w:fill="FFFFFF"/>
        </w:rPr>
        <w:t>C</w:t>
      </w:r>
      <w:r w:rsidRPr="009E102E">
        <w:rPr>
          <w:rFonts w:ascii="Calibri" w:eastAsia="Shaker2Lancet-Regular" w:hAnsi="Calibri" w:cs="Calibri"/>
          <w:color w:val="000000" w:themeColor="text1"/>
          <w:kern w:val="0"/>
          <w:sz w:val="22"/>
        </w:rPr>
        <w:t>ommonly encountered adverse events (</w:t>
      </w:r>
      <w:bookmarkStart w:id="11" w:name="OLE_LINK20"/>
      <w:r w:rsidRPr="009E102E">
        <w:rPr>
          <w:rFonts w:ascii="Calibri" w:eastAsia="Shaker2Lancet-Regular" w:hAnsi="Calibri" w:cs="Calibri"/>
          <w:color w:val="000000" w:themeColor="text1"/>
          <w:kern w:val="0"/>
          <w:sz w:val="22"/>
        </w:rPr>
        <w:t>incidence</w:t>
      </w:r>
      <w:bookmarkEnd w:id="11"/>
      <w:r w:rsidRPr="009E102E">
        <w:rPr>
          <w:rFonts w:ascii="Calibri" w:eastAsia="Shaker2Lancet-Regular" w:hAnsi="Calibri" w:cs="Calibri"/>
          <w:color w:val="000000" w:themeColor="text1"/>
          <w:kern w:val="0"/>
          <w:sz w:val="22"/>
        </w:rPr>
        <w:t xml:space="preserve"> &gt; 1%)</w:t>
      </w:r>
      <w:r w:rsidRPr="009E102E">
        <w:rPr>
          <w:rFonts w:ascii="Calibri" w:hAnsi="Calibri" w:cs="Calibri"/>
          <w:color w:val="000000" w:themeColor="text1"/>
          <w:sz w:val="22"/>
          <w:shd w:val="clear" w:color="auto" w:fill="FFFFFF"/>
        </w:rPr>
        <w:t xml:space="preserve">: nausea, vomiting, hypotension and cough, </w:t>
      </w:r>
      <w:r w:rsidRPr="009E102E">
        <w:rPr>
          <w:rFonts w:ascii="Calibri" w:eastAsia="SimSun" w:hAnsi="Calibri" w:cs="Calibri"/>
          <w:color w:val="000000" w:themeColor="text1"/>
          <w:kern w:val="0"/>
          <w:sz w:val="22"/>
          <w:shd w:val="clear" w:color="auto" w:fill="FFFFFF"/>
        </w:rPr>
        <w:t>excitement, drowsiness, chills, bradycardia, dizziness, increased salivation,</w:t>
      </w:r>
      <w:r w:rsidRPr="009E102E">
        <w:rPr>
          <w:rFonts w:ascii="Calibri" w:eastAsia="SimSun" w:hAnsi="Calibri" w:cs="Calibri"/>
          <w:color w:val="000000" w:themeColor="text1"/>
          <w:kern w:val="0"/>
          <w:sz w:val="22"/>
        </w:rPr>
        <w:t xml:space="preserve"> </w:t>
      </w:r>
      <w:r w:rsidRPr="009E102E">
        <w:rPr>
          <w:rFonts w:ascii="Calibri" w:eastAsia="SimSun" w:hAnsi="Calibri" w:cs="Calibri"/>
          <w:color w:val="000000" w:themeColor="text1"/>
          <w:kern w:val="0"/>
          <w:sz w:val="22"/>
          <w:shd w:val="clear" w:color="auto" w:fill="FFFFFF"/>
        </w:rPr>
        <w:t>respiratory disorders, hypertension, tachycardia, laryngeal spasm, fever, headache, hypothermia, increased SGOT (</w:t>
      </w:r>
      <w:r w:rsidRPr="009E102E">
        <w:rPr>
          <w:rFonts w:ascii="Calibri" w:eastAsia="TimesNewRomanPSMT" w:hAnsi="Calibri" w:cs="Calibri"/>
          <w:kern w:val="0"/>
          <w:sz w:val="22"/>
        </w:rPr>
        <w:t>Serum glutamic-oxaloacetic transaminase (synonymous with AST)</w:t>
      </w:r>
      <w:r w:rsidRPr="009E102E">
        <w:rPr>
          <w:rFonts w:ascii="Calibri" w:eastAsia="SimSun" w:hAnsi="Calibri" w:cs="Calibri"/>
          <w:color w:val="000000" w:themeColor="text1"/>
          <w:kern w:val="0"/>
          <w:sz w:val="22"/>
          <w:shd w:val="clear" w:color="auto" w:fill="FFFFFF"/>
        </w:rPr>
        <w:t>).</w:t>
      </w:r>
    </w:p>
    <w:p w14:paraId="5140E2A6" w14:textId="77777777" w:rsidR="00EB4362" w:rsidRPr="009E102E" w:rsidRDefault="00EB4362" w:rsidP="00EB4362">
      <w:pPr>
        <w:widowControl w:val="0"/>
        <w:autoSpaceDE w:val="0"/>
        <w:autoSpaceDN w:val="0"/>
        <w:adjustRightInd w:val="0"/>
        <w:ind w:firstLineChars="100" w:firstLine="220"/>
        <w:rPr>
          <w:rFonts w:ascii="Calibri" w:eastAsia="SimSun" w:hAnsi="Calibri" w:cs="Calibri"/>
          <w:color w:val="000000" w:themeColor="text1"/>
          <w:kern w:val="0"/>
          <w:sz w:val="22"/>
          <w:shd w:val="clear" w:color="auto" w:fill="FFFFFF"/>
        </w:rPr>
      </w:pPr>
      <w:r w:rsidRPr="009E102E">
        <w:rPr>
          <w:rFonts w:ascii="Calibri" w:hAnsi="Calibri" w:cs="Calibri"/>
          <w:color w:val="000000" w:themeColor="text1"/>
          <w:sz w:val="22"/>
          <w:shd w:val="clear" w:color="auto" w:fill="FFFFFF"/>
        </w:rPr>
        <w:t>Accidental adverse reactions to sevoflurane (</w:t>
      </w:r>
      <w:r w:rsidRPr="009E102E">
        <w:rPr>
          <w:rFonts w:ascii="Calibri" w:eastAsia="Shaker2Lancet-Regular" w:hAnsi="Calibri" w:cs="Calibri"/>
          <w:color w:val="000000" w:themeColor="text1"/>
          <w:kern w:val="0"/>
          <w:sz w:val="22"/>
        </w:rPr>
        <w:t>incidence</w:t>
      </w:r>
      <w:r w:rsidRPr="009E102E">
        <w:rPr>
          <w:rFonts w:ascii="Calibri" w:hAnsi="Calibri" w:cs="Calibri"/>
          <w:color w:val="000000" w:themeColor="text1"/>
          <w:sz w:val="22"/>
          <w:shd w:val="clear" w:color="auto" w:fill="FFFFFF"/>
        </w:rPr>
        <w:t xml:space="preserve"> &lt; 1%):</w:t>
      </w:r>
      <w:r w:rsidRPr="009E102E">
        <w:rPr>
          <w:rFonts w:ascii="Calibri" w:eastAsia="Shaker2Lancet-Regular" w:hAnsi="Calibri" w:cs="Calibri"/>
          <w:color w:val="000000" w:themeColor="text1"/>
          <w:kern w:val="0"/>
          <w:sz w:val="22"/>
        </w:rPr>
        <w:t xml:space="preserve"> </w:t>
      </w:r>
      <w:r w:rsidRPr="009E102E">
        <w:rPr>
          <w:rFonts w:ascii="Calibri" w:eastAsia="SimSun" w:hAnsi="Calibri" w:cs="Calibri"/>
          <w:color w:val="000000" w:themeColor="text1"/>
          <w:kern w:val="0"/>
          <w:sz w:val="22"/>
          <w:shd w:val="clear" w:color="auto" w:fill="FFFFFF"/>
        </w:rPr>
        <w:t>Arrhythmia, increased LDH, increased SGPT (</w:t>
      </w:r>
      <w:r w:rsidRPr="009E102E">
        <w:rPr>
          <w:rFonts w:ascii="Calibri" w:eastAsia="TimesNewRomanPSMT" w:hAnsi="Calibri" w:cs="Calibri"/>
          <w:kern w:val="0"/>
          <w:sz w:val="22"/>
        </w:rPr>
        <w:t>Serum glutamic-pyruvic transaminase (synonymous with ALT)</w:t>
      </w:r>
      <w:r w:rsidRPr="009E102E">
        <w:rPr>
          <w:rFonts w:ascii="Calibri" w:eastAsia="SimSun" w:hAnsi="Calibri" w:cs="Calibri"/>
          <w:color w:val="000000" w:themeColor="text1"/>
          <w:kern w:val="0"/>
          <w:sz w:val="22"/>
          <w:shd w:val="clear" w:color="auto" w:fill="FFFFFF"/>
        </w:rPr>
        <w:t>), hypoxemia, transient apnea, leukocytosis, supraventricular contraction, asthma, increased creatinine, urinary retention, glycosuria.</w:t>
      </w:r>
    </w:p>
    <w:p w14:paraId="4143DC03" w14:textId="77777777" w:rsidR="00EB4362" w:rsidRPr="009E102E" w:rsidRDefault="00EB4362" w:rsidP="00EB4362">
      <w:pPr>
        <w:widowControl w:val="0"/>
        <w:autoSpaceDE w:val="0"/>
        <w:autoSpaceDN w:val="0"/>
        <w:adjustRightInd w:val="0"/>
        <w:ind w:firstLineChars="100" w:firstLine="220"/>
        <w:rPr>
          <w:rFonts w:ascii="Calibri" w:eastAsia="Shaker2Lancet-Regular" w:hAnsi="Calibri" w:cs="Calibri"/>
          <w:color w:val="000000" w:themeColor="text1"/>
          <w:kern w:val="0"/>
          <w:sz w:val="22"/>
        </w:rPr>
      </w:pPr>
      <w:r w:rsidRPr="009E102E">
        <w:rPr>
          <w:rFonts w:ascii="Calibri" w:hAnsi="Calibri" w:cs="Calibri"/>
          <w:color w:val="000000" w:themeColor="text1"/>
          <w:sz w:val="22"/>
          <w:shd w:val="clear" w:color="auto" w:fill="FFFFFF"/>
        </w:rPr>
        <w:t>Severe adverse reactions: malignant hyperthermia and acute renal failure were rarely reported.</w:t>
      </w:r>
    </w:p>
    <w:p w14:paraId="635C3388" w14:textId="77777777" w:rsidR="00EB4362" w:rsidRPr="009E102E" w:rsidRDefault="00EB4362" w:rsidP="00EB4362">
      <w:pPr>
        <w:widowControl w:val="0"/>
        <w:autoSpaceDE w:val="0"/>
        <w:autoSpaceDN w:val="0"/>
        <w:adjustRightInd w:val="0"/>
        <w:ind w:firstLineChars="100" w:firstLine="220"/>
        <w:rPr>
          <w:rFonts w:ascii="Calibri" w:hAnsi="Calibri" w:cs="Calibri"/>
          <w:color w:val="000000" w:themeColor="text1"/>
          <w:kern w:val="0"/>
          <w:sz w:val="22"/>
        </w:rPr>
      </w:pPr>
      <w:r w:rsidRPr="009E102E">
        <w:rPr>
          <w:rFonts w:ascii="Calibri" w:hAnsi="Calibri" w:cs="Calibri"/>
          <w:color w:val="000000" w:themeColor="text1"/>
          <w:kern w:val="0"/>
          <w:sz w:val="22"/>
        </w:rPr>
        <w:t>Any adverse events occurred during the study period will be managed promptly according to routinely clinical practice. In case of any harmful consequence resulted directly from the study, participant will be compensated according to the corresponding legal provisions.</w:t>
      </w:r>
    </w:p>
    <w:p w14:paraId="6331DD71"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0B092D9E" w14:textId="77777777" w:rsidR="00EB4362" w:rsidRPr="009E102E" w:rsidRDefault="00EB4362" w:rsidP="00EB4362">
      <w:pPr>
        <w:widowControl w:val="0"/>
        <w:autoSpaceDE w:val="0"/>
        <w:autoSpaceDN w:val="0"/>
        <w:adjustRightInd w:val="0"/>
        <w:ind w:firstLineChars="0" w:firstLine="0"/>
        <w:jc w:val="left"/>
        <w:rPr>
          <w:rFonts w:ascii="Calibri" w:hAnsi="Calibri" w:cs="Calibri"/>
          <w:b/>
          <w:bCs/>
          <w:kern w:val="0"/>
          <w:sz w:val="22"/>
        </w:rPr>
      </w:pPr>
      <w:r w:rsidRPr="009E102E">
        <w:rPr>
          <w:rFonts w:ascii="Calibri" w:hAnsi="Calibri" w:cs="Calibri"/>
          <w:b/>
          <w:bCs/>
          <w:kern w:val="0"/>
          <w:sz w:val="22"/>
        </w:rPr>
        <w:t>9. Will my personal information be confidential?</w:t>
      </w:r>
    </w:p>
    <w:p w14:paraId="7A27B9A5"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r w:rsidRPr="009E102E">
        <w:rPr>
          <w:rFonts w:ascii="Calibri" w:hAnsi="Calibri" w:cs="Calibri"/>
          <w:kern w:val="0"/>
          <w:sz w:val="22"/>
        </w:rPr>
        <w:t>Some data obtained from you during the study will be published in the form of scientific papers, but your personal information (including name, age, education and etc.) will be kept</w:t>
      </w:r>
    </w:p>
    <w:p w14:paraId="6109F86F"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r w:rsidRPr="009E102E">
        <w:rPr>
          <w:rFonts w:ascii="Calibri" w:hAnsi="Calibri" w:cs="Calibri"/>
          <w:kern w:val="0"/>
          <w:sz w:val="22"/>
        </w:rPr>
        <w:t xml:space="preserve">confidential and your personal privacy will be protected according to law. Non‐research team personnel will not be allowed to obtain your information, unless permitted by yourself. Your information (recorded in written or other forms) will be preserved for 5 years and then </w:t>
      </w:r>
      <w:r w:rsidRPr="009E102E">
        <w:rPr>
          <w:rFonts w:ascii="Calibri" w:hAnsi="Calibri" w:cs="Calibri"/>
          <w:kern w:val="0"/>
          <w:sz w:val="22"/>
        </w:rPr>
        <w:lastRenderedPageBreak/>
        <w:t>destroyed 5 years after the end of the study. If the information needs to be preserved for more than 5 years, we will obtain your permission by telephone, and will inform you how long and in what way your information will be preserved and used in the future. All research members and institutions involved in the study will maintain confidentiality. In order to ensure that the study is carried out in accordance with the regulations, administrative members or the ethics committee members may access your personal information when necessary.</w:t>
      </w:r>
    </w:p>
    <w:p w14:paraId="568CA027"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6BE8CC3C" w14:textId="77777777" w:rsidR="00EB4362" w:rsidRPr="009E102E" w:rsidRDefault="00EB4362" w:rsidP="00EB4362">
      <w:pPr>
        <w:widowControl w:val="0"/>
        <w:autoSpaceDE w:val="0"/>
        <w:autoSpaceDN w:val="0"/>
        <w:adjustRightInd w:val="0"/>
        <w:ind w:firstLineChars="0" w:firstLine="0"/>
        <w:jc w:val="left"/>
        <w:rPr>
          <w:rFonts w:ascii="Calibri" w:hAnsi="Calibri" w:cs="Calibri"/>
          <w:b/>
          <w:bCs/>
          <w:kern w:val="0"/>
          <w:sz w:val="22"/>
        </w:rPr>
      </w:pPr>
      <w:r w:rsidRPr="009E102E">
        <w:rPr>
          <w:rFonts w:ascii="Calibri" w:hAnsi="Calibri" w:cs="Calibri"/>
          <w:b/>
          <w:bCs/>
          <w:kern w:val="0"/>
          <w:sz w:val="22"/>
        </w:rPr>
        <w:t>10. How can I get more information?</w:t>
      </w:r>
    </w:p>
    <w:p w14:paraId="5CF0125B"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r w:rsidRPr="009E102E">
        <w:rPr>
          <w:rFonts w:ascii="Calibri" w:hAnsi="Calibri" w:cs="Calibri"/>
          <w:kern w:val="0"/>
          <w:sz w:val="22"/>
        </w:rPr>
        <w:t xml:space="preserve">If you have any questions about the study, or suffer from any discomfort and injury during the study, or want to obtain more information of the study, please do not hesitate to contact the research members: </w:t>
      </w:r>
      <w:proofErr w:type="spellStart"/>
      <w:r w:rsidRPr="009E102E">
        <w:rPr>
          <w:rFonts w:ascii="Calibri" w:hAnsi="Calibri" w:cs="Calibri"/>
          <w:kern w:val="0"/>
          <w:sz w:val="22"/>
        </w:rPr>
        <w:t>Xingrong</w:t>
      </w:r>
      <w:proofErr w:type="spellEnd"/>
      <w:r w:rsidRPr="009E102E">
        <w:rPr>
          <w:rFonts w:ascii="Calibri" w:hAnsi="Calibri" w:cs="Calibri"/>
          <w:kern w:val="0"/>
          <w:sz w:val="22"/>
        </w:rPr>
        <w:t xml:space="preserve"> Song, MD and </w:t>
      </w:r>
      <w:proofErr w:type="spellStart"/>
      <w:r w:rsidRPr="009E102E">
        <w:rPr>
          <w:rFonts w:ascii="Calibri" w:hAnsi="Calibri" w:cs="Calibri"/>
          <w:kern w:val="0"/>
          <w:sz w:val="22"/>
        </w:rPr>
        <w:t>Tianyun</w:t>
      </w:r>
      <w:proofErr w:type="spellEnd"/>
      <w:r w:rsidRPr="009E102E">
        <w:rPr>
          <w:rFonts w:ascii="Calibri" w:hAnsi="Calibri" w:cs="Calibri"/>
          <w:kern w:val="0"/>
          <w:sz w:val="22"/>
        </w:rPr>
        <w:t xml:space="preserve"> Zhao, MD. Tel: 020 38076457. </w:t>
      </w:r>
    </w:p>
    <w:p w14:paraId="00FD10F1"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r w:rsidRPr="009E102E">
        <w:rPr>
          <w:rFonts w:ascii="Calibri" w:hAnsi="Calibri" w:cs="Calibri"/>
          <w:kern w:val="0"/>
          <w:sz w:val="22"/>
        </w:rPr>
        <w:t>If you have any questions regarding the ethical issues of the study, please contact the Clinical Research Ethics Committee of Guangzhou women and children’s medical center. Tel: 020-38367270.</w:t>
      </w:r>
    </w:p>
    <w:p w14:paraId="077FA5E7" w14:textId="77777777" w:rsidR="00EB4362" w:rsidRPr="009E102E" w:rsidRDefault="00EB4362" w:rsidP="00EB4362">
      <w:pPr>
        <w:widowControl w:val="0"/>
        <w:autoSpaceDE w:val="0"/>
        <w:autoSpaceDN w:val="0"/>
        <w:adjustRightInd w:val="0"/>
        <w:ind w:firstLineChars="100" w:firstLine="220"/>
        <w:rPr>
          <w:rFonts w:ascii="Calibri" w:hAnsi="Calibri" w:cs="Calibri"/>
          <w:kern w:val="0"/>
          <w:sz w:val="22"/>
        </w:rPr>
      </w:pPr>
      <w:r w:rsidRPr="009E102E">
        <w:rPr>
          <w:rFonts w:ascii="Calibri" w:hAnsi="Calibri" w:cs="Calibri"/>
          <w:kern w:val="0"/>
          <w:sz w:val="22"/>
        </w:rPr>
        <w:t>When necessary, you can also contact the Department of Medical Service of Guangzhou women and children’s medical center. Tel: 020-38367273.</w:t>
      </w:r>
    </w:p>
    <w:p w14:paraId="470C32CF" w14:textId="77777777" w:rsidR="00EB4362" w:rsidRPr="009E102E" w:rsidRDefault="00EB4362" w:rsidP="00EB4362">
      <w:pPr>
        <w:widowControl w:val="0"/>
        <w:autoSpaceDE w:val="0"/>
        <w:autoSpaceDN w:val="0"/>
        <w:adjustRightInd w:val="0"/>
        <w:ind w:firstLineChars="0" w:firstLine="0"/>
        <w:rPr>
          <w:rFonts w:ascii="Calibri" w:hAnsi="Calibri" w:cs="Calibri"/>
          <w:kern w:val="0"/>
          <w:sz w:val="22"/>
        </w:rPr>
      </w:pPr>
    </w:p>
    <w:p w14:paraId="4B374CDA" w14:textId="238C2DD9"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53C7B1D3" w14:textId="7215C224"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47C5D756" w14:textId="4C800C67"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6768B391" w14:textId="5FA9DC9E"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12817710" w14:textId="54371E22"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618BD651" w14:textId="28BDE77D"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18667D7B" w14:textId="1F18255A"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7C5DA24B" w14:textId="02AB5460"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01D0A00D" w14:textId="461EA90F"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21488423" w14:textId="2F7FF2F0"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5A97ADC3" w14:textId="5842E6D9"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199EE81A" w14:textId="57C31E97"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73797812" w14:textId="7AD4AE14"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4C272CED" w14:textId="1CE9B9B9"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4D86A5CE" w14:textId="34C1572C"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7839FCDC" w14:textId="40C17867"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5934E441" w14:textId="2983BA00" w:rsidR="00233792" w:rsidRDefault="00233792" w:rsidP="006729FA">
      <w:pPr>
        <w:widowControl w:val="0"/>
        <w:autoSpaceDE w:val="0"/>
        <w:autoSpaceDN w:val="0"/>
        <w:adjustRightInd w:val="0"/>
        <w:spacing w:line="240" w:lineRule="auto"/>
        <w:ind w:firstLineChars="0" w:firstLine="0"/>
        <w:rPr>
          <w:rFonts w:ascii="Calibri" w:hAnsi="Calibri" w:cs="Calibri"/>
          <w:kern w:val="0"/>
          <w:sz w:val="22"/>
        </w:rPr>
      </w:pPr>
    </w:p>
    <w:p w14:paraId="0220787B" w14:textId="1E9FED37" w:rsidR="00EB254F" w:rsidRDefault="00EB254F" w:rsidP="006729FA">
      <w:pPr>
        <w:widowControl w:val="0"/>
        <w:autoSpaceDE w:val="0"/>
        <w:autoSpaceDN w:val="0"/>
        <w:adjustRightInd w:val="0"/>
        <w:spacing w:line="240" w:lineRule="auto"/>
        <w:ind w:firstLineChars="0" w:firstLine="0"/>
        <w:rPr>
          <w:rFonts w:ascii="Calibri" w:hAnsi="Calibri" w:cs="Calibri"/>
          <w:kern w:val="0"/>
          <w:sz w:val="22"/>
        </w:rPr>
      </w:pPr>
    </w:p>
    <w:p w14:paraId="785C1A43" w14:textId="006880E4" w:rsidR="00FF2B66" w:rsidRDefault="00FF2B66" w:rsidP="006729FA">
      <w:pPr>
        <w:widowControl w:val="0"/>
        <w:autoSpaceDE w:val="0"/>
        <w:autoSpaceDN w:val="0"/>
        <w:adjustRightInd w:val="0"/>
        <w:spacing w:line="240" w:lineRule="auto"/>
        <w:ind w:firstLineChars="0" w:firstLine="0"/>
        <w:rPr>
          <w:rFonts w:ascii="Calibri" w:hAnsi="Calibri" w:cs="Calibri"/>
          <w:kern w:val="0"/>
          <w:sz w:val="22"/>
        </w:rPr>
      </w:pPr>
    </w:p>
    <w:p w14:paraId="44256ABE" w14:textId="77777777" w:rsidR="00FF2B66" w:rsidRDefault="00FF2B66" w:rsidP="006729FA">
      <w:pPr>
        <w:widowControl w:val="0"/>
        <w:autoSpaceDE w:val="0"/>
        <w:autoSpaceDN w:val="0"/>
        <w:adjustRightInd w:val="0"/>
        <w:spacing w:line="240" w:lineRule="auto"/>
        <w:ind w:firstLineChars="0" w:firstLine="0"/>
        <w:rPr>
          <w:rFonts w:ascii="Calibri" w:hAnsi="Calibri" w:cs="Calibri"/>
          <w:kern w:val="0"/>
          <w:sz w:val="22"/>
        </w:rPr>
      </w:pPr>
    </w:p>
    <w:p w14:paraId="5CBC4E93" w14:textId="6AEF8F7E" w:rsidR="008F7B75" w:rsidRPr="00EB254F" w:rsidRDefault="008F7B75" w:rsidP="008F7B75">
      <w:pPr>
        <w:ind w:firstLineChars="0" w:firstLine="0"/>
        <w:jc w:val="center"/>
        <w:rPr>
          <w:rFonts w:ascii="Calibri" w:hAnsi="Calibri" w:cs="Calibri"/>
          <w:b/>
          <w:bCs/>
          <w:sz w:val="22"/>
        </w:rPr>
      </w:pPr>
      <w:bookmarkStart w:id="12" w:name="_Hlk45573404"/>
      <w:r w:rsidRPr="00EB254F">
        <w:rPr>
          <w:rFonts w:ascii="Calibri" w:hAnsi="Calibri" w:cs="Calibri"/>
          <w:b/>
          <w:bCs/>
          <w:sz w:val="22"/>
        </w:rPr>
        <w:t>“Efficacy and safety of adjunctive low-concentration sevoflurane in the treatment of hospitalized Chinese patients with acute schizophrenia: An open-labelled single arm tr</w:t>
      </w:r>
      <w:r w:rsidR="00857E6D">
        <w:rPr>
          <w:rFonts w:ascii="Calibri" w:hAnsi="Calibri" w:cs="Calibri"/>
          <w:b/>
          <w:bCs/>
          <w:sz w:val="22"/>
        </w:rPr>
        <w:t>ia</w:t>
      </w:r>
      <w:r w:rsidRPr="00EB254F">
        <w:rPr>
          <w:rFonts w:ascii="Calibri" w:hAnsi="Calibri" w:cs="Calibri"/>
          <w:b/>
          <w:bCs/>
          <w:sz w:val="22"/>
        </w:rPr>
        <w:t>l”</w:t>
      </w:r>
    </w:p>
    <w:bookmarkEnd w:id="12"/>
    <w:p w14:paraId="3F1F52BE" w14:textId="77777777" w:rsidR="008F7B75" w:rsidRPr="00EB254F" w:rsidRDefault="008F7B75" w:rsidP="008F7B75">
      <w:pPr>
        <w:widowControl w:val="0"/>
        <w:autoSpaceDE w:val="0"/>
        <w:autoSpaceDN w:val="0"/>
        <w:adjustRightInd w:val="0"/>
        <w:ind w:firstLineChars="0" w:firstLine="0"/>
        <w:jc w:val="center"/>
        <w:rPr>
          <w:rFonts w:ascii="Calibri" w:hAnsi="Calibri" w:cs="Calibri"/>
          <w:b/>
          <w:bCs/>
          <w:kern w:val="0"/>
          <w:sz w:val="22"/>
        </w:rPr>
      </w:pPr>
      <w:r w:rsidRPr="00EB254F">
        <w:rPr>
          <w:rFonts w:ascii="Calibri" w:hAnsi="Calibri" w:cs="Calibri"/>
          <w:b/>
          <w:bCs/>
          <w:kern w:val="0"/>
          <w:sz w:val="22"/>
        </w:rPr>
        <w:t>Signature page</w:t>
      </w:r>
    </w:p>
    <w:p w14:paraId="2FB607BC" w14:textId="77777777" w:rsidR="008F7B75" w:rsidRPr="00EB254F" w:rsidRDefault="008F7B75" w:rsidP="008F7B75">
      <w:pPr>
        <w:widowControl w:val="0"/>
        <w:autoSpaceDE w:val="0"/>
        <w:autoSpaceDN w:val="0"/>
        <w:adjustRightInd w:val="0"/>
        <w:ind w:firstLineChars="0" w:firstLine="0"/>
        <w:jc w:val="center"/>
        <w:rPr>
          <w:rFonts w:ascii="Calibri" w:hAnsi="Calibri" w:cs="Calibri"/>
          <w:b/>
          <w:bCs/>
          <w:kern w:val="0"/>
          <w:sz w:val="22"/>
        </w:rPr>
      </w:pPr>
    </w:p>
    <w:p w14:paraId="7553806D" w14:textId="77777777" w:rsidR="008F7B75" w:rsidRPr="00EB254F" w:rsidRDefault="008F7B75" w:rsidP="008F7B75">
      <w:pPr>
        <w:widowControl w:val="0"/>
        <w:autoSpaceDE w:val="0"/>
        <w:autoSpaceDN w:val="0"/>
        <w:adjustRightInd w:val="0"/>
        <w:ind w:firstLineChars="0" w:firstLine="0"/>
        <w:jc w:val="left"/>
        <w:rPr>
          <w:rFonts w:ascii="Calibri" w:hAnsi="Calibri" w:cs="Calibri"/>
          <w:b/>
          <w:bCs/>
          <w:kern w:val="0"/>
          <w:sz w:val="22"/>
        </w:rPr>
      </w:pPr>
      <w:r w:rsidRPr="00EB254F">
        <w:rPr>
          <w:rFonts w:ascii="Calibri" w:hAnsi="Calibri" w:cs="Calibri"/>
          <w:b/>
          <w:bCs/>
          <w:kern w:val="0"/>
          <w:sz w:val="22"/>
        </w:rPr>
        <w:t>Informed consent and signature:</w:t>
      </w:r>
    </w:p>
    <w:p w14:paraId="1F72BA3B" w14:textId="77777777" w:rsidR="008F7B75" w:rsidRPr="00EB254F" w:rsidRDefault="008F7B75" w:rsidP="008F7B75">
      <w:pPr>
        <w:widowControl w:val="0"/>
        <w:autoSpaceDE w:val="0"/>
        <w:autoSpaceDN w:val="0"/>
        <w:adjustRightInd w:val="0"/>
        <w:ind w:firstLineChars="0" w:firstLine="0"/>
        <w:rPr>
          <w:rFonts w:ascii="Calibri" w:hAnsi="Calibri" w:cs="Calibri"/>
          <w:kern w:val="0"/>
          <w:sz w:val="22"/>
        </w:rPr>
      </w:pPr>
      <w:r w:rsidRPr="00EB254F">
        <w:rPr>
          <w:rFonts w:ascii="Calibri" w:hAnsi="Calibri" w:cs="Calibri"/>
          <w:kern w:val="0"/>
          <w:sz w:val="22"/>
        </w:rPr>
        <w:t>I have read the informed consent for this trial carefully. The study protocol has been explained to me in full detail. I totally understand the purpose and nature of the study, as well as my rights and risks during the study.</w:t>
      </w:r>
    </w:p>
    <w:p w14:paraId="0F5F1AD1" w14:textId="77777777" w:rsidR="008F7B75" w:rsidRPr="00EB254F" w:rsidRDefault="008F7B75" w:rsidP="008F7B75">
      <w:pPr>
        <w:widowControl w:val="0"/>
        <w:autoSpaceDE w:val="0"/>
        <w:autoSpaceDN w:val="0"/>
        <w:adjustRightInd w:val="0"/>
        <w:ind w:firstLineChars="100" w:firstLine="220"/>
        <w:rPr>
          <w:rFonts w:ascii="Calibri" w:hAnsi="Calibri" w:cs="Calibri"/>
          <w:kern w:val="0"/>
          <w:sz w:val="22"/>
        </w:rPr>
      </w:pPr>
      <w:r w:rsidRPr="00EB254F">
        <w:rPr>
          <w:rFonts w:ascii="Calibri" w:hAnsi="Calibri" w:cs="Calibri"/>
          <w:kern w:val="0"/>
          <w:sz w:val="22"/>
        </w:rPr>
        <w:t>I would like to participate in the study voluntarily; and I can confirm that I cooperate with the research members according to the study protocol and the contents listed in informed consent and participate in the trial throughout the entire course of the study.</w:t>
      </w:r>
    </w:p>
    <w:p w14:paraId="4E946BF0" w14:textId="77777777" w:rsidR="008F7B75" w:rsidRPr="00EB254F" w:rsidRDefault="008F7B75" w:rsidP="008F7B75">
      <w:pPr>
        <w:widowControl w:val="0"/>
        <w:autoSpaceDE w:val="0"/>
        <w:autoSpaceDN w:val="0"/>
        <w:adjustRightInd w:val="0"/>
        <w:ind w:firstLineChars="0" w:firstLine="0"/>
        <w:jc w:val="center"/>
        <w:rPr>
          <w:rFonts w:ascii="Calibri" w:hAnsi="Calibri" w:cs="Calibri"/>
          <w:kern w:val="0"/>
          <w:sz w:val="22"/>
        </w:rPr>
      </w:pPr>
    </w:p>
    <w:p w14:paraId="2EFDAFE1" w14:textId="77777777" w:rsidR="008F7B75" w:rsidRPr="00EB254F" w:rsidRDefault="008F7B75" w:rsidP="008F7B75">
      <w:pPr>
        <w:widowControl w:val="0"/>
        <w:autoSpaceDE w:val="0"/>
        <w:autoSpaceDN w:val="0"/>
        <w:adjustRightInd w:val="0"/>
        <w:ind w:firstLineChars="0" w:firstLine="0"/>
        <w:jc w:val="left"/>
        <w:rPr>
          <w:rFonts w:ascii="Calibri" w:hAnsi="Calibri" w:cs="Calibri"/>
          <w:b/>
          <w:bCs/>
          <w:kern w:val="0"/>
          <w:sz w:val="22"/>
        </w:rPr>
      </w:pPr>
      <w:r w:rsidRPr="00EB254F">
        <w:rPr>
          <w:rFonts w:ascii="Calibri" w:hAnsi="Calibri" w:cs="Calibri"/>
          <w:b/>
          <w:bCs/>
          <w:kern w:val="0"/>
          <w:sz w:val="22"/>
        </w:rPr>
        <w:t>Patient</w:t>
      </w:r>
    </w:p>
    <w:p w14:paraId="55510E79" w14:textId="77777777" w:rsidR="008F7B75" w:rsidRPr="00EB254F" w:rsidRDefault="008F7B75" w:rsidP="008F7B75">
      <w:pPr>
        <w:widowControl w:val="0"/>
        <w:autoSpaceDE w:val="0"/>
        <w:autoSpaceDN w:val="0"/>
        <w:adjustRightInd w:val="0"/>
        <w:ind w:firstLineChars="0" w:firstLine="0"/>
        <w:rPr>
          <w:rFonts w:ascii="Calibri" w:hAnsi="Calibri" w:cs="Calibri"/>
          <w:b/>
          <w:bCs/>
          <w:kern w:val="0"/>
          <w:sz w:val="22"/>
        </w:rPr>
      </w:pPr>
      <w:r w:rsidRPr="00EB254F">
        <w:rPr>
          <w:rFonts w:ascii="Calibri" w:hAnsi="Calibri" w:cs="Calibri"/>
          <w:b/>
          <w:bCs/>
          <w:kern w:val="0"/>
          <w:sz w:val="22"/>
        </w:rPr>
        <w:t>(or legally authorized representative)</w:t>
      </w:r>
    </w:p>
    <w:p w14:paraId="21A51997" w14:textId="77777777" w:rsidR="008F7B75" w:rsidRPr="00EB254F" w:rsidRDefault="008F7B75" w:rsidP="008F7B75">
      <w:pPr>
        <w:widowControl w:val="0"/>
        <w:autoSpaceDE w:val="0"/>
        <w:autoSpaceDN w:val="0"/>
        <w:adjustRightInd w:val="0"/>
        <w:ind w:firstLineChars="0" w:firstLine="0"/>
        <w:rPr>
          <w:rFonts w:ascii="Calibri" w:hAnsi="Calibri" w:cs="Calibri"/>
          <w:b/>
          <w:bCs/>
          <w:kern w:val="0"/>
          <w:sz w:val="22"/>
        </w:rPr>
      </w:pPr>
    </w:p>
    <w:p w14:paraId="55D38355" w14:textId="77777777" w:rsidR="008F7B75" w:rsidRPr="00EB254F" w:rsidRDefault="008F7B75" w:rsidP="008F7B75">
      <w:pPr>
        <w:widowControl w:val="0"/>
        <w:autoSpaceDE w:val="0"/>
        <w:autoSpaceDN w:val="0"/>
        <w:adjustRightInd w:val="0"/>
        <w:ind w:firstLineChars="0" w:firstLine="0"/>
        <w:rPr>
          <w:rFonts w:ascii="Calibri" w:hAnsi="Calibri" w:cs="Calibri"/>
          <w:kern w:val="0"/>
          <w:sz w:val="22"/>
          <w:u w:val="single"/>
        </w:rPr>
      </w:pPr>
      <w:r w:rsidRPr="00EB254F">
        <w:rPr>
          <w:rFonts w:ascii="Calibri" w:hAnsi="Calibri" w:cs="Calibri"/>
          <w:kern w:val="0"/>
          <w:sz w:val="22"/>
          <w:u w:val="single"/>
        </w:rPr>
        <w:t xml:space="preserve">                                                   </w:t>
      </w:r>
      <w:r w:rsidRPr="00EB254F">
        <w:rPr>
          <w:rFonts w:ascii="Calibri" w:hAnsi="Calibri" w:cs="Calibri"/>
          <w:kern w:val="0"/>
          <w:sz w:val="22"/>
        </w:rPr>
        <w:t xml:space="preserve">  </w:t>
      </w:r>
      <w:r w:rsidRPr="00EB254F">
        <w:rPr>
          <w:rFonts w:ascii="Calibri" w:hAnsi="Calibri" w:cs="Calibri"/>
          <w:kern w:val="0"/>
          <w:sz w:val="22"/>
          <w:u w:val="single"/>
        </w:rPr>
        <w:t xml:space="preserve">               </w:t>
      </w:r>
      <w:r w:rsidRPr="00EB254F">
        <w:rPr>
          <w:rFonts w:ascii="Calibri" w:hAnsi="Calibri" w:cs="Calibri"/>
          <w:kern w:val="0"/>
          <w:sz w:val="22"/>
        </w:rPr>
        <w:t xml:space="preserve">  </w:t>
      </w:r>
      <w:r w:rsidRPr="00EB254F">
        <w:rPr>
          <w:rFonts w:ascii="Calibri" w:hAnsi="Calibri" w:cs="Calibri"/>
          <w:kern w:val="0"/>
          <w:sz w:val="22"/>
          <w:u w:val="single"/>
        </w:rPr>
        <w:t xml:space="preserve">          </w:t>
      </w:r>
    </w:p>
    <w:p w14:paraId="2E6226AD" w14:textId="77777777" w:rsidR="008F7B75" w:rsidRPr="00EB254F" w:rsidRDefault="008F7B75" w:rsidP="008F7B75">
      <w:pPr>
        <w:widowControl w:val="0"/>
        <w:autoSpaceDE w:val="0"/>
        <w:autoSpaceDN w:val="0"/>
        <w:adjustRightInd w:val="0"/>
        <w:ind w:firstLineChars="2700" w:firstLine="5940"/>
        <w:rPr>
          <w:rFonts w:ascii="Calibri" w:hAnsi="Calibri" w:cs="Calibri"/>
          <w:kern w:val="0"/>
          <w:sz w:val="22"/>
        </w:rPr>
      </w:pPr>
      <w:r w:rsidRPr="00EB254F">
        <w:rPr>
          <w:rFonts w:ascii="Calibri" w:hAnsi="Calibri" w:cs="Calibri"/>
          <w:kern w:val="0"/>
          <w:sz w:val="22"/>
        </w:rPr>
        <w:t>Signature Date</w:t>
      </w:r>
    </w:p>
    <w:p w14:paraId="067289AD" w14:textId="77777777" w:rsidR="008F7B75" w:rsidRPr="00EB254F" w:rsidRDefault="008F7B75" w:rsidP="008F7B75">
      <w:pPr>
        <w:widowControl w:val="0"/>
        <w:autoSpaceDE w:val="0"/>
        <w:autoSpaceDN w:val="0"/>
        <w:adjustRightInd w:val="0"/>
        <w:ind w:firstLineChars="2700" w:firstLine="5940"/>
        <w:rPr>
          <w:rFonts w:ascii="Calibri" w:hAnsi="Calibri" w:cs="Calibri"/>
          <w:kern w:val="0"/>
          <w:sz w:val="22"/>
        </w:rPr>
      </w:pPr>
    </w:p>
    <w:p w14:paraId="7318689E" w14:textId="77777777" w:rsidR="008F7B75" w:rsidRPr="00EB254F" w:rsidRDefault="008F7B75" w:rsidP="008F7B75">
      <w:pPr>
        <w:widowControl w:val="0"/>
        <w:autoSpaceDE w:val="0"/>
        <w:autoSpaceDN w:val="0"/>
        <w:adjustRightInd w:val="0"/>
        <w:ind w:firstLineChars="0" w:firstLine="0"/>
        <w:jc w:val="left"/>
        <w:rPr>
          <w:rFonts w:ascii="Calibri" w:hAnsi="Calibri" w:cs="Calibri"/>
          <w:kern w:val="0"/>
          <w:sz w:val="22"/>
        </w:rPr>
      </w:pPr>
      <w:r w:rsidRPr="00EB254F">
        <w:rPr>
          <w:rFonts w:ascii="Calibri" w:hAnsi="Calibri" w:cs="Calibri"/>
          <w:kern w:val="0"/>
          <w:sz w:val="22"/>
        </w:rPr>
        <w:t>Printed Name</w:t>
      </w:r>
    </w:p>
    <w:p w14:paraId="0A726D23" w14:textId="77777777" w:rsidR="008F7B75" w:rsidRPr="00EB254F" w:rsidRDefault="008F7B75" w:rsidP="008F7B75">
      <w:pPr>
        <w:widowControl w:val="0"/>
        <w:autoSpaceDE w:val="0"/>
        <w:autoSpaceDN w:val="0"/>
        <w:adjustRightInd w:val="0"/>
        <w:ind w:firstLineChars="0" w:firstLine="0"/>
        <w:rPr>
          <w:rFonts w:ascii="Calibri" w:hAnsi="Calibri" w:cs="Calibri"/>
          <w:kern w:val="0"/>
          <w:sz w:val="22"/>
        </w:rPr>
      </w:pPr>
      <w:r w:rsidRPr="00EB254F">
        <w:rPr>
          <w:rFonts w:ascii="Calibri" w:hAnsi="Calibri" w:cs="Calibri"/>
          <w:kern w:val="0"/>
          <w:sz w:val="22"/>
        </w:rPr>
        <w:t>(or legally authorized representative)</w:t>
      </w:r>
    </w:p>
    <w:p w14:paraId="62D19561" w14:textId="77777777" w:rsidR="008F7B75" w:rsidRPr="00EB254F" w:rsidRDefault="008F7B75" w:rsidP="008F7B75">
      <w:pPr>
        <w:widowControl w:val="0"/>
        <w:autoSpaceDE w:val="0"/>
        <w:autoSpaceDN w:val="0"/>
        <w:adjustRightInd w:val="0"/>
        <w:ind w:firstLineChars="0" w:firstLine="0"/>
        <w:rPr>
          <w:rFonts w:ascii="Calibri" w:hAnsi="Calibri" w:cs="Calibri"/>
          <w:kern w:val="0"/>
          <w:sz w:val="22"/>
          <w:u w:val="single"/>
        </w:rPr>
      </w:pPr>
      <w:r w:rsidRPr="00EB254F">
        <w:rPr>
          <w:rFonts w:ascii="Calibri" w:hAnsi="Calibri" w:cs="Calibri"/>
          <w:kern w:val="0"/>
          <w:sz w:val="22"/>
          <w:u w:val="single"/>
        </w:rPr>
        <w:t xml:space="preserve">                                                                           </w:t>
      </w:r>
    </w:p>
    <w:p w14:paraId="1D5C96E3" w14:textId="77777777" w:rsidR="008F7B75" w:rsidRPr="00EB254F" w:rsidRDefault="008F7B75" w:rsidP="008F7B75">
      <w:pPr>
        <w:widowControl w:val="0"/>
        <w:autoSpaceDE w:val="0"/>
        <w:autoSpaceDN w:val="0"/>
        <w:adjustRightInd w:val="0"/>
        <w:ind w:firstLineChars="0" w:firstLine="0"/>
        <w:jc w:val="left"/>
        <w:rPr>
          <w:rFonts w:ascii="Calibri" w:hAnsi="Calibri" w:cs="Calibri"/>
          <w:kern w:val="0"/>
          <w:sz w:val="22"/>
        </w:rPr>
      </w:pPr>
      <w:r w:rsidRPr="00EB254F">
        <w:rPr>
          <w:rFonts w:ascii="Calibri" w:hAnsi="Calibri" w:cs="Calibri"/>
          <w:kern w:val="0"/>
          <w:sz w:val="22"/>
        </w:rPr>
        <w:t>&lt;Relationship between legally authorized representative and patient (e.g., parent or legal guardian)&gt;</w:t>
      </w:r>
    </w:p>
    <w:p w14:paraId="0415447B" w14:textId="77777777" w:rsidR="008F7B75" w:rsidRPr="00EB254F" w:rsidRDefault="008F7B75" w:rsidP="008F7B75">
      <w:pPr>
        <w:widowControl w:val="0"/>
        <w:autoSpaceDE w:val="0"/>
        <w:autoSpaceDN w:val="0"/>
        <w:adjustRightInd w:val="0"/>
        <w:ind w:firstLineChars="0" w:firstLine="0"/>
        <w:rPr>
          <w:rFonts w:ascii="Calibri" w:hAnsi="Calibri" w:cs="Calibri"/>
          <w:kern w:val="0"/>
          <w:sz w:val="22"/>
        </w:rPr>
      </w:pPr>
    </w:p>
    <w:p w14:paraId="3EF0D722" w14:textId="77777777" w:rsidR="008F7B75" w:rsidRPr="00EB254F" w:rsidRDefault="008F7B75" w:rsidP="008F7B75">
      <w:pPr>
        <w:widowControl w:val="0"/>
        <w:autoSpaceDE w:val="0"/>
        <w:autoSpaceDN w:val="0"/>
        <w:adjustRightInd w:val="0"/>
        <w:ind w:firstLineChars="0" w:firstLine="0"/>
        <w:rPr>
          <w:rFonts w:ascii="Calibri" w:hAnsi="Calibri" w:cs="Calibri"/>
          <w:b/>
          <w:bCs/>
          <w:kern w:val="0"/>
          <w:sz w:val="22"/>
        </w:rPr>
      </w:pPr>
      <w:r w:rsidRPr="00EB254F">
        <w:rPr>
          <w:rFonts w:ascii="Calibri" w:hAnsi="Calibri" w:cs="Calibri"/>
          <w:b/>
          <w:bCs/>
          <w:kern w:val="0"/>
          <w:sz w:val="22"/>
        </w:rPr>
        <w:t>Person Obtaining Consent</w:t>
      </w:r>
    </w:p>
    <w:p w14:paraId="387A12E3" w14:textId="77777777" w:rsidR="008F7B75" w:rsidRPr="00EB254F" w:rsidRDefault="008F7B75" w:rsidP="008F7B75">
      <w:pPr>
        <w:widowControl w:val="0"/>
        <w:autoSpaceDE w:val="0"/>
        <w:autoSpaceDN w:val="0"/>
        <w:adjustRightInd w:val="0"/>
        <w:ind w:firstLineChars="0" w:firstLine="0"/>
        <w:rPr>
          <w:rFonts w:ascii="Calibri" w:hAnsi="Calibri" w:cs="Calibri"/>
          <w:b/>
          <w:bCs/>
          <w:kern w:val="0"/>
          <w:sz w:val="22"/>
        </w:rPr>
      </w:pPr>
    </w:p>
    <w:p w14:paraId="3E3358A5" w14:textId="77777777" w:rsidR="008F7B75" w:rsidRPr="00EB254F" w:rsidRDefault="008F7B75" w:rsidP="008F7B75">
      <w:pPr>
        <w:widowControl w:val="0"/>
        <w:autoSpaceDE w:val="0"/>
        <w:autoSpaceDN w:val="0"/>
        <w:adjustRightInd w:val="0"/>
        <w:ind w:firstLineChars="0" w:firstLine="0"/>
        <w:rPr>
          <w:rFonts w:ascii="Calibri" w:hAnsi="Calibri" w:cs="Calibri"/>
          <w:kern w:val="0"/>
          <w:sz w:val="22"/>
        </w:rPr>
      </w:pPr>
      <w:r w:rsidRPr="00EB254F">
        <w:rPr>
          <w:rFonts w:ascii="Calibri" w:hAnsi="Calibri" w:cs="Calibri"/>
          <w:kern w:val="0"/>
          <w:sz w:val="22"/>
          <w:u w:val="single"/>
        </w:rPr>
        <w:t xml:space="preserve">                                                   </w:t>
      </w:r>
      <w:r w:rsidRPr="00EB254F">
        <w:rPr>
          <w:rFonts w:ascii="Calibri" w:hAnsi="Calibri" w:cs="Calibri"/>
          <w:kern w:val="0"/>
          <w:sz w:val="22"/>
        </w:rPr>
        <w:t xml:space="preserve">  </w:t>
      </w:r>
      <w:r w:rsidRPr="00EB254F">
        <w:rPr>
          <w:rFonts w:ascii="Calibri" w:hAnsi="Calibri" w:cs="Calibri"/>
          <w:kern w:val="0"/>
          <w:sz w:val="22"/>
          <w:u w:val="single"/>
        </w:rPr>
        <w:t xml:space="preserve">               </w:t>
      </w:r>
      <w:r w:rsidRPr="00EB254F">
        <w:rPr>
          <w:rFonts w:ascii="Calibri" w:hAnsi="Calibri" w:cs="Calibri"/>
          <w:kern w:val="0"/>
          <w:sz w:val="22"/>
        </w:rPr>
        <w:t xml:space="preserve">  </w:t>
      </w:r>
      <w:r w:rsidRPr="00EB254F">
        <w:rPr>
          <w:rFonts w:ascii="Calibri" w:hAnsi="Calibri" w:cs="Calibri"/>
          <w:kern w:val="0"/>
          <w:sz w:val="22"/>
          <w:u w:val="single"/>
        </w:rPr>
        <w:t xml:space="preserve">      </w:t>
      </w:r>
      <w:r w:rsidRPr="00EB254F">
        <w:rPr>
          <w:rFonts w:ascii="Calibri" w:hAnsi="Calibri" w:cs="Calibri"/>
          <w:kern w:val="0"/>
          <w:sz w:val="22"/>
        </w:rPr>
        <w:t>Printed Name &amp; Title                                     Signature Date</w:t>
      </w:r>
    </w:p>
    <w:p w14:paraId="2EB40455" w14:textId="77777777" w:rsidR="008F7B75" w:rsidRPr="008F7B75" w:rsidRDefault="008F7B75" w:rsidP="006729FA">
      <w:pPr>
        <w:widowControl w:val="0"/>
        <w:autoSpaceDE w:val="0"/>
        <w:autoSpaceDN w:val="0"/>
        <w:adjustRightInd w:val="0"/>
        <w:spacing w:line="240" w:lineRule="auto"/>
        <w:ind w:firstLineChars="0" w:firstLine="0"/>
        <w:rPr>
          <w:rFonts w:ascii="Calibri" w:hAnsi="Calibri" w:cs="Calibri"/>
          <w:kern w:val="0"/>
          <w:sz w:val="22"/>
        </w:rPr>
      </w:pPr>
    </w:p>
    <w:p w14:paraId="5502E93B" w14:textId="42879C12" w:rsidR="00A71ECA" w:rsidRDefault="002F2CBD" w:rsidP="006729FA">
      <w:pPr>
        <w:widowControl w:val="0"/>
        <w:autoSpaceDE w:val="0"/>
        <w:autoSpaceDN w:val="0"/>
        <w:adjustRightInd w:val="0"/>
        <w:spacing w:line="240" w:lineRule="auto"/>
        <w:ind w:firstLineChars="0" w:firstLine="0"/>
        <w:rPr>
          <w:rFonts w:ascii="Calibri-Bold" w:hAnsi="Calibri-Bold" w:cs="Calibri-Bold"/>
          <w:b/>
          <w:bCs/>
          <w:kern w:val="0"/>
          <w:sz w:val="22"/>
        </w:rPr>
      </w:pPr>
      <w:r>
        <w:rPr>
          <w:rFonts w:ascii="Calibri-Bold" w:hAnsi="Calibri-Bold" w:cs="Calibri-Bold"/>
          <w:b/>
          <w:bCs/>
          <w:kern w:val="0"/>
          <w:sz w:val="22"/>
        </w:rPr>
        <w:lastRenderedPageBreak/>
        <w:t>Section C</w:t>
      </w:r>
    </w:p>
    <w:p w14:paraId="3023F614" w14:textId="70375878" w:rsidR="00CC6CA8" w:rsidRPr="00E83D34" w:rsidRDefault="00F04312" w:rsidP="00F04312">
      <w:pPr>
        <w:widowControl w:val="0"/>
        <w:autoSpaceDE w:val="0"/>
        <w:autoSpaceDN w:val="0"/>
        <w:adjustRightInd w:val="0"/>
        <w:spacing w:line="240" w:lineRule="auto"/>
        <w:ind w:firstLineChars="0" w:firstLine="0"/>
        <w:jc w:val="left"/>
        <w:rPr>
          <w:rFonts w:ascii="Calibri" w:eastAsia="Arial-BoldMT" w:hAnsi="Calibri" w:cs="Calibri"/>
          <w:b/>
          <w:bCs/>
          <w:kern w:val="0"/>
          <w:sz w:val="22"/>
        </w:rPr>
      </w:pPr>
      <w:r w:rsidRPr="00E83D34">
        <w:rPr>
          <w:rFonts w:ascii="Calibri" w:eastAsia="Arial-BoldMT" w:hAnsi="Calibri" w:cs="Calibri"/>
          <w:b/>
          <w:bCs/>
          <w:kern w:val="0"/>
          <w:sz w:val="22"/>
        </w:rPr>
        <w:t>Posi</w:t>
      </w:r>
      <w:r w:rsidR="00F70459">
        <w:rPr>
          <w:rFonts w:ascii="Calibri" w:eastAsia="Arial-BoldMT" w:hAnsi="Calibri" w:cs="Calibri"/>
          <w:b/>
          <w:bCs/>
          <w:kern w:val="0"/>
          <w:sz w:val="22"/>
        </w:rPr>
        <w:t>ti</w:t>
      </w:r>
      <w:r w:rsidRPr="00E83D34">
        <w:rPr>
          <w:rFonts w:ascii="Calibri" w:eastAsia="Arial-BoldMT" w:hAnsi="Calibri" w:cs="Calibri"/>
          <w:b/>
          <w:bCs/>
          <w:kern w:val="0"/>
          <w:sz w:val="22"/>
        </w:rPr>
        <w:t xml:space="preserve">ve and </w:t>
      </w:r>
      <w:r w:rsidR="007A7641">
        <w:rPr>
          <w:rFonts w:ascii="Calibri" w:eastAsia="Arial-BoldMT" w:hAnsi="Calibri" w:cs="Calibri"/>
          <w:b/>
          <w:bCs/>
          <w:kern w:val="0"/>
          <w:sz w:val="22"/>
        </w:rPr>
        <w:t>N</w:t>
      </w:r>
      <w:r w:rsidRPr="00E83D34">
        <w:rPr>
          <w:rFonts w:ascii="Calibri" w:eastAsia="Arial-BoldMT" w:hAnsi="Calibri" w:cs="Calibri"/>
          <w:b/>
          <w:bCs/>
          <w:kern w:val="0"/>
          <w:sz w:val="22"/>
        </w:rPr>
        <w:t xml:space="preserve">egative </w:t>
      </w:r>
      <w:r w:rsidR="007A7641">
        <w:rPr>
          <w:rFonts w:ascii="Calibri" w:eastAsia="Arial-BoldMT" w:hAnsi="Calibri" w:cs="Calibri"/>
          <w:b/>
          <w:bCs/>
          <w:kern w:val="0"/>
          <w:sz w:val="22"/>
        </w:rPr>
        <w:t>S</w:t>
      </w:r>
      <w:r w:rsidRPr="00E83D34">
        <w:rPr>
          <w:rFonts w:ascii="Calibri" w:eastAsia="Arial-BoldMT" w:hAnsi="Calibri" w:cs="Calibri"/>
          <w:b/>
          <w:bCs/>
          <w:kern w:val="0"/>
          <w:sz w:val="22"/>
        </w:rPr>
        <w:t xml:space="preserve">yndrome </w:t>
      </w:r>
      <w:r w:rsidR="007A7641">
        <w:rPr>
          <w:rFonts w:ascii="Calibri" w:eastAsia="Arial-BoldMT" w:hAnsi="Calibri" w:cs="Calibri"/>
          <w:b/>
          <w:bCs/>
          <w:kern w:val="0"/>
          <w:sz w:val="22"/>
        </w:rPr>
        <w:t>S</w:t>
      </w:r>
      <w:r w:rsidRPr="00E83D34">
        <w:rPr>
          <w:rFonts w:ascii="Calibri" w:eastAsia="Arial-BoldMT" w:hAnsi="Calibri" w:cs="Calibri"/>
          <w:b/>
          <w:bCs/>
          <w:kern w:val="0"/>
          <w:sz w:val="22"/>
        </w:rPr>
        <w:t>cale (PANSS) items for inclusion-sco</w:t>
      </w:r>
      <w:r w:rsidR="00CC6CA8" w:rsidRPr="00E83D34">
        <w:rPr>
          <w:rFonts w:ascii="Calibri" w:eastAsia="Arial-BoldMT" w:hAnsi="Calibri" w:cs="Calibri"/>
          <w:b/>
          <w:bCs/>
          <w:kern w:val="0"/>
          <w:sz w:val="22"/>
        </w:rPr>
        <w:t>re sheet</w:t>
      </w:r>
    </w:p>
    <w:p w14:paraId="09AF397E" w14:textId="060E229C" w:rsidR="005061DE" w:rsidRPr="005061DE" w:rsidRDefault="005061DE" w:rsidP="00F04312">
      <w:pPr>
        <w:widowControl w:val="0"/>
        <w:autoSpaceDE w:val="0"/>
        <w:autoSpaceDN w:val="0"/>
        <w:adjustRightInd w:val="0"/>
        <w:spacing w:line="240" w:lineRule="auto"/>
        <w:ind w:firstLineChars="0" w:firstLine="0"/>
        <w:jc w:val="left"/>
        <w:rPr>
          <w:rFonts w:ascii="Arial-BoldMT" w:eastAsia="Arial-BoldMT" w:cs="Arial-BoldMT"/>
          <w:b/>
          <w:bCs/>
          <w:kern w:val="0"/>
          <w:sz w:val="23"/>
          <w:szCs w:val="23"/>
          <w:u w:val="single"/>
        </w:rPr>
      </w:pPr>
      <w:r>
        <w:rPr>
          <w:rFonts w:ascii="Arial-BoldMT" w:eastAsia="Arial-BoldMT" w:cs="Arial-BoldMT" w:hint="eastAsia"/>
          <w:b/>
          <w:bCs/>
          <w:kern w:val="0"/>
          <w:sz w:val="23"/>
          <w:szCs w:val="23"/>
          <w:u w:val="single"/>
        </w:rPr>
        <w:t xml:space="preserve"> </w:t>
      </w:r>
      <w:r>
        <w:rPr>
          <w:rFonts w:ascii="Arial-BoldMT" w:eastAsia="Arial-BoldMT" w:cs="Arial-BoldMT"/>
          <w:b/>
          <w:bCs/>
          <w:kern w:val="0"/>
          <w:sz w:val="23"/>
          <w:szCs w:val="23"/>
          <w:u w:val="single"/>
        </w:rPr>
        <w:t xml:space="preserve">                                                                      </w:t>
      </w:r>
    </w:p>
    <w:p w14:paraId="55380220" w14:textId="51D1EEDF" w:rsidR="005061DE" w:rsidRPr="005061DE" w:rsidRDefault="005061DE" w:rsidP="00F04312">
      <w:pPr>
        <w:widowControl w:val="0"/>
        <w:autoSpaceDE w:val="0"/>
        <w:autoSpaceDN w:val="0"/>
        <w:adjustRightInd w:val="0"/>
        <w:spacing w:line="240" w:lineRule="auto"/>
        <w:ind w:firstLineChars="0" w:firstLine="0"/>
        <w:jc w:val="left"/>
        <w:rPr>
          <w:rFonts w:ascii="Calibri" w:eastAsia="Arial-BoldMT" w:hAnsi="Calibri" w:cs="Calibri"/>
          <w:kern w:val="0"/>
          <w:sz w:val="22"/>
        </w:rPr>
      </w:pPr>
      <w:r w:rsidRPr="005061DE">
        <w:rPr>
          <w:rFonts w:ascii="Calibri" w:eastAsia="Arial-BoldMT" w:hAnsi="Calibri" w:cs="Calibri"/>
          <w:kern w:val="0"/>
          <w:sz w:val="22"/>
        </w:rPr>
        <w:t>Please enter the score for the term which best describes the patient’s condition.</w:t>
      </w:r>
    </w:p>
    <w:p w14:paraId="298D040A" w14:textId="4D7C1C83" w:rsidR="005061DE" w:rsidRDefault="005061DE" w:rsidP="005061DE">
      <w:pPr>
        <w:widowControl w:val="0"/>
        <w:autoSpaceDE w:val="0"/>
        <w:autoSpaceDN w:val="0"/>
        <w:adjustRightInd w:val="0"/>
        <w:spacing w:line="240" w:lineRule="auto"/>
        <w:ind w:firstLineChars="0" w:firstLine="0"/>
        <w:jc w:val="left"/>
        <w:rPr>
          <w:rFonts w:ascii="Calibri" w:eastAsia="GuardianTextEgypGR-Regular" w:hAnsi="Calibri" w:cs="Calibri"/>
          <w:color w:val="231F20"/>
          <w:kern w:val="0"/>
          <w:sz w:val="22"/>
        </w:rPr>
      </w:pPr>
      <w:r w:rsidRPr="005061DE">
        <w:rPr>
          <w:rFonts w:ascii="Calibri" w:eastAsia="GuardianTextEgypGR-Regular" w:hAnsi="Calibri" w:cs="Calibri"/>
          <w:color w:val="231F20"/>
          <w:kern w:val="0"/>
          <w:sz w:val="22"/>
        </w:rPr>
        <w:t>1</w:t>
      </w:r>
      <w:r w:rsidR="007A7641">
        <w:rPr>
          <w:rFonts w:ascii="Calibri" w:eastAsia="GuardianTextEgypGR-Regular" w:hAnsi="Calibri" w:cs="Calibri"/>
          <w:color w:val="231F20"/>
          <w:kern w:val="0"/>
          <w:sz w:val="22"/>
        </w:rPr>
        <w:t xml:space="preserve">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absent</w:t>
      </w:r>
      <w:r w:rsidRPr="005061DE">
        <w:rPr>
          <w:rFonts w:ascii="Calibri" w:hAnsi="Calibri" w:cs="Calibri"/>
          <w:color w:val="231F20"/>
          <w:kern w:val="0"/>
          <w:sz w:val="22"/>
        </w:rPr>
        <w:t>,</w:t>
      </w:r>
      <w:r w:rsidRPr="005061DE">
        <w:rPr>
          <w:rFonts w:ascii="Calibri" w:eastAsia="GuardianTextEgypGR-Regular" w:hAnsi="Calibri" w:cs="Calibri"/>
          <w:color w:val="231F20"/>
          <w:kern w:val="0"/>
          <w:sz w:val="22"/>
        </w:rPr>
        <w:t xml:space="preserve"> 2</w:t>
      </w:r>
      <w:r w:rsidR="007A7641">
        <w:rPr>
          <w:rFonts w:ascii="Calibri" w:eastAsia="GuardianTextEgypGR-Regular" w:hAnsi="Calibri" w:cs="Calibri"/>
          <w:color w:val="231F20"/>
          <w:kern w:val="0"/>
          <w:sz w:val="22"/>
        </w:rPr>
        <w:t xml:space="preserve">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minimal</w:t>
      </w:r>
      <w:r w:rsidRPr="005061DE">
        <w:rPr>
          <w:rFonts w:ascii="Calibri" w:hAnsi="Calibri" w:cs="Calibri"/>
          <w:color w:val="231F20"/>
          <w:kern w:val="0"/>
          <w:sz w:val="22"/>
        </w:rPr>
        <w:t>,</w:t>
      </w:r>
      <w:r w:rsidRPr="005061DE">
        <w:rPr>
          <w:rFonts w:ascii="Calibri" w:eastAsia="GuardianTextEgypGR-Regular" w:hAnsi="Calibri" w:cs="Calibri"/>
          <w:color w:val="231F20"/>
          <w:kern w:val="0"/>
          <w:sz w:val="22"/>
        </w:rPr>
        <w:t xml:space="preserve"> 3</w:t>
      </w:r>
      <w:r w:rsidR="007A7641">
        <w:rPr>
          <w:rFonts w:ascii="Calibri" w:eastAsia="GuardianTextEgypGR-Regular" w:hAnsi="Calibri" w:cs="Calibri"/>
          <w:color w:val="231F20"/>
          <w:kern w:val="0"/>
          <w:sz w:val="22"/>
        </w:rPr>
        <w:t xml:space="preserve">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mild</w:t>
      </w:r>
      <w:r w:rsidRPr="005061DE">
        <w:rPr>
          <w:rFonts w:ascii="Calibri" w:hAnsi="Calibri" w:cs="Calibri"/>
          <w:color w:val="231F20"/>
          <w:kern w:val="0"/>
          <w:sz w:val="22"/>
        </w:rPr>
        <w:t>,</w:t>
      </w:r>
      <w:r w:rsidRPr="005061DE">
        <w:rPr>
          <w:rFonts w:ascii="Calibri" w:eastAsia="GuardianTextEgypGR-Regular" w:hAnsi="Calibri" w:cs="Calibri"/>
          <w:color w:val="231F20"/>
          <w:kern w:val="0"/>
          <w:sz w:val="22"/>
        </w:rPr>
        <w:t xml:space="preserve"> 4</w:t>
      </w:r>
      <w:r w:rsidR="007A7641">
        <w:rPr>
          <w:rFonts w:ascii="Calibri" w:eastAsia="GuardianTextEgypGR-Regular" w:hAnsi="Calibri" w:cs="Calibri"/>
          <w:color w:val="231F20"/>
          <w:kern w:val="0"/>
          <w:sz w:val="22"/>
        </w:rPr>
        <w:t xml:space="preserve">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moderate</w:t>
      </w:r>
      <w:r w:rsidRPr="005061DE">
        <w:rPr>
          <w:rFonts w:ascii="Calibri" w:hAnsi="Calibri" w:cs="Calibri"/>
          <w:color w:val="231F20"/>
          <w:kern w:val="0"/>
          <w:sz w:val="22"/>
        </w:rPr>
        <w:t>,</w:t>
      </w:r>
      <w:r w:rsidRPr="005061DE">
        <w:rPr>
          <w:rFonts w:ascii="Calibri" w:eastAsia="GuardianTextEgypGR-Regular" w:hAnsi="Calibri" w:cs="Calibri"/>
          <w:color w:val="231F20"/>
          <w:kern w:val="0"/>
          <w:sz w:val="22"/>
        </w:rPr>
        <w:t xml:space="preserve"> 5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moderate severe,</w:t>
      </w:r>
      <w:r w:rsidR="007A7641">
        <w:rPr>
          <w:rFonts w:ascii="Calibri" w:eastAsia="GuardianTextEgypGR-Regular" w:hAnsi="Calibri" w:cs="Calibri"/>
          <w:color w:val="231F20"/>
          <w:kern w:val="0"/>
          <w:sz w:val="22"/>
        </w:rPr>
        <w:t xml:space="preserve"> </w:t>
      </w:r>
      <w:r w:rsidRPr="005061DE">
        <w:rPr>
          <w:rFonts w:ascii="Calibri" w:eastAsia="GuardianTextEgypGR-Regular" w:hAnsi="Calibri" w:cs="Calibri"/>
          <w:color w:val="231F20"/>
          <w:kern w:val="0"/>
          <w:sz w:val="22"/>
        </w:rPr>
        <w:t>6</w:t>
      </w:r>
      <w:r w:rsidR="007A7641">
        <w:rPr>
          <w:rFonts w:ascii="Calibri" w:eastAsia="GuardianTextEgypGR-Regular" w:hAnsi="Calibri" w:cs="Calibri"/>
          <w:color w:val="231F20"/>
          <w:kern w:val="0"/>
          <w:sz w:val="22"/>
        </w:rPr>
        <w:t xml:space="preserve">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severe,7</w:t>
      </w:r>
      <w:r w:rsidR="007A7641">
        <w:rPr>
          <w:rFonts w:ascii="Calibri" w:eastAsia="GuardianTextEgypGR-Regular" w:hAnsi="Calibri" w:cs="Calibri"/>
          <w:color w:val="231F20"/>
          <w:kern w:val="0"/>
          <w:sz w:val="22"/>
        </w:rPr>
        <w:t xml:space="preserve"> </w:t>
      </w:r>
      <w:r w:rsidRPr="005061DE">
        <w:rPr>
          <w:rFonts w:ascii="Calibri" w:hAnsi="Calibri" w:cs="Calibri"/>
          <w:color w:val="231F20"/>
          <w:kern w:val="0"/>
          <w:sz w:val="22"/>
        </w:rPr>
        <w:t>=</w:t>
      </w:r>
      <w:r w:rsidR="007A7641">
        <w:rPr>
          <w:rFonts w:ascii="Calibri" w:hAnsi="Calibri" w:cs="Calibri"/>
          <w:color w:val="231F20"/>
          <w:kern w:val="0"/>
          <w:sz w:val="22"/>
        </w:rPr>
        <w:t xml:space="preserve"> </w:t>
      </w:r>
      <w:r w:rsidRPr="005061DE">
        <w:rPr>
          <w:rFonts w:ascii="Calibri" w:eastAsia="GuardianTextEgypGR-Regular" w:hAnsi="Calibri" w:cs="Calibri"/>
          <w:color w:val="231F20"/>
          <w:kern w:val="0"/>
          <w:sz w:val="22"/>
        </w:rPr>
        <w:t>extreme</w:t>
      </w:r>
    </w:p>
    <w:p w14:paraId="746D1E0F" w14:textId="07FF9D89" w:rsidR="00F04312" w:rsidRDefault="00074053" w:rsidP="00F04312">
      <w:pPr>
        <w:widowControl w:val="0"/>
        <w:autoSpaceDE w:val="0"/>
        <w:autoSpaceDN w:val="0"/>
        <w:adjustRightInd w:val="0"/>
        <w:spacing w:line="240" w:lineRule="auto"/>
        <w:ind w:firstLineChars="0" w:firstLine="0"/>
        <w:rPr>
          <w:rFonts w:ascii="Arial-BoldMT" w:eastAsia="Arial-BoldMT" w:cs="Arial-BoldMT"/>
          <w:b/>
          <w:bCs/>
          <w:kern w:val="0"/>
          <w:sz w:val="23"/>
          <w:szCs w:val="23"/>
        </w:rPr>
      </w:pPr>
      <w:r>
        <w:rPr>
          <w:rFonts w:ascii="Arial-BoldMT" w:eastAsia="Arial-BoldMT" w:cs="Arial-BoldMT"/>
          <w:b/>
          <w:bCs/>
          <w:kern w:val="0"/>
          <w:sz w:val="23"/>
          <w:szCs w:val="23"/>
        </w:rPr>
        <w:t>Positive Scale</w:t>
      </w:r>
    </w:p>
    <w:tbl>
      <w:tblPr>
        <w:tblStyle w:val="TableGrid"/>
        <w:tblW w:w="0" w:type="auto"/>
        <w:tblLook w:val="04A0" w:firstRow="1" w:lastRow="0" w:firstColumn="1" w:lastColumn="0" w:noHBand="0" w:noVBand="1"/>
      </w:tblPr>
      <w:tblGrid>
        <w:gridCol w:w="1129"/>
        <w:gridCol w:w="4401"/>
        <w:gridCol w:w="2545"/>
      </w:tblGrid>
      <w:tr w:rsidR="00D2270B" w14:paraId="33505B5A" w14:textId="77777777" w:rsidTr="00F70459">
        <w:tc>
          <w:tcPr>
            <w:tcW w:w="1129" w:type="dxa"/>
          </w:tcPr>
          <w:p w14:paraId="149E8BF1" w14:textId="77777777" w:rsidR="00D2270B" w:rsidRPr="00074053"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1</w:t>
            </w:r>
          </w:p>
        </w:tc>
        <w:tc>
          <w:tcPr>
            <w:tcW w:w="4401" w:type="dxa"/>
          </w:tcPr>
          <w:p w14:paraId="216B4A8F" w14:textId="77777777"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Shaker2Lancet-Regular" w:hAnsi="Calibri" w:cs="Calibri"/>
                <w:kern w:val="0"/>
                <w:sz w:val="22"/>
              </w:rPr>
              <w:t>Delusions</w:t>
            </w:r>
          </w:p>
        </w:tc>
        <w:tc>
          <w:tcPr>
            <w:tcW w:w="2545" w:type="dxa"/>
          </w:tcPr>
          <w:p w14:paraId="2C1817A8" w14:textId="77777777" w:rsidR="00D2270B" w:rsidRPr="00D03EEC" w:rsidRDefault="00D2270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2270B" w14:paraId="6629DCFC" w14:textId="77777777" w:rsidTr="004123E8">
        <w:tc>
          <w:tcPr>
            <w:tcW w:w="1129" w:type="dxa"/>
          </w:tcPr>
          <w:p w14:paraId="36FF7996" w14:textId="1E526AAD" w:rsidR="00D2270B" w:rsidRPr="00074053"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2</w:t>
            </w:r>
          </w:p>
        </w:tc>
        <w:tc>
          <w:tcPr>
            <w:tcW w:w="4401" w:type="dxa"/>
          </w:tcPr>
          <w:p w14:paraId="01E8418B" w14:textId="4500952A"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ArialMT" w:hAnsi="Calibri" w:cs="Calibri"/>
                <w:kern w:val="0"/>
                <w:sz w:val="22"/>
              </w:rPr>
              <w:t>Conceptual Disorganization</w:t>
            </w:r>
          </w:p>
        </w:tc>
        <w:tc>
          <w:tcPr>
            <w:tcW w:w="2545" w:type="dxa"/>
          </w:tcPr>
          <w:p w14:paraId="46272100" w14:textId="783745D1" w:rsidR="00D2270B" w:rsidRPr="00D2270B" w:rsidRDefault="00D2270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2270B" w14:paraId="0DE17BAE" w14:textId="77777777" w:rsidTr="004123E8">
        <w:tc>
          <w:tcPr>
            <w:tcW w:w="1129" w:type="dxa"/>
          </w:tcPr>
          <w:p w14:paraId="605C1F79" w14:textId="5AD3259E" w:rsidR="00D2270B" w:rsidRPr="00074053"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3</w:t>
            </w:r>
          </w:p>
        </w:tc>
        <w:tc>
          <w:tcPr>
            <w:tcW w:w="4401" w:type="dxa"/>
          </w:tcPr>
          <w:p w14:paraId="49304697" w14:textId="1E3DE1F8"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Shaker2Lancet-Regular" w:hAnsi="Calibri" w:cs="Calibri"/>
                <w:kern w:val="0"/>
                <w:sz w:val="22"/>
              </w:rPr>
              <w:t>Hallucinatory behavior</w:t>
            </w:r>
          </w:p>
        </w:tc>
        <w:tc>
          <w:tcPr>
            <w:tcW w:w="2545" w:type="dxa"/>
          </w:tcPr>
          <w:p w14:paraId="5C10DC54" w14:textId="268D6F79" w:rsidR="00D2270B" w:rsidRPr="00D2270B" w:rsidRDefault="00D2270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2270B" w14:paraId="56AC2B33" w14:textId="77777777" w:rsidTr="004123E8">
        <w:tc>
          <w:tcPr>
            <w:tcW w:w="1129" w:type="dxa"/>
          </w:tcPr>
          <w:p w14:paraId="190A9D92" w14:textId="4D1D1DA8" w:rsidR="00D2270B"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4</w:t>
            </w:r>
          </w:p>
        </w:tc>
        <w:tc>
          <w:tcPr>
            <w:tcW w:w="4401" w:type="dxa"/>
          </w:tcPr>
          <w:p w14:paraId="474B999E" w14:textId="273FF5D8"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ArialMT" w:hAnsi="Calibri" w:cs="Calibri"/>
                <w:kern w:val="0"/>
                <w:sz w:val="22"/>
              </w:rPr>
              <w:t>Excitement</w:t>
            </w:r>
          </w:p>
        </w:tc>
        <w:tc>
          <w:tcPr>
            <w:tcW w:w="2545" w:type="dxa"/>
          </w:tcPr>
          <w:p w14:paraId="3A51295A" w14:textId="328EE535" w:rsidR="00D2270B" w:rsidRPr="00D2270B" w:rsidRDefault="00D2270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2270B" w14:paraId="66971568" w14:textId="77777777" w:rsidTr="004123E8">
        <w:tc>
          <w:tcPr>
            <w:tcW w:w="1129" w:type="dxa"/>
          </w:tcPr>
          <w:p w14:paraId="178DA21B" w14:textId="71079EEE" w:rsidR="00D2270B"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5</w:t>
            </w:r>
          </w:p>
        </w:tc>
        <w:tc>
          <w:tcPr>
            <w:tcW w:w="4401" w:type="dxa"/>
          </w:tcPr>
          <w:p w14:paraId="2F90B53C" w14:textId="164C569B"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ArialMT" w:hAnsi="Calibri" w:cs="Calibri"/>
                <w:kern w:val="0"/>
                <w:sz w:val="22"/>
              </w:rPr>
              <w:t>Grandiosity</w:t>
            </w:r>
          </w:p>
        </w:tc>
        <w:tc>
          <w:tcPr>
            <w:tcW w:w="2545" w:type="dxa"/>
          </w:tcPr>
          <w:p w14:paraId="5D8586F4" w14:textId="36E20221" w:rsidR="00D2270B" w:rsidRPr="00D2270B" w:rsidRDefault="00D2270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2270B" w14:paraId="59C2748E" w14:textId="77777777" w:rsidTr="004123E8">
        <w:tc>
          <w:tcPr>
            <w:tcW w:w="1129" w:type="dxa"/>
          </w:tcPr>
          <w:p w14:paraId="6852FFF7" w14:textId="118D42A5" w:rsidR="00D2270B"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6</w:t>
            </w:r>
          </w:p>
        </w:tc>
        <w:tc>
          <w:tcPr>
            <w:tcW w:w="4401" w:type="dxa"/>
          </w:tcPr>
          <w:p w14:paraId="53328297" w14:textId="689F5BF4"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ArialMT" w:hAnsi="Calibri" w:cs="Calibri"/>
                <w:kern w:val="0"/>
                <w:sz w:val="22"/>
              </w:rPr>
              <w:t>Suspiciousness/persecution</w:t>
            </w:r>
          </w:p>
        </w:tc>
        <w:tc>
          <w:tcPr>
            <w:tcW w:w="2545" w:type="dxa"/>
          </w:tcPr>
          <w:p w14:paraId="53C8CF38" w14:textId="374CC06B" w:rsidR="00D2270B" w:rsidRPr="00D2270B" w:rsidRDefault="00D2270B" w:rsidP="00F70459">
            <w:pPr>
              <w:widowControl w:val="0"/>
              <w:autoSpaceDE w:val="0"/>
              <w:autoSpaceDN w:val="0"/>
              <w:adjustRightInd w:val="0"/>
              <w:ind w:firstLineChars="0" w:firstLine="0"/>
              <w:rPr>
                <w:rFonts w:ascii="Calibri" w:eastAsia="Shaker2Lancet-Regular" w:hAnsi="Calibri" w:cs="Calibri"/>
                <w:kern w:val="0"/>
                <w:sz w:val="22"/>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2270B" w14:paraId="7662D0C2" w14:textId="77777777" w:rsidTr="004123E8">
        <w:tc>
          <w:tcPr>
            <w:tcW w:w="1129" w:type="dxa"/>
          </w:tcPr>
          <w:p w14:paraId="08153CAD" w14:textId="47EF8A67" w:rsidR="00D2270B" w:rsidRDefault="00D2270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7</w:t>
            </w:r>
          </w:p>
        </w:tc>
        <w:tc>
          <w:tcPr>
            <w:tcW w:w="4401" w:type="dxa"/>
          </w:tcPr>
          <w:p w14:paraId="31C569C7" w14:textId="6DFEC93F" w:rsidR="00D2270B" w:rsidRPr="00074053" w:rsidRDefault="00D2270B" w:rsidP="00F70459">
            <w:pPr>
              <w:widowControl w:val="0"/>
              <w:autoSpaceDE w:val="0"/>
              <w:autoSpaceDN w:val="0"/>
              <w:adjustRightInd w:val="0"/>
              <w:ind w:firstLineChars="0" w:firstLine="0"/>
              <w:rPr>
                <w:rFonts w:ascii="Calibri" w:eastAsia="Shaker2Lancet-Regular" w:hAnsi="Calibri" w:cs="Calibri"/>
                <w:kern w:val="0"/>
                <w:sz w:val="22"/>
              </w:rPr>
            </w:pPr>
            <w:r w:rsidRPr="00074053">
              <w:rPr>
                <w:rFonts w:ascii="Calibri" w:eastAsia="ArialMT" w:hAnsi="Calibri" w:cs="Calibri"/>
                <w:kern w:val="0"/>
                <w:sz w:val="22"/>
              </w:rPr>
              <w:t>Hostility</w:t>
            </w:r>
          </w:p>
        </w:tc>
        <w:tc>
          <w:tcPr>
            <w:tcW w:w="2545" w:type="dxa"/>
          </w:tcPr>
          <w:p w14:paraId="7D77C238" w14:textId="2813C3BF" w:rsidR="00D2270B" w:rsidRPr="00D2270B" w:rsidRDefault="00D2270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bl>
    <w:p w14:paraId="744B43F1" w14:textId="68291368" w:rsidR="00074053" w:rsidRDefault="00074053" w:rsidP="00F04312">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p>
    <w:p w14:paraId="0ADA5965" w14:textId="5613DFE6" w:rsidR="00D03EEC" w:rsidRDefault="00D03EEC" w:rsidP="00F04312">
      <w:pPr>
        <w:widowControl w:val="0"/>
        <w:autoSpaceDE w:val="0"/>
        <w:autoSpaceDN w:val="0"/>
        <w:adjustRightInd w:val="0"/>
        <w:spacing w:line="240" w:lineRule="auto"/>
        <w:ind w:firstLineChars="0" w:firstLine="0"/>
        <w:rPr>
          <w:rFonts w:ascii="Arial-BoldMT" w:eastAsia="Arial-BoldMT" w:cs="Arial-BoldMT"/>
          <w:b/>
          <w:bCs/>
          <w:kern w:val="0"/>
          <w:sz w:val="23"/>
          <w:szCs w:val="23"/>
        </w:rPr>
      </w:pPr>
      <w:r>
        <w:rPr>
          <w:rFonts w:ascii="Arial-BoldMT" w:eastAsia="Arial-BoldMT" w:cs="Arial-BoldMT"/>
          <w:b/>
          <w:bCs/>
          <w:kern w:val="0"/>
          <w:sz w:val="23"/>
          <w:szCs w:val="23"/>
        </w:rPr>
        <w:t>Negative Scale</w:t>
      </w:r>
    </w:p>
    <w:tbl>
      <w:tblPr>
        <w:tblW w:w="0" w:type="auto"/>
        <w:tblLook w:val="04A0" w:firstRow="1" w:lastRow="0" w:firstColumn="1" w:lastColumn="0" w:noHBand="0" w:noVBand="1"/>
      </w:tblPr>
      <w:tblGrid>
        <w:gridCol w:w="1129"/>
        <w:gridCol w:w="4401"/>
        <w:gridCol w:w="2545"/>
      </w:tblGrid>
      <w:tr w:rsidR="00D03EEC" w14:paraId="1601399C" w14:textId="77777777" w:rsidTr="00E568D2">
        <w:tc>
          <w:tcPr>
            <w:tcW w:w="1129" w:type="dxa"/>
            <w:tcBorders>
              <w:top w:val="single" w:sz="4" w:space="0" w:color="auto"/>
              <w:left w:val="single" w:sz="4" w:space="0" w:color="auto"/>
              <w:bottom w:val="single" w:sz="4" w:space="0" w:color="auto"/>
              <w:right w:val="single" w:sz="4" w:space="0" w:color="auto"/>
            </w:tcBorders>
          </w:tcPr>
          <w:p w14:paraId="4EF312FA"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bookmarkStart w:id="13" w:name="_Hlk45807278"/>
            <w:r w:rsidRPr="00074053">
              <w:rPr>
                <w:rFonts w:ascii="Calibri" w:eastAsia="Shaker2Lancet-Regular" w:hAnsi="Calibri" w:cs="Calibri" w:hint="eastAsia"/>
                <w:kern w:val="0"/>
                <w:sz w:val="22"/>
              </w:rPr>
              <w:t>1</w:t>
            </w:r>
          </w:p>
        </w:tc>
        <w:tc>
          <w:tcPr>
            <w:tcW w:w="4401" w:type="dxa"/>
            <w:tcBorders>
              <w:top w:val="single" w:sz="4" w:space="0" w:color="auto"/>
              <w:left w:val="single" w:sz="4" w:space="0" w:color="auto"/>
              <w:bottom w:val="single" w:sz="4" w:space="0" w:color="auto"/>
              <w:right w:val="single" w:sz="4" w:space="0" w:color="auto"/>
            </w:tcBorders>
          </w:tcPr>
          <w:p w14:paraId="5E2BD317" w14:textId="55AF152C"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Blunted affect</w:t>
            </w:r>
          </w:p>
        </w:tc>
        <w:tc>
          <w:tcPr>
            <w:tcW w:w="2545" w:type="dxa"/>
            <w:tcBorders>
              <w:top w:val="single" w:sz="4" w:space="0" w:color="auto"/>
              <w:left w:val="single" w:sz="4" w:space="0" w:color="auto"/>
              <w:bottom w:val="single" w:sz="4" w:space="0" w:color="auto"/>
              <w:right w:val="single" w:sz="4" w:space="0" w:color="auto"/>
            </w:tcBorders>
          </w:tcPr>
          <w:p w14:paraId="524E0421"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03EEC" w14:paraId="3661E326" w14:textId="77777777" w:rsidTr="00E568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Borders>
              <w:top w:val="single" w:sz="4" w:space="0" w:color="auto"/>
            </w:tcBorders>
          </w:tcPr>
          <w:p w14:paraId="480BE46C"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2</w:t>
            </w:r>
          </w:p>
        </w:tc>
        <w:tc>
          <w:tcPr>
            <w:tcW w:w="4401" w:type="dxa"/>
            <w:tcBorders>
              <w:top w:val="single" w:sz="4" w:space="0" w:color="auto"/>
            </w:tcBorders>
          </w:tcPr>
          <w:p w14:paraId="0B46D968" w14:textId="717FCC19"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Emotional withdrawal</w:t>
            </w:r>
          </w:p>
        </w:tc>
        <w:tc>
          <w:tcPr>
            <w:tcW w:w="2545" w:type="dxa"/>
            <w:tcBorders>
              <w:top w:val="single" w:sz="4" w:space="0" w:color="auto"/>
            </w:tcBorders>
          </w:tcPr>
          <w:p w14:paraId="380F19E9"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03EEC" w14:paraId="49444788" w14:textId="77777777" w:rsidTr="00C371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64540B09"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3</w:t>
            </w:r>
          </w:p>
        </w:tc>
        <w:tc>
          <w:tcPr>
            <w:tcW w:w="4401" w:type="dxa"/>
          </w:tcPr>
          <w:p w14:paraId="07383722" w14:textId="19F28E26"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Poor rapport</w:t>
            </w:r>
          </w:p>
        </w:tc>
        <w:tc>
          <w:tcPr>
            <w:tcW w:w="2545" w:type="dxa"/>
          </w:tcPr>
          <w:p w14:paraId="12A7C52F"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03EEC" w14:paraId="1800F755" w14:textId="77777777" w:rsidTr="00C371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B7913BB"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4</w:t>
            </w:r>
          </w:p>
        </w:tc>
        <w:tc>
          <w:tcPr>
            <w:tcW w:w="4401" w:type="dxa"/>
          </w:tcPr>
          <w:p w14:paraId="4EF6D948" w14:textId="2276E621"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Passive/apathetic and social withdrawal</w:t>
            </w:r>
          </w:p>
        </w:tc>
        <w:tc>
          <w:tcPr>
            <w:tcW w:w="2545" w:type="dxa"/>
          </w:tcPr>
          <w:p w14:paraId="6EFA6BA8"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03EEC" w14:paraId="3156777A" w14:textId="77777777" w:rsidTr="00C371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781D2F8C"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5</w:t>
            </w:r>
          </w:p>
        </w:tc>
        <w:tc>
          <w:tcPr>
            <w:tcW w:w="4401" w:type="dxa"/>
          </w:tcPr>
          <w:p w14:paraId="12B60C7E" w14:textId="1CF01AEC"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Difficulty in abstract thinking</w:t>
            </w:r>
          </w:p>
        </w:tc>
        <w:tc>
          <w:tcPr>
            <w:tcW w:w="2545" w:type="dxa"/>
          </w:tcPr>
          <w:p w14:paraId="6D09F059"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03EEC" w14:paraId="7808CADB" w14:textId="77777777" w:rsidTr="00C371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D324196"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6</w:t>
            </w:r>
          </w:p>
        </w:tc>
        <w:tc>
          <w:tcPr>
            <w:tcW w:w="4401" w:type="dxa"/>
          </w:tcPr>
          <w:p w14:paraId="6C0AEF28" w14:textId="362F177A"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Lack of spontaneity and flow of conversation</w:t>
            </w:r>
          </w:p>
        </w:tc>
        <w:tc>
          <w:tcPr>
            <w:tcW w:w="2545" w:type="dxa"/>
          </w:tcPr>
          <w:p w14:paraId="7A85BF4C"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D03EEC" w14:paraId="40FC7688" w14:textId="77777777" w:rsidTr="00C3715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045B2454" w14:textId="77777777" w:rsidR="00D03EEC" w:rsidRPr="00074053" w:rsidRDefault="00D03EEC" w:rsidP="00C37154">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7</w:t>
            </w:r>
          </w:p>
        </w:tc>
        <w:tc>
          <w:tcPr>
            <w:tcW w:w="4401" w:type="dxa"/>
          </w:tcPr>
          <w:p w14:paraId="378D6C3B" w14:textId="58E533D8"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D03EEC">
              <w:rPr>
                <w:rFonts w:ascii="Calibri" w:eastAsia="ArialMT" w:hAnsi="Calibri" w:cs="Calibri"/>
                <w:kern w:val="0"/>
                <w:sz w:val="22"/>
              </w:rPr>
              <w:t>Stereotyped thinking</w:t>
            </w:r>
          </w:p>
        </w:tc>
        <w:tc>
          <w:tcPr>
            <w:tcW w:w="2545" w:type="dxa"/>
          </w:tcPr>
          <w:p w14:paraId="477DD260" w14:textId="77777777" w:rsidR="00D03EEC" w:rsidRPr="00D03EEC" w:rsidRDefault="00D03EEC" w:rsidP="00C37154">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bookmarkEnd w:id="13"/>
    </w:tbl>
    <w:p w14:paraId="538169AC" w14:textId="51DF929A" w:rsidR="00D03EEC" w:rsidRDefault="00D03EEC" w:rsidP="00F04312">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p>
    <w:p w14:paraId="0907FEC2" w14:textId="54784462" w:rsidR="00D23CA5" w:rsidRDefault="00D23CA5" w:rsidP="00F04312">
      <w:pPr>
        <w:widowControl w:val="0"/>
        <w:autoSpaceDE w:val="0"/>
        <w:autoSpaceDN w:val="0"/>
        <w:adjustRightInd w:val="0"/>
        <w:spacing w:line="240" w:lineRule="auto"/>
        <w:ind w:firstLineChars="0" w:firstLine="0"/>
        <w:rPr>
          <w:rFonts w:ascii="Arial-BoldMT" w:eastAsia="Arial-BoldMT" w:cs="Arial-BoldMT"/>
          <w:b/>
          <w:bCs/>
          <w:kern w:val="0"/>
          <w:sz w:val="23"/>
          <w:szCs w:val="23"/>
        </w:rPr>
      </w:pPr>
      <w:r>
        <w:rPr>
          <w:rFonts w:ascii="Arial-BoldMT" w:eastAsia="Arial-BoldMT" w:cs="Arial-BoldMT"/>
          <w:b/>
          <w:bCs/>
          <w:kern w:val="0"/>
          <w:sz w:val="23"/>
          <w:szCs w:val="23"/>
        </w:rPr>
        <w:t>General Psychopathology Scale</w:t>
      </w:r>
    </w:p>
    <w:tbl>
      <w:tblPr>
        <w:tblW w:w="0" w:type="auto"/>
        <w:tblLook w:val="04A0" w:firstRow="1" w:lastRow="0" w:firstColumn="1" w:lastColumn="0" w:noHBand="0" w:noVBand="1"/>
      </w:tblPr>
      <w:tblGrid>
        <w:gridCol w:w="1129"/>
        <w:gridCol w:w="4401"/>
        <w:gridCol w:w="2545"/>
      </w:tblGrid>
      <w:tr w:rsidR="00D23CA5" w:rsidRPr="00696409" w14:paraId="7DB5291F" w14:textId="77777777" w:rsidTr="00E568D2">
        <w:tc>
          <w:tcPr>
            <w:tcW w:w="1129" w:type="dxa"/>
            <w:tcBorders>
              <w:top w:val="single" w:sz="4" w:space="0" w:color="auto"/>
              <w:left w:val="single" w:sz="4" w:space="0" w:color="auto"/>
              <w:bottom w:val="single" w:sz="4" w:space="0" w:color="auto"/>
              <w:right w:val="single" w:sz="4" w:space="0" w:color="auto"/>
            </w:tcBorders>
          </w:tcPr>
          <w:p w14:paraId="354B3BCF"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w:t>
            </w:r>
          </w:p>
        </w:tc>
        <w:tc>
          <w:tcPr>
            <w:tcW w:w="4401" w:type="dxa"/>
            <w:tcBorders>
              <w:top w:val="single" w:sz="4" w:space="0" w:color="auto"/>
              <w:left w:val="single" w:sz="4" w:space="0" w:color="auto"/>
              <w:bottom w:val="single" w:sz="4" w:space="0" w:color="auto"/>
              <w:right w:val="single" w:sz="4" w:space="0" w:color="auto"/>
            </w:tcBorders>
          </w:tcPr>
          <w:p w14:paraId="224242CD" w14:textId="64D5C3C2"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Somatic concern</w:t>
            </w:r>
          </w:p>
        </w:tc>
        <w:tc>
          <w:tcPr>
            <w:tcW w:w="2545" w:type="dxa"/>
            <w:tcBorders>
              <w:top w:val="single" w:sz="4" w:space="0" w:color="auto"/>
              <w:left w:val="single" w:sz="4" w:space="0" w:color="auto"/>
              <w:bottom w:val="single" w:sz="4" w:space="0" w:color="auto"/>
              <w:right w:val="single" w:sz="4" w:space="0" w:color="auto"/>
            </w:tcBorders>
          </w:tcPr>
          <w:p w14:paraId="63097AB4"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254B03D6" w14:textId="77777777" w:rsidTr="00E568D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Borders>
              <w:top w:val="single" w:sz="4" w:space="0" w:color="auto"/>
            </w:tcBorders>
          </w:tcPr>
          <w:p w14:paraId="29F79362"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2</w:t>
            </w:r>
          </w:p>
        </w:tc>
        <w:tc>
          <w:tcPr>
            <w:tcW w:w="4401" w:type="dxa"/>
            <w:tcBorders>
              <w:top w:val="single" w:sz="4" w:space="0" w:color="auto"/>
            </w:tcBorders>
          </w:tcPr>
          <w:p w14:paraId="19DDD9AA" w14:textId="1FA27C3E"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Anxiety</w:t>
            </w:r>
          </w:p>
        </w:tc>
        <w:tc>
          <w:tcPr>
            <w:tcW w:w="2545" w:type="dxa"/>
            <w:tcBorders>
              <w:top w:val="single" w:sz="4" w:space="0" w:color="auto"/>
            </w:tcBorders>
          </w:tcPr>
          <w:p w14:paraId="6EF41809"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57387487"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49DEF83E"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3</w:t>
            </w:r>
          </w:p>
        </w:tc>
        <w:tc>
          <w:tcPr>
            <w:tcW w:w="4401" w:type="dxa"/>
          </w:tcPr>
          <w:p w14:paraId="09E631A7" w14:textId="76515697"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Guilt feelings</w:t>
            </w:r>
          </w:p>
        </w:tc>
        <w:tc>
          <w:tcPr>
            <w:tcW w:w="2545" w:type="dxa"/>
          </w:tcPr>
          <w:p w14:paraId="5F0B7FF3"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6C14273D"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2BDB446C"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4</w:t>
            </w:r>
          </w:p>
        </w:tc>
        <w:tc>
          <w:tcPr>
            <w:tcW w:w="4401" w:type="dxa"/>
          </w:tcPr>
          <w:p w14:paraId="15DCB3DC" w14:textId="0473A86E"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Tension</w:t>
            </w:r>
          </w:p>
        </w:tc>
        <w:tc>
          <w:tcPr>
            <w:tcW w:w="2545" w:type="dxa"/>
          </w:tcPr>
          <w:p w14:paraId="4EECC37B"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522E05FE"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C323C08"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5</w:t>
            </w:r>
          </w:p>
        </w:tc>
        <w:tc>
          <w:tcPr>
            <w:tcW w:w="4401" w:type="dxa"/>
          </w:tcPr>
          <w:p w14:paraId="0E35D5E7" w14:textId="07549EF3"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Mannerisms and posturing</w:t>
            </w:r>
          </w:p>
        </w:tc>
        <w:tc>
          <w:tcPr>
            <w:tcW w:w="2545" w:type="dxa"/>
          </w:tcPr>
          <w:p w14:paraId="425BADF9"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5956DD07"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4AA8C7A0"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6</w:t>
            </w:r>
          </w:p>
        </w:tc>
        <w:tc>
          <w:tcPr>
            <w:tcW w:w="4401" w:type="dxa"/>
          </w:tcPr>
          <w:p w14:paraId="47FF239C" w14:textId="7C7C503E"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Depression</w:t>
            </w:r>
          </w:p>
        </w:tc>
        <w:tc>
          <w:tcPr>
            <w:tcW w:w="2545" w:type="dxa"/>
          </w:tcPr>
          <w:p w14:paraId="2205F363"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364227D1"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746A3AFE" w14:textId="77777777" w:rsidR="00D23CA5" w:rsidRPr="00696409" w:rsidRDefault="00D23CA5"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7</w:t>
            </w:r>
          </w:p>
        </w:tc>
        <w:tc>
          <w:tcPr>
            <w:tcW w:w="4401" w:type="dxa"/>
          </w:tcPr>
          <w:p w14:paraId="2A66203B" w14:textId="6DB341BD"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Motor retardation</w:t>
            </w:r>
          </w:p>
        </w:tc>
        <w:tc>
          <w:tcPr>
            <w:tcW w:w="2545" w:type="dxa"/>
          </w:tcPr>
          <w:p w14:paraId="2AEF37F3"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653C8AE8"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0C7D435" w14:textId="25DA6D10"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8</w:t>
            </w:r>
          </w:p>
        </w:tc>
        <w:tc>
          <w:tcPr>
            <w:tcW w:w="4401" w:type="dxa"/>
          </w:tcPr>
          <w:p w14:paraId="1D24D730" w14:textId="323B3377"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Uncooperativeness</w:t>
            </w:r>
          </w:p>
        </w:tc>
        <w:tc>
          <w:tcPr>
            <w:tcW w:w="2545" w:type="dxa"/>
          </w:tcPr>
          <w:p w14:paraId="29600F6D"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10E7D246"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EA9DCF7" w14:textId="7DC67595"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9</w:t>
            </w:r>
          </w:p>
        </w:tc>
        <w:tc>
          <w:tcPr>
            <w:tcW w:w="4401" w:type="dxa"/>
          </w:tcPr>
          <w:p w14:paraId="358EE525" w14:textId="01A43228"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Unusual thought content</w:t>
            </w:r>
          </w:p>
        </w:tc>
        <w:tc>
          <w:tcPr>
            <w:tcW w:w="2545" w:type="dxa"/>
          </w:tcPr>
          <w:p w14:paraId="45F9881E"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6939907E"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287A8612" w14:textId="5F16F5A3"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10</w:t>
            </w:r>
          </w:p>
        </w:tc>
        <w:tc>
          <w:tcPr>
            <w:tcW w:w="4401" w:type="dxa"/>
          </w:tcPr>
          <w:p w14:paraId="7F7634AE" w14:textId="0C290D52"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Disorientation</w:t>
            </w:r>
          </w:p>
        </w:tc>
        <w:tc>
          <w:tcPr>
            <w:tcW w:w="2545" w:type="dxa"/>
          </w:tcPr>
          <w:p w14:paraId="74CFF6BC"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54977EEB"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606917E6" w14:textId="6DA9C99E"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11</w:t>
            </w:r>
          </w:p>
        </w:tc>
        <w:tc>
          <w:tcPr>
            <w:tcW w:w="4401" w:type="dxa"/>
          </w:tcPr>
          <w:p w14:paraId="3AC6C280" w14:textId="00B54048"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Poor attention</w:t>
            </w:r>
          </w:p>
        </w:tc>
        <w:tc>
          <w:tcPr>
            <w:tcW w:w="2545" w:type="dxa"/>
          </w:tcPr>
          <w:p w14:paraId="76206A36"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36AE5BAD"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2ECED63" w14:textId="1E9C377D"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12</w:t>
            </w:r>
          </w:p>
        </w:tc>
        <w:tc>
          <w:tcPr>
            <w:tcW w:w="4401" w:type="dxa"/>
          </w:tcPr>
          <w:p w14:paraId="665BDE02" w14:textId="3A03DA81"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Lack of judgment and insight</w:t>
            </w:r>
          </w:p>
        </w:tc>
        <w:tc>
          <w:tcPr>
            <w:tcW w:w="2545" w:type="dxa"/>
          </w:tcPr>
          <w:p w14:paraId="6D60D3E8"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48E77013"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59FFC101" w14:textId="59A06E96"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13</w:t>
            </w:r>
          </w:p>
        </w:tc>
        <w:tc>
          <w:tcPr>
            <w:tcW w:w="4401" w:type="dxa"/>
          </w:tcPr>
          <w:p w14:paraId="439C364E" w14:textId="6FCCE524"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Disturbance of volition</w:t>
            </w:r>
          </w:p>
        </w:tc>
        <w:tc>
          <w:tcPr>
            <w:tcW w:w="2545" w:type="dxa"/>
          </w:tcPr>
          <w:p w14:paraId="5ADC1A3D"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49FD55E2"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71C3618A" w14:textId="028AFAFD"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14</w:t>
            </w:r>
          </w:p>
        </w:tc>
        <w:tc>
          <w:tcPr>
            <w:tcW w:w="4401" w:type="dxa"/>
          </w:tcPr>
          <w:p w14:paraId="6F81E6C3" w14:textId="04ACD518"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Poor impulse control</w:t>
            </w:r>
          </w:p>
        </w:tc>
        <w:tc>
          <w:tcPr>
            <w:tcW w:w="2545" w:type="dxa"/>
          </w:tcPr>
          <w:p w14:paraId="657EBBF3"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569A1605"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67665DCA" w14:textId="28CB62E0"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w:t>
            </w:r>
            <w:r w:rsidR="00D23CA5" w:rsidRPr="00696409">
              <w:rPr>
                <w:rFonts w:ascii="Calibri" w:eastAsia="Shaker2Lancet-Regular" w:hAnsi="Calibri" w:cs="Calibri"/>
                <w:kern w:val="0"/>
                <w:sz w:val="22"/>
              </w:rPr>
              <w:t>5</w:t>
            </w:r>
          </w:p>
        </w:tc>
        <w:tc>
          <w:tcPr>
            <w:tcW w:w="4401" w:type="dxa"/>
          </w:tcPr>
          <w:p w14:paraId="5D28EF7D" w14:textId="6557488F"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Preoccupation</w:t>
            </w:r>
          </w:p>
        </w:tc>
        <w:tc>
          <w:tcPr>
            <w:tcW w:w="2545" w:type="dxa"/>
          </w:tcPr>
          <w:p w14:paraId="067877D7"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r w:rsidR="00D23CA5" w:rsidRPr="00696409" w14:paraId="35F9D4CC" w14:textId="77777777" w:rsidTr="00476248">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129" w:type="dxa"/>
          </w:tcPr>
          <w:p w14:paraId="704BB061" w14:textId="19975089" w:rsidR="00D23CA5" w:rsidRPr="00696409" w:rsidRDefault="00910E37" w:rsidP="00476248">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696409">
              <w:rPr>
                <w:rFonts w:ascii="Calibri" w:eastAsia="Shaker2Lancet-Regular" w:hAnsi="Calibri" w:cs="Calibri"/>
                <w:kern w:val="0"/>
                <w:sz w:val="22"/>
              </w:rPr>
              <w:t>16</w:t>
            </w:r>
          </w:p>
        </w:tc>
        <w:tc>
          <w:tcPr>
            <w:tcW w:w="4401" w:type="dxa"/>
          </w:tcPr>
          <w:p w14:paraId="22BA6F07" w14:textId="1B4B8056" w:rsidR="00D23CA5" w:rsidRPr="00696409" w:rsidRDefault="00696409" w:rsidP="00476248">
            <w:pPr>
              <w:widowControl w:val="0"/>
              <w:autoSpaceDE w:val="0"/>
              <w:autoSpaceDN w:val="0"/>
              <w:adjustRightInd w:val="0"/>
              <w:spacing w:line="240" w:lineRule="auto"/>
              <w:ind w:firstLineChars="0" w:firstLine="0"/>
              <w:rPr>
                <w:rFonts w:ascii="Calibri" w:eastAsia="Shaker2Lancet-Regular" w:hAnsi="Calibri" w:cs="Calibri"/>
                <w:kern w:val="0"/>
                <w:sz w:val="22"/>
              </w:rPr>
            </w:pPr>
            <w:r w:rsidRPr="00696409">
              <w:rPr>
                <w:rFonts w:ascii="Calibri" w:eastAsia="ArialMT" w:hAnsi="Calibri" w:cs="Calibri"/>
                <w:kern w:val="0"/>
                <w:sz w:val="22"/>
              </w:rPr>
              <w:t>Active social avoidance</w:t>
            </w:r>
          </w:p>
        </w:tc>
        <w:tc>
          <w:tcPr>
            <w:tcW w:w="2545" w:type="dxa"/>
          </w:tcPr>
          <w:p w14:paraId="654227B2" w14:textId="77777777" w:rsidR="00D23CA5" w:rsidRPr="00696409" w:rsidRDefault="00D23CA5" w:rsidP="00476248">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r w:rsidRPr="00696409">
              <w:rPr>
                <w:rFonts w:ascii="Calibri" w:eastAsia="Shaker2Lancet-Regular" w:hAnsi="Calibri" w:cs="Calibri"/>
                <w:kern w:val="0"/>
                <w:sz w:val="22"/>
              </w:rPr>
              <w:t xml:space="preserve">       </w:t>
            </w:r>
            <w:r w:rsidRPr="00696409">
              <w:rPr>
                <w:rFonts w:ascii="Calibri" w:eastAsia="Shaker2Lancet-Regular" w:hAnsi="Calibri" w:cs="Calibri"/>
                <w:kern w:val="0"/>
                <w:sz w:val="22"/>
                <w:u w:val="single"/>
              </w:rPr>
              <w:t xml:space="preserve">      </w:t>
            </w:r>
          </w:p>
        </w:tc>
      </w:tr>
    </w:tbl>
    <w:p w14:paraId="24E4593E" w14:textId="3FB44D3A" w:rsidR="00D23CA5" w:rsidRPr="00822507" w:rsidRDefault="00D23CA5" w:rsidP="00F04312">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p>
    <w:p w14:paraId="4588F2BD" w14:textId="7497F432" w:rsidR="00F4751A" w:rsidRDefault="00E43E04" w:rsidP="00F04312">
      <w:pPr>
        <w:widowControl w:val="0"/>
        <w:autoSpaceDE w:val="0"/>
        <w:autoSpaceDN w:val="0"/>
        <w:adjustRightInd w:val="0"/>
        <w:spacing w:line="240" w:lineRule="auto"/>
        <w:ind w:firstLineChars="0" w:firstLine="0"/>
        <w:rPr>
          <w:rFonts w:ascii="Calibri" w:eastAsia="Arial-BoldMT" w:hAnsi="Calibri" w:cs="Calibri"/>
          <w:kern w:val="0"/>
          <w:sz w:val="22"/>
          <w:u w:val="single"/>
        </w:rPr>
      </w:pPr>
      <w:r w:rsidRPr="00822507">
        <w:rPr>
          <w:rFonts w:ascii="Calibri" w:eastAsia="Arial-BoldMT" w:hAnsi="Calibri" w:cs="Calibri"/>
          <w:kern w:val="0"/>
          <w:sz w:val="22"/>
        </w:rPr>
        <w:t>Total PANSS Score:</w:t>
      </w:r>
      <w:r w:rsidR="00822507">
        <w:rPr>
          <w:rFonts w:ascii="Calibri" w:eastAsia="Arial-BoldMT" w:hAnsi="Calibri" w:cs="Calibri"/>
          <w:kern w:val="0"/>
          <w:sz w:val="22"/>
        </w:rPr>
        <w:t xml:space="preserve"> </w:t>
      </w:r>
      <w:r w:rsidR="00822507">
        <w:rPr>
          <w:rFonts w:ascii="Calibri" w:eastAsia="Arial-BoldMT" w:hAnsi="Calibri" w:cs="Calibri"/>
          <w:kern w:val="0"/>
          <w:sz w:val="22"/>
          <w:u w:val="single"/>
        </w:rPr>
        <w:t xml:space="preserve">            </w:t>
      </w:r>
    </w:p>
    <w:p w14:paraId="04801422" w14:textId="77777777" w:rsidR="006D2678" w:rsidRDefault="006D2678" w:rsidP="00F04312">
      <w:pPr>
        <w:widowControl w:val="0"/>
        <w:autoSpaceDE w:val="0"/>
        <w:autoSpaceDN w:val="0"/>
        <w:adjustRightInd w:val="0"/>
        <w:spacing w:line="240" w:lineRule="auto"/>
        <w:ind w:firstLineChars="0" w:firstLine="0"/>
        <w:rPr>
          <w:rFonts w:ascii="Calibri" w:eastAsia="Shaker2Lancet-Regular" w:hAnsi="Calibri" w:cs="Calibri"/>
          <w:kern w:val="0"/>
          <w:sz w:val="22"/>
          <w:u w:val="single"/>
        </w:rPr>
      </w:pPr>
    </w:p>
    <w:p w14:paraId="560C7DD7" w14:textId="44CFE515" w:rsidR="00F4751A" w:rsidRDefault="004F6A0F" w:rsidP="00F04312">
      <w:pPr>
        <w:widowControl w:val="0"/>
        <w:autoSpaceDE w:val="0"/>
        <w:autoSpaceDN w:val="0"/>
        <w:adjustRightInd w:val="0"/>
        <w:spacing w:line="240" w:lineRule="auto"/>
        <w:ind w:firstLineChars="0" w:firstLine="0"/>
        <w:rPr>
          <w:rFonts w:ascii="Calibri" w:eastAsia="Shaker2Lancet-Regular" w:hAnsi="Calibri" w:cs="Calibri"/>
          <w:b/>
          <w:bCs/>
          <w:kern w:val="0"/>
          <w:sz w:val="22"/>
        </w:rPr>
      </w:pPr>
      <w:r>
        <w:rPr>
          <w:rFonts w:ascii="Calibri" w:eastAsia="Shaker2Lancet-Regular" w:hAnsi="Calibri" w:cs="Calibri"/>
          <w:b/>
          <w:bCs/>
          <w:kern w:val="0"/>
          <w:sz w:val="22"/>
        </w:rPr>
        <w:lastRenderedPageBreak/>
        <w:t xml:space="preserve">18-item Brief </w:t>
      </w:r>
      <w:r w:rsidR="00024905" w:rsidRPr="00024905">
        <w:rPr>
          <w:rFonts w:ascii="Calibri" w:eastAsia="Shaker2Lancet-Regular" w:hAnsi="Calibri" w:cs="Calibri"/>
          <w:b/>
          <w:bCs/>
          <w:kern w:val="0"/>
          <w:sz w:val="22"/>
        </w:rPr>
        <w:t>Psychiatric Rating Scale</w:t>
      </w:r>
      <w:r>
        <w:rPr>
          <w:rFonts w:ascii="Calibri" w:eastAsia="Shaker2Lancet-Regular" w:hAnsi="Calibri" w:cs="Calibri"/>
          <w:b/>
          <w:bCs/>
          <w:kern w:val="0"/>
          <w:sz w:val="22"/>
        </w:rPr>
        <w:t xml:space="preserve"> (BPRS-18)</w:t>
      </w:r>
    </w:p>
    <w:p w14:paraId="76943137" w14:textId="77BA6A4F" w:rsidR="008359F7" w:rsidRPr="008359F7" w:rsidRDefault="008359F7" w:rsidP="00F04312">
      <w:pPr>
        <w:widowControl w:val="0"/>
        <w:autoSpaceDE w:val="0"/>
        <w:autoSpaceDN w:val="0"/>
        <w:adjustRightInd w:val="0"/>
        <w:spacing w:line="240" w:lineRule="auto"/>
        <w:ind w:firstLineChars="0" w:firstLine="0"/>
        <w:rPr>
          <w:rFonts w:ascii="Calibri" w:eastAsia="Shaker2Lancet-Regular" w:hAnsi="Calibri" w:cs="Calibri"/>
          <w:b/>
          <w:bCs/>
          <w:kern w:val="0"/>
          <w:sz w:val="22"/>
          <w:u w:val="single"/>
        </w:rPr>
      </w:pPr>
      <w:r>
        <w:rPr>
          <w:rFonts w:ascii="Calibri" w:eastAsia="Shaker2Lancet-Regular" w:hAnsi="Calibri" w:cs="Calibri" w:hint="eastAsia"/>
          <w:b/>
          <w:bCs/>
          <w:kern w:val="0"/>
          <w:sz w:val="22"/>
          <w:u w:val="single"/>
        </w:rPr>
        <w:t xml:space="preserve"> </w:t>
      </w:r>
      <w:r>
        <w:rPr>
          <w:rFonts w:ascii="Calibri" w:eastAsia="Shaker2Lancet-Regular" w:hAnsi="Calibri" w:cs="Calibri"/>
          <w:b/>
          <w:bCs/>
          <w:kern w:val="0"/>
          <w:sz w:val="22"/>
          <w:u w:val="single"/>
        </w:rPr>
        <w:t xml:space="preserve">                                                                                 </w:t>
      </w:r>
    </w:p>
    <w:p w14:paraId="446C529A" w14:textId="77777777" w:rsidR="008359F7" w:rsidRPr="003050A1" w:rsidRDefault="008359F7" w:rsidP="008359F7">
      <w:pPr>
        <w:widowControl w:val="0"/>
        <w:autoSpaceDE w:val="0"/>
        <w:autoSpaceDN w:val="0"/>
        <w:adjustRightInd w:val="0"/>
        <w:spacing w:line="240" w:lineRule="auto"/>
        <w:ind w:firstLineChars="0" w:firstLine="0"/>
        <w:jc w:val="left"/>
        <w:rPr>
          <w:rFonts w:ascii="Calibri" w:eastAsia="Arial-BoldMT" w:hAnsi="Calibri" w:cs="Calibri"/>
          <w:kern w:val="0"/>
          <w:sz w:val="22"/>
        </w:rPr>
      </w:pPr>
      <w:r w:rsidRPr="003050A1">
        <w:rPr>
          <w:rFonts w:ascii="Calibri" w:eastAsia="Arial-BoldMT" w:hAnsi="Calibri" w:cs="Calibri"/>
          <w:kern w:val="0"/>
          <w:sz w:val="22"/>
        </w:rPr>
        <w:t>Please enter the score for the term which best describes the patient’s condition.</w:t>
      </w:r>
    </w:p>
    <w:p w14:paraId="0D7E5209" w14:textId="23C5E7F7" w:rsidR="0089273F" w:rsidRPr="003050A1" w:rsidRDefault="003050A1" w:rsidP="003050A1">
      <w:pPr>
        <w:widowControl w:val="0"/>
        <w:autoSpaceDE w:val="0"/>
        <w:autoSpaceDN w:val="0"/>
        <w:adjustRightInd w:val="0"/>
        <w:spacing w:line="240" w:lineRule="auto"/>
        <w:ind w:firstLineChars="0" w:firstLine="0"/>
        <w:jc w:val="left"/>
        <w:rPr>
          <w:rFonts w:ascii="Calibri" w:hAnsi="Calibri" w:cs="Calibri"/>
          <w:color w:val="231F20"/>
          <w:kern w:val="0"/>
          <w:sz w:val="22"/>
        </w:rPr>
      </w:pPr>
      <w:r w:rsidRPr="003050A1">
        <w:rPr>
          <w:rFonts w:ascii="Calibri" w:eastAsia="GuardianTextEgypGR-Regular" w:hAnsi="Calibri" w:cs="Calibri"/>
          <w:color w:val="231F20"/>
          <w:kern w:val="0"/>
          <w:sz w:val="22"/>
        </w:rPr>
        <w:t>0</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Pr="003050A1">
        <w:rPr>
          <w:rFonts w:ascii="Calibri" w:eastAsia="Arial-BoldMT" w:hAnsi="Calibri" w:cs="Calibri"/>
          <w:kern w:val="0"/>
          <w:sz w:val="22"/>
        </w:rPr>
        <w:t>not assessed</w:t>
      </w:r>
      <w:r w:rsidR="008359F7" w:rsidRPr="003050A1">
        <w:rPr>
          <w:rFonts w:ascii="Calibri" w:hAnsi="Calibri" w:cs="Calibri"/>
          <w:color w:val="231F20"/>
          <w:kern w:val="0"/>
          <w:sz w:val="22"/>
        </w:rPr>
        <w:t>,</w:t>
      </w:r>
      <w:r w:rsidR="008359F7" w:rsidRPr="003050A1">
        <w:rPr>
          <w:rFonts w:ascii="Calibri" w:eastAsia="GuardianTextEgypGR-Regular" w:hAnsi="Calibri" w:cs="Calibri"/>
          <w:color w:val="231F20"/>
          <w:kern w:val="0"/>
          <w:sz w:val="22"/>
        </w:rPr>
        <w:t xml:space="preserve"> </w:t>
      </w:r>
      <w:r w:rsidRPr="003050A1">
        <w:rPr>
          <w:rFonts w:ascii="Calibri" w:eastAsia="GuardianTextEgypGR-Regular" w:hAnsi="Calibri" w:cs="Calibri"/>
          <w:color w:val="231F20"/>
          <w:kern w:val="0"/>
          <w:sz w:val="22"/>
        </w:rPr>
        <w:t>1</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Pr="003050A1">
        <w:rPr>
          <w:rFonts w:ascii="Calibri" w:eastAsia="Arial-BoldMT" w:hAnsi="Calibri" w:cs="Calibri"/>
          <w:kern w:val="0"/>
          <w:sz w:val="22"/>
        </w:rPr>
        <w:t>not present</w:t>
      </w:r>
      <w:r w:rsidR="008359F7" w:rsidRPr="003050A1">
        <w:rPr>
          <w:rFonts w:ascii="Calibri" w:hAnsi="Calibri" w:cs="Calibri"/>
          <w:color w:val="231F20"/>
          <w:kern w:val="0"/>
          <w:sz w:val="22"/>
        </w:rPr>
        <w:t>,</w:t>
      </w:r>
      <w:r w:rsidR="008359F7" w:rsidRPr="003050A1">
        <w:rPr>
          <w:rFonts w:ascii="Calibri" w:eastAsia="GuardianTextEgypGR-Regular" w:hAnsi="Calibri" w:cs="Calibri"/>
          <w:color w:val="231F20"/>
          <w:kern w:val="0"/>
          <w:sz w:val="22"/>
        </w:rPr>
        <w:t xml:space="preserve"> </w:t>
      </w:r>
      <w:r w:rsidRPr="003050A1">
        <w:rPr>
          <w:rFonts w:ascii="Calibri" w:eastAsia="GuardianTextEgypGR-Regular" w:hAnsi="Calibri" w:cs="Calibri"/>
          <w:color w:val="231F20"/>
          <w:kern w:val="0"/>
          <w:sz w:val="22"/>
        </w:rPr>
        <w:t>2</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Pr="003050A1">
        <w:rPr>
          <w:rFonts w:ascii="Calibri" w:eastAsia="Arial-BoldMT" w:hAnsi="Calibri" w:cs="Calibri"/>
          <w:kern w:val="0"/>
          <w:sz w:val="22"/>
        </w:rPr>
        <w:t>very mild</w:t>
      </w:r>
      <w:r w:rsidR="008359F7" w:rsidRPr="003050A1">
        <w:rPr>
          <w:rFonts w:ascii="Calibri" w:hAnsi="Calibri" w:cs="Calibri"/>
          <w:color w:val="231F20"/>
          <w:kern w:val="0"/>
          <w:sz w:val="22"/>
        </w:rPr>
        <w:t>,</w:t>
      </w:r>
      <w:r w:rsidR="008359F7" w:rsidRPr="003050A1">
        <w:rPr>
          <w:rFonts w:ascii="Calibri" w:eastAsia="GuardianTextEgypGR-Regular" w:hAnsi="Calibri" w:cs="Calibri"/>
          <w:color w:val="231F20"/>
          <w:kern w:val="0"/>
          <w:sz w:val="22"/>
        </w:rPr>
        <w:t xml:space="preserve"> </w:t>
      </w:r>
      <w:r w:rsidRPr="003050A1">
        <w:rPr>
          <w:rFonts w:ascii="Calibri" w:eastAsia="GuardianTextEgypGR-Regular" w:hAnsi="Calibri" w:cs="Calibri"/>
          <w:color w:val="231F20"/>
          <w:kern w:val="0"/>
          <w:sz w:val="22"/>
        </w:rPr>
        <w:t>3</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Pr="003050A1">
        <w:rPr>
          <w:rFonts w:ascii="Calibri" w:eastAsia="Arial-BoldMT" w:hAnsi="Calibri" w:cs="Calibri"/>
          <w:kern w:val="0"/>
          <w:sz w:val="22"/>
        </w:rPr>
        <w:t>mild</w:t>
      </w:r>
      <w:r w:rsidR="008359F7" w:rsidRPr="003050A1">
        <w:rPr>
          <w:rFonts w:ascii="Calibri" w:hAnsi="Calibri" w:cs="Calibri"/>
          <w:color w:val="231F20"/>
          <w:kern w:val="0"/>
          <w:sz w:val="22"/>
        </w:rPr>
        <w:t>,</w:t>
      </w:r>
      <w:r w:rsidR="008359F7" w:rsidRPr="003050A1">
        <w:rPr>
          <w:rFonts w:ascii="Calibri" w:eastAsia="GuardianTextEgypGR-Regular" w:hAnsi="Calibri" w:cs="Calibri"/>
          <w:color w:val="231F20"/>
          <w:kern w:val="0"/>
          <w:sz w:val="22"/>
        </w:rPr>
        <w:t xml:space="preserve"> </w:t>
      </w:r>
      <w:r w:rsidRPr="003050A1">
        <w:rPr>
          <w:rFonts w:ascii="Calibri" w:eastAsia="GuardianTextEgypGR-Regular" w:hAnsi="Calibri" w:cs="Calibri"/>
          <w:color w:val="231F20"/>
          <w:kern w:val="0"/>
          <w:sz w:val="22"/>
        </w:rPr>
        <w:t>4</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008359F7" w:rsidRPr="003050A1">
        <w:rPr>
          <w:rFonts w:ascii="Calibri" w:eastAsia="GuardianTextEgypGR-Regular" w:hAnsi="Calibri" w:cs="Calibri"/>
          <w:color w:val="231F20"/>
          <w:kern w:val="0"/>
          <w:sz w:val="22"/>
        </w:rPr>
        <w:t xml:space="preserve">moderate, </w:t>
      </w:r>
      <w:r w:rsidRPr="003050A1">
        <w:rPr>
          <w:rFonts w:ascii="Calibri" w:eastAsia="GuardianTextEgypGR-Regular" w:hAnsi="Calibri" w:cs="Calibri"/>
          <w:color w:val="231F20"/>
          <w:kern w:val="0"/>
          <w:sz w:val="22"/>
        </w:rPr>
        <w:t>5</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Pr="003050A1">
        <w:rPr>
          <w:rFonts w:ascii="Calibri" w:eastAsia="GuardianTextEgypGR-Regular" w:hAnsi="Calibri" w:cs="Calibri"/>
          <w:color w:val="231F20"/>
          <w:kern w:val="0"/>
          <w:sz w:val="22"/>
        </w:rPr>
        <w:t xml:space="preserve">moderate </w:t>
      </w:r>
      <w:r w:rsidR="008359F7" w:rsidRPr="003050A1">
        <w:rPr>
          <w:rFonts w:ascii="Calibri" w:eastAsia="GuardianTextEgypGR-Regular" w:hAnsi="Calibri" w:cs="Calibri"/>
          <w:color w:val="231F20"/>
          <w:kern w:val="0"/>
          <w:sz w:val="22"/>
        </w:rPr>
        <w:t>severe,</w:t>
      </w:r>
      <w:r w:rsidRPr="003050A1">
        <w:rPr>
          <w:rFonts w:ascii="Calibri" w:eastAsia="GuardianTextEgypGR-Regular" w:hAnsi="Calibri" w:cs="Calibri"/>
          <w:color w:val="231F20"/>
          <w:kern w:val="0"/>
          <w:sz w:val="22"/>
        </w:rPr>
        <w:t>6</w:t>
      </w:r>
      <w:r w:rsidR="008359F7" w:rsidRPr="003050A1">
        <w:rPr>
          <w:rFonts w:ascii="Calibri" w:eastAsia="GuardianTextEgypGR-Regular" w:hAnsi="Calibri" w:cs="Calibri"/>
          <w:color w:val="231F20"/>
          <w:kern w:val="0"/>
          <w:sz w:val="22"/>
        </w:rPr>
        <w:t xml:space="preserve"> </w:t>
      </w:r>
      <w:r w:rsidR="008359F7" w:rsidRPr="003050A1">
        <w:rPr>
          <w:rFonts w:ascii="Calibri" w:hAnsi="Calibri" w:cs="Calibri"/>
          <w:color w:val="231F20"/>
          <w:kern w:val="0"/>
          <w:sz w:val="22"/>
        </w:rPr>
        <w:t xml:space="preserve">= </w:t>
      </w:r>
      <w:r w:rsidRPr="003050A1">
        <w:rPr>
          <w:rFonts w:ascii="Calibri" w:eastAsia="GuardianTextEgypGR-Regular" w:hAnsi="Calibri" w:cs="Calibri"/>
          <w:color w:val="231F20"/>
          <w:kern w:val="0"/>
          <w:sz w:val="22"/>
        </w:rPr>
        <w:t>severe, 7 = extreme severe</w:t>
      </w:r>
    </w:p>
    <w:tbl>
      <w:tblPr>
        <w:tblW w:w="0" w:type="auto"/>
        <w:tblInd w:w="-15" w:type="dxa"/>
        <w:tblLook w:val="04A0" w:firstRow="1" w:lastRow="0" w:firstColumn="1" w:lastColumn="0" w:noHBand="0" w:noVBand="1"/>
      </w:tblPr>
      <w:tblGrid>
        <w:gridCol w:w="1129"/>
        <w:gridCol w:w="4401"/>
        <w:gridCol w:w="2545"/>
      </w:tblGrid>
      <w:tr w:rsidR="00A800F6" w14:paraId="504F6B1D" w14:textId="77777777" w:rsidTr="00A800F6">
        <w:tc>
          <w:tcPr>
            <w:tcW w:w="1129" w:type="dxa"/>
            <w:tcBorders>
              <w:top w:val="single" w:sz="4" w:space="0" w:color="auto"/>
              <w:left w:val="single" w:sz="4" w:space="0" w:color="auto"/>
              <w:bottom w:val="single" w:sz="4" w:space="0" w:color="auto"/>
              <w:right w:val="single" w:sz="4" w:space="0" w:color="auto"/>
            </w:tcBorders>
          </w:tcPr>
          <w:p w14:paraId="3C134F21" w14:textId="021C8F3D" w:rsidR="00A800F6" w:rsidRPr="00074053" w:rsidRDefault="00A800F6" w:rsidP="00800E60">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1</w:t>
            </w:r>
          </w:p>
        </w:tc>
        <w:tc>
          <w:tcPr>
            <w:tcW w:w="4401" w:type="dxa"/>
            <w:tcBorders>
              <w:top w:val="single" w:sz="4" w:space="0" w:color="auto"/>
              <w:left w:val="single" w:sz="4" w:space="0" w:color="auto"/>
              <w:bottom w:val="single" w:sz="4" w:space="0" w:color="auto"/>
              <w:right w:val="single" w:sz="4" w:space="0" w:color="auto"/>
            </w:tcBorders>
          </w:tcPr>
          <w:p w14:paraId="4BCF8891" w14:textId="6F1B120E" w:rsidR="00A800F6" w:rsidRPr="0031437B" w:rsidRDefault="00A800F6" w:rsidP="00800E60">
            <w:pPr>
              <w:widowControl w:val="0"/>
              <w:autoSpaceDE w:val="0"/>
              <w:autoSpaceDN w:val="0"/>
              <w:adjustRightInd w:val="0"/>
              <w:ind w:firstLineChars="0" w:firstLine="0"/>
              <w:rPr>
                <w:rFonts w:ascii="Calibri" w:eastAsia="ArialMT" w:hAnsi="Calibri" w:cs="Calibri"/>
                <w:kern w:val="0"/>
                <w:sz w:val="22"/>
              </w:rPr>
            </w:pPr>
            <w:r w:rsidRPr="0031437B">
              <w:rPr>
                <w:rFonts w:ascii="Calibri" w:eastAsia="ArialMT" w:hAnsi="Calibri" w:cs="Calibri"/>
                <w:kern w:val="0"/>
                <w:sz w:val="22"/>
              </w:rPr>
              <w:t>Somatic concern</w:t>
            </w:r>
          </w:p>
        </w:tc>
        <w:tc>
          <w:tcPr>
            <w:tcW w:w="2545" w:type="dxa"/>
            <w:tcBorders>
              <w:top w:val="single" w:sz="4" w:space="0" w:color="auto"/>
              <w:left w:val="single" w:sz="4" w:space="0" w:color="auto"/>
              <w:bottom w:val="single" w:sz="4" w:space="0" w:color="auto"/>
              <w:right w:val="single" w:sz="4" w:space="0" w:color="auto"/>
            </w:tcBorders>
          </w:tcPr>
          <w:p w14:paraId="73B70BDF" w14:textId="24FF7C68" w:rsidR="00A800F6" w:rsidRPr="00A800F6" w:rsidRDefault="00A800F6" w:rsidP="00800E60">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89273F" w14:paraId="3EC34D3C" w14:textId="77777777" w:rsidTr="00A800F6">
        <w:tc>
          <w:tcPr>
            <w:tcW w:w="1129" w:type="dxa"/>
            <w:tcBorders>
              <w:top w:val="single" w:sz="4" w:space="0" w:color="auto"/>
              <w:left w:val="single" w:sz="4" w:space="0" w:color="auto"/>
              <w:bottom w:val="single" w:sz="4" w:space="0" w:color="auto"/>
              <w:right w:val="single" w:sz="4" w:space="0" w:color="auto"/>
            </w:tcBorders>
          </w:tcPr>
          <w:p w14:paraId="3F65629C" w14:textId="77777777" w:rsidR="0089273F" w:rsidRPr="00074053" w:rsidRDefault="0089273F" w:rsidP="00800E60">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2</w:t>
            </w:r>
          </w:p>
        </w:tc>
        <w:tc>
          <w:tcPr>
            <w:tcW w:w="4401" w:type="dxa"/>
            <w:tcBorders>
              <w:top w:val="single" w:sz="4" w:space="0" w:color="auto"/>
              <w:left w:val="single" w:sz="4" w:space="0" w:color="auto"/>
              <w:bottom w:val="single" w:sz="4" w:space="0" w:color="auto"/>
              <w:right w:val="single" w:sz="4" w:space="0" w:color="auto"/>
            </w:tcBorders>
          </w:tcPr>
          <w:p w14:paraId="2F84E080" w14:textId="1499ECB0" w:rsidR="0089273F" w:rsidRPr="0031437B" w:rsidRDefault="00E128C7" w:rsidP="00800E60">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MT" w:hAnsi="Calibri" w:cs="Calibri"/>
                <w:kern w:val="0"/>
                <w:sz w:val="22"/>
              </w:rPr>
              <w:t>Anxiety</w:t>
            </w:r>
          </w:p>
        </w:tc>
        <w:tc>
          <w:tcPr>
            <w:tcW w:w="2545" w:type="dxa"/>
            <w:tcBorders>
              <w:top w:val="single" w:sz="4" w:space="0" w:color="auto"/>
              <w:left w:val="single" w:sz="4" w:space="0" w:color="auto"/>
              <w:bottom w:val="single" w:sz="4" w:space="0" w:color="auto"/>
              <w:right w:val="single" w:sz="4" w:space="0" w:color="auto"/>
            </w:tcBorders>
          </w:tcPr>
          <w:p w14:paraId="17A56293" w14:textId="77777777" w:rsidR="0089273F" w:rsidRPr="00D03EEC" w:rsidRDefault="0089273F" w:rsidP="00800E60">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89273F" w14:paraId="757D51C0" w14:textId="77777777" w:rsidTr="00A800F6">
        <w:tc>
          <w:tcPr>
            <w:tcW w:w="1129" w:type="dxa"/>
            <w:tcBorders>
              <w:top w:val="single" w:sz="4" w:space="0" w:color="auto"/>
              <w:left w:val="single" w:sz="4" w:space="0" w:color="auto"/>
              <w:bottom w:val="single" w:sz="4" w:space="0" w:color="auto"/>
              <w:right w:val="single" w:sz="4" w:space="0" w:color="auto"/>
            </w:tcBorders>
          </w:tcPr>
          <w:p w14:paraId="6576DA99" w14:textId="77777777" w:rsidR="0089273F" w:rsidRPr="00074053" w:rsidRDefault="0089273F" w:rsidP="00800E60">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3</w:t>
            </w:r>
          </w:p>
        </w:tc>
        <w:tc>
          <w:tcPr>
            <w:tcW w:w="4401" w:type="dxa"/>
            <w:tcBorders>
              <w:top w:val="single" w:sz="4" w:space="0" w:color="auto"/>
              <w:left w:val="single" w:sz="4" w:space="0" w:color="auto"/>
              <w:bottom w:val="single" w:sz="4" w:space="0" w:color="auto"/>
              <w:right w:val="single" w:sz="4" w:space="0" w:color="auto"/>
            </w:tcBorders>
          </w:tcPr>
          <w:p w14:paraId="1BAD1DB0" w14:textId="0DBCA0D8" w:rsidR="0089273F" w:rsidRPr="0031437B" w:rsidRDefault="0029524B" w:rsidP="00800E60">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MT" w:hAnsi="Calibri" w:cs="Calibri"/>
                <w:kern w:val="0"/>
                <w:sz w:val="22"/>
              </w:rPr>
              <w:t>Emotional withdrawal</w:t>
            </w:r>
          </w:p>
        </w:tc>
        <w:tc>
          <w:tcPr>
            <w:tcW w:w="2545" w:type="dxa"/>
            <w:tcBorders>
              <w:top w:val="single" w:sz="4" w:space="0" w:color="auto"/>
              <w:left w:val="single" w:sz="4" w:space="0" w:color="auto"/>
              <w:bottom w:val="single" w:sz="4" w:space="0" w:color="auto"/>
              <w:right w:val="single" w:sz="4" w:space="0" w:color="auto"/>
            </w:tcBorders>
          </w:tcPr>
          <w:p w14:paraId="5B58B750" w14:textId="77777777" w:rsidR="0089273F" w:rsidRPr="00D03EEC" w:rsidRDefault="0089273F" w:rsidP="00800E60">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162DA370" w14:textId="77777777" w:rsidTr="00A800F6">
        <w:tc>
          <w:tcPr>
            <w:tcW w:w="1129" w:type="dxa"/>
            <w:tcBorders>
              <w:top w:val="single" w:sz="4" w:space="0" w:color="auto"/>
              <w:left w:val="single" w:sz="4" w:space="0" w:color="auto"/>
              <w:bottom w:val="single" w:sz="4" w:space="0" w:color="auto"/>
              <w:right w:val="single" w:sz="4" w:space="0" w:color="auto"/>
            </w:tcBorders>
          </w:tcPr>
          <w:p w14:paraId="4C7DB4AB" w14:textId="77777777"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4</w:t>
            </w:r>
          </w:p>
        </w:tc>
        <w:tc>
          <w:tcPr>
            <w:tcW w:w="4401" w:type="dxa"/>
            <w:tcBorders>
              <w:top w:val="single" w:sz="4" w:space="0" w:color="auto"/>
              <w:left w:val="single" w:sz="4" w:space="0" w:color="auto"/>
              <w:bottom w:val="single" w:sz="4" w:space="0" w:color="auto"/>
              <w:right w:val="single" w:sz="4" w:space="0" w:color="auto"/>
            </w:tcBorders>
          </w:tcPr>
          <w:p w14:paraId="0D88D78F" w14:textId="77777777" w:rsidR="006902EE" w:rsidRPr="0031437B" w:rsidRDefault="006902EE"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BoldMT" w:hAnsi="Calibri" w:cs="Calibri"/>
                <w:kern w:val="0"/>
                <w:sz w:val="22"/>
              </w:rPr>
              <w:t xml:space="preserve">Conceptual disorganization </w:t>
            </w:r>
          </w:p>
        </w:tc>
        <w:tc>
          <w:tcPr>
            <w:tcW w:w="2545" w:type="dxa"/>
            <w:tcBorders>
              <w:top w:val="single" w:sz="4" w:space="0" w:color="auto"/>
              <w:left w:val="single" w:sz="4" w:space="0" w:color="auto"/>
              <w:bottom w:val="single" w:sz="4" w:space="0" w:color="auto"/>
              <w:right w:val="single" w:sz="4" w:space="0" w:color="auto"/>
            </w:tcBorders>
          </w:tcPr>
          <w:p w14:paraId="55C2330F"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4BB8267B" w14:textId="77777777" w:rsidTr="00A800F6">
        <w:tc>
          <w:tcPr>
            <w:tcW w:w="1129" w:type="dxa"/>
            <w:tcBorders>
              <w:top w:val="single" w:sz="4" w:space="0" w:color="auto"/>
              <w:left w:val="single" w:sz="4" w:space="0" w:color="auto"/>
              <w:bottom w:val="single" w:sz="4" w:space="0" w:color="auto"/>
              <w:right w:val="single" w:sz="4" w:space="0" w:color="auto"/>
            </w:tcBorders>
          </w:tcPr>
          <w:p w14:paraId="6FE3C31F" w14:textId="77777777"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5</w:t>
            </w:r>
          </w:p>
        </w:tc>
        <w:tc>
          <w:tcPr>
            <w:tcW w:w="4401" w:type="dxa"/>
            <w:tcBorders>
              <w:top w:val="single" w:sz="4" w:space="0" w:color="auto"/>
              <w:left w:val="single" w:sz="4" w:space="0" w:color="auto"/>
              <w:bottom w:val="single" w:sz="4" w:space="0" w:color="auto"/>
              <w:right w:val="single" w:sz="4" w:space="0" w:color="auto"/>
            </w:tcBorders>
          </w:tcPr>
          <w:p w14:paraId="0FC16863" w14:textId="77777777" w:rsidR="006902EE" w:rsidRPr="0031437B" w:rsidRDefault="006902EE"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MT" w:hAnsi="Calibri" w:cs="Calibri"/>
                <w:kern w:val="0"/>
                <w:sz w:val="22"/>
              </w:rPr>
              <w:t>Guilt feelings</w:t>
            </w:r>
          </w:p>
        </w:tc>
        <w:tc>
          <w:tcPr>
            <w:tcW w:w="2545" w:type="dxa"/>
            <w:tcBorders>
              <w:top w:val="single" w:sz="4" w:space="0" w:color="auto"/>
              <w:left w:val="single" w:sz="4" w:space="0" w:color="auto"/>
              <w:bottom w:val="single" w:sz="4" w:space="0" w:color="auto"/>
              <w:right w:val="single" w:sz="4" w:space="0" w:color="auto"/>
            </w:tcBorders>
          </w:tcPr>
          <w:p w14:paraId="09CE55A4"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5758F961" w14:textId="77777777" w:rsidTr="00A800F6">
        <w:tc>
          <w:tcPr>
            <w:tcW w:w="1129" w:type="dxa"/>
            <w:tcBorders>
              <w:top w:val="single" w:sz="4" w:space="0" w:color="auto"/>
              <w:left w:val="single" w:sz="4" w:space="0" w:color="auto"/>
              <w:bottom w:val="single" w:sz="4" w:space="0" w:color="auto"/>
              <w:right w:val="single" w:sz="4" w:space="0" w:color="auto"/>
            </w:tcBorders>
          </w:tcPr>
          <w:p w14:paraId="72A91579" w14:textId="77777777"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6</w:t>
            </w:r>
          </w:p>
        </w:tc>
        <w:tc>
          <w:tcPr>
            <w:tcW w:w="4401" w:type="dxa"/>
            <w:tcBorders>
              <w:top w:val="single" w:sz="4" w:space="0" w:color="auto"/>
              <w:left w:val="single" w:sz="4" w:space="0" w:color="auto"/>
              <w:bottom w:val="single" w:sz="4" w:space="0" w:color="auto"/>
              <w:right w:val="single" w:sz="4" w:space="0" w:color="auto"/>
            </w:tcBorders>
          </w:tcPr>
          <w:p w14:paraId="5BA9A629" w14:textId="77777777" w:rsidR="006902EE" w:rsidRPr="0031437B" w:rsidRDefault="006902EE"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MT" w:hAnsi="Calibri" w:cs="Calibri"/>
                <w:kern w:val="0"/>
                <w:sz w:val="22"/>
              </w:rPr>
              <w:t>Tension</w:t>
            </w:r>
          </w:p>
        </w:tc>
        <w:tc>
          <w:tcPr>
            <w:tcW w:w="2545" w:type="dxa"/>
            <w:tcBorders>
              <w:top w:val="single" w:sz="4" w:space="0" w:color="auto"/>
              <w:left w:val="single" w:sz="4" w:space="0" w:color="auto"/>
              <w:bottom w:val="single" w:sz="4" w:space="0" w:color="auto"/>
              <w:right w:val="single" w:sz="4" w:space="0" w:color="auto"/>
            </w:tcBorders>
          </w:tcPr>
          <w:p w14:paraId="16585F9E"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0DE6EB7A" w14:textId="77777777" w:rsidTr="00A800F6">
        <w:tc>
          <w:tcPr>
            <w:tcW w:w="1129" w:type="dxa"/>
            <w:tcBorders>
              <w:top w:val="single" w:sz="4" w:space="0" w:color="auto"/>
              <w:left w:val="single" w:sz="4" w:space="0" w:color="auto"/>
              <w:bottom w:val="single" w:sz="4" w:space="0" w:color="auto"/>
              <w:right w:val="single" w:sz="4" w:space="0" w:color="auto"/>
            </w:tcBorders>
          </w:tcPr>
          <w:p w14:paraId="0B63D4EF" w14:textId="77777777"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sidRPr="00074053">
              <w:rPr>
                <w:rFonts w:ascii="Calibri" w:eastAsia="Shaker2Lancet-Regular" w:hAnsi="Calibri" w:cs="Calibri" w:hint="eastAsia"/>
                <w:kern w:val="0"/>
                <w:sz w:val="22"/>
              </w:rPr>
              <w:t>7</w:t>
            </w:r>
          </w:p>
        </w:tc>
        <w:tc>
          <w:tcPr>
            <w:tcW w:w="4401" w:type="dxa"/>
            <w:tcBorders>
              <w:top w:val="single" w:sz="4" w:space="0" w:color="auto"/>
              <w:left w:val="single" w:sz="4" w:space="0" w:color="auto"/>
              <w:bottom w:val="single" w:sz="4" w:space="0" w:color="auto"/>
              <w:right w:val="single" w:sz="4" w:space="0" w:color="auto"/>
            </w:tcBorders>
          </w:tcPr>
          <w:p w14:paraId="0FEC8E5F" w14:textId="77777777" w:rsidR="006902EE" w:rsidRPr="0031437B" w:rsidRDefault="006902EE"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Mannerisms and posturing</w:t>
            </w:r>
          </w:p>
        </w:tc>
        <w:tc>
          <w:tcPr>
            <w:tcW w:w="2545" w:type="dxa"/>
            <w:tcBorders>
              <w:top w:val="single" w:sz="4" w:space="0" w:color="auto"/>
              <w:left w:val="single" w:sz="4" w:space="0" w:color="auto"/>
              <w:bottom w:val="single" w:sz="4" w:space="0" w:color="auto"/>
              <w:right w:val="single" w:sz="4" w:space="0" w:color="auto"/>
            </w:tcBorders>
          </w:tcPr>
          <w:p w14:paraId="011E992C"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534221B6" w14:textId="77777777" w:rsidTr="00A800F6">
        <w:tc>
          <w:tcPr>
            <w:tcW w:w="1129" w:type="dxa"/>
            <w:tcBorders>
              <w:top w:val="single" w:sz="4" w:space="0" w:color="auto"/>
              <w:left w:val="single" w:sz="4" w:space="0" w:color="auto"/>
              <w:bottom w:val="single" w:sz="4" w:space="0" w:color="auto"/>
              <w:right w:val="single" w:sz="4" w:space="0" w:color="auto"/>
            </w:tcBorders>
          </w:tcPr>
          <w:p w14:paraId="4C4AC0F3" w14:textId="0067BDE9"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8</w:t>
            </w:r>
          </w:p>
        </w:tc>
        <w:tc>
          <w:tcPr>
            <w:tcW w:w="4401" w:type="dxa"/>
            <w:tcBorders>
              <w:top w:val="single" w:sz="4" w:space="0" w:color="auto"/>
              <w:left w:val="single" w:sz="4" w:space="0" w:color="auto"/>
              <w:bottom w:val="single" w:sz="4" w:space="0" w:color="auto"/>
              <w:right w:val="single" w:sz="4" w:space="0" w:color="auto"/>
            </w:tcBorders>
          </w:tcPr>
          <w:p w14:paraId="6AD917E5" w14:textId="05AC3FD4" w:rsidR="006902EE"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BoldMT" w:hAnsi="Calibri" w:cs="Calibri"/>
                <w:kern w:val="0"/>
                <w:sz w:val="22"/>
              </w:rPr>
              <w:t xml:space="preserve">Grandiosity </w:t>
            </w:r>
          </w:p>
        </w:tc>
        <w:tc>
          <w:tcPr>
            <w:tcW w:w="2545" w:type="dxa"/>
            <w:tcBorders>
              <w:top w:val="single" w:sz="4" w:space="0" w:color="auto"/>
              <w:left w:val="single" w:sz="4" w:space="0" w:color="auto"/>
              <w:bottom w:val="single" w:sz="4" w:space="0" w:color="auto"/>
              <w:right w:val="single" w:sz="4" w:space="0" w:color="auto"/>
            </w:tcBorders>
          </w:tcPr>
          <w:p w14:paraId="2576A26E"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749AA6B0" w14:textId="77777777" w:rsidTr="00A800F6">
        <w:tc>
          <w:tcPr>
            <w:tcW w:w="1129" w:type="dxa"/>
            <w:tcBorders>
              <w:top w:val="single" w:sz="4" w:space="0" w:color="auto"/>
              <w:left w:val="single" w:sz="4" w:space="0" w:color="auto"/>
              <w:bottom w:val="single" w:sz="4" w:space="0" w:color="auto"/>
              <w:right w:val="single" w:sz="4" w:space="0" w:color="auto"/>
            </w:tcBorders>
          </w:tcPr>
          <w:p w14:paraId="2B143576" w14:textId="76921028"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kern w:val="0"/>
                <w:sz w:val="22"/>
              </w:rPr>
              <w:t>9</w:t>
            </w:r>
          </w:p>
        </w:tc>
        <w:tc>
          <w:tcPr>
            <w:tcW w:w="4401" w:type="dxa"/>
            <w:tcBorders>
              <w:top w:val="single" w:sz="4" w:space="0" w:color="auto"/>
              <w:left w:val="single" w:sz="4" w:space="0" w:color="auto"/>
              <w:bottom w:val="single" w:sz="4" w:space="0" w:color="auto"/>
              <w:right w:val="single" w:sz="4" w:space="0" w:color="auto"/>
            </w:tcBorders>
          </w:tcPr>
          <w:p w14:paraId="4153AA63" w14:textId="4E71A476" w:rsidR="006902EE"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MT" w:hAnsi="Calibri" w:cs="Calibri"/>
                <w:kern w:val="0"/>
                <w:sz w:val="22"/>
              </w:rPr>
              <w:t>Depressive mood</w:t>
            </w:r>
          </w:p>
        </w:tc>
        <w:tc>
          <w:tcPr>
            <w:tcW w:w="2545" w:type="dxa"/>
            <w:tcBorders>
              <w:top w:val="single" w:sz="4" w:space="0" w:color="auto"/>
              <w:left w:val="single" w:sz="4" w:space="0" w:color="auto"/>
              <w:bottom w:val="single" w:sz="4" w:space="0" w:color="auto"/>
              <w:right w:val="single" w:sz="4" w:space="0" w:color="auto"/>
            </w:tcBorders>
          </w:tcPr>
          <w:p w14:paraId="41BC6C7C"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0C9BBE04" w14:textId="77777777" w:rsidTr="00A800F6">
        <w:tc>
          <w:tcPr>
            <w:tcW w:w="1129" w:type="dxa"/>
            <w:tcBorders>
              <w:top w:val="single" w:sz="4" w:space="0" w:color="auto"/>
              <w:left w:val="single" w:sz="4" w:space="0" w:color="auto"/>
              <w:bottom w:val="single" w:sz="4" w:space="0" w:color="auto"/>
              <w:right w:val="single" w:sz="4" w:space="0" w:color="auto"/>
            </w:tcBorders>
          </w:tcPr>
          <w:p w14:paraId="6BF99F60" w14:textId="16BE984C"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kern w:val="0"/>
                <w:sz w:val="22"/>
              </w:rPr>
              <w:t>10</w:t>
            </w:r>
          </w:p>
        </w:tc>
        <w:tc>
          <w:tcPr>
            <w:tcW w:w="4401" w:type="dxa"/>
            <w:tcBorders>
              <w:top w:val="single" w:sz="4" w:space="0" w:color="auto"/>
              <w:left w:val="single" w:sz="4" w:space="0" w:color="auto"/>
              <w:bottom w:val="single" w:sz="4" w:space="0" w:color="auto"/>
              <w:right w:val="single" w:sz="4" w:space="0" w:color="auto"/>
            </w:tcBorders>
          </w:tcPr>
          <w:p w14:paraId="62642660" w14:textId="2CEC30C0" w:rsidR="006902EE"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Arial-BoldMT" w:hAnsi="Calibri" w:cs="Calibri"/>
                <w:kern w:val="0"/>
                <w:sz w:val="22"/>
              </w:rPr>
              <w:t xml:space="preserve">Hostility </w:t>
            </w:r>
          </w:p>
        </w:tc>
        <w:tc>
          <w:tcPr>
            <w:tcW w:w="2545" w:type="dxa"/>
            <w:tcBorders>
              <w:top w:val="single" w:sz="4" w:space="0" w:color="auto"/>
              <w:left w:val="single" w:sz="4" w:space="0" w:color="auto"/>
              <w:bottom w:val="single" w:sz="4" w:space="0" w:color="auto"/>
              <w:right w:val="single" w:sz="4" w:space="0" w:color="auto"/>
            </w:tcBorders>
          </w:tcPr>
          <w:p w14:paraId="37211E7F"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6902EE" w14:paraId="13A843BA" w14:textId="77777777" w:rsidTr="00A800F6">
        <w:tc>
          <w:tcPr>
            <w:tcW w:w="1129" w:type="dxa"/>
            <w:tcBorders>
              <w:top w:val="single" w:sz="4" w:space="0" w:color="auto"/>
              <w:left w:val="single" w:sz="4" w:space="0" w:color="auto"/>
              <w:bottom w:val="single" w:sz="4" w:space="0" w:color="auto"/>
              <w:right w:val="single" w:sz="4" w:space="0" w:color="auto"/>
            </w:tcBorders>
          </w:tcPr>
          <w:p w14:paraId="4DD544B1" w14:textId="5D704BD0" w:rsidR="006902EE" w:rsidRPr="00074053" w:rsidRDefault="006902EE"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1</w:t>
            </w:r>
          </w:p>
        </w:tc>
        <w:tc>
          <w:tcPr>
            <w:tcW w:w="4401" w:type="dxa"/>
            <w:tcBorders>
              <w:top w:val="single" w:sz="4" w:space="0" w:color="auto"/>
              <w:left w:val="single" w:sz="4" w:space="0" w:color="auto"/>
              <w:bottom w:val="single" w:sz="4" w:space="0" w:color="auto"/>
              <w:right w:val="single" w:sz="4" w:space="0" w:color="auto"/>
            </w:tcBorders>
          </w:tcPr>
          <w:p w14:paraId="09B91EB5" w14:textId="04603309" w:rsidR="006902EE" w:rsidRPr="0031437B" w:rsidRDefault="00D03AEF"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S</w:t>
            </w:r>
            <w:r w:rsidR="0031437B" w:rsidRPr="0031437B">
              <w:rPr>
                <w:rFonts w:ascii="Calibri" w:eastAsia="Shaker2Lancet-Regular" w:hAnsi="Calibri" w:cs="Calibri"/>
                <w:kern w:val="0"/>
                <w:sz w:val="22"/>
              </w:rPr>
              <w:t>uspiciousness</w:t>
            </w:r>
          </w:p>
        </w:tc>
        <w:tc>
          <w:tcPr>
            <w:tcW w:w="2545" w:type="dxa"/>
            <w:tcBorders>
              <w:top w:val="single" w:sz="4" w:space="0" w:color="auto"/>
              <w:left w:val="single" w:sz="4" w:space="0" w:color="auto"/>
              <w:bottom w:val="single" w:sz="4" w:space="0" w:color="auto"/>
              <w:right w:val="single" w:sz="4" w:space="0" w:color="auto"/>
            </w:tcBorders>
          </w:tcPr>
          <w:p w14:paraId="1DDBC884" w14:textId="77777777" w:rsidR="006902EE" w:rsidRPr="00D03EEC" w:rsidRDefault="006902EE"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107904E8" w14:textId="77777777" w:rsidTr="00A800F6">
        <w:tc>
          <w:tcPr>
            <w:tcW w:w="1129" w:type="dxa"/>
            <w:tcBorders>
              <w:top w:val="single" w:sz="4" w:space="0" w:color="auto"/>
              <w:left w:val="single" w:sz="4" w:space="0" w:color="auto"/>
              <w:bottom w:val="single" w:sz="4" w:space="0" w:color="auto"/>
              <w:right w:val="single" w:sz="4" w:space="0" w:color="auto"/>
            </w:tcBorders>
          </w:tcPr>
          <w:p w14:paraId="2AAAF224" w14:textId="78EE2B3B"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2</w:t>
            </w:r>
          </w:p>
        </w:tc>
        <w:tc>
          <w:tcPr>
            <w:tcW w:w="4401" w:type="dxa"/>
            <w:tcBorders>
              <w:top w:val="single" w:sz="4" w:space="0" w:color="auto"/>
              <w:left w:val="single" w:sz="4" w:space="0" w:color="auto"/>
              <w:bottom w:val="single" w:sz="4" w:space="0" w:color="auto"/>
              <w:right w:val="single" w:sz="4" w:space="0" w:color="auto"/>
            </w:tcBorders>
          </w:tcPr>
          <w:p w14:paraId="7B180FE3" w14:textId="76E44C7C"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hallucinatory</w:t>
            </w:r>
            <w:r w:rsidRPr="0031437B">
              <w:rPr>
                <w:rFonts w:ascii="Calibri" w:eastAsia="Shaker2Lancet-Regular" w:hAnsi="Calibri" w:cs="Calibri"/>
                <w:kern w:val="0"/>
                <w:sz w:val="22"/>
              </w:rPr>
              <w:cr/>
              <w:t xml:space="preserve"> behavior</w:t>
            </w:r>
          </w:p>
        </w:tc>
        <w:tc>
          <w:tcPr>
            <w:tcW w:w="2545" w:type="dxa"/>
            <w:tcBorders>
              <w:top w:val="single" w:sz="4" w:space="0" w:color="auto"/>
              <w:left w:val="single" w:sz="4" w:space="0" w:color="auto"/>
              <w:bottom w:val="single" w:sz="4" w:space="0" w:color="auto"/>
              <w:right w:val="single" w:sz="4" w:space="0" w:color="auto"/>
            </w:tcBorders>
          </w:tcPr>
          <w:p w14:paraId="65267C3C" w14:textId="3F02F789"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5183B8B5" w14:textId="77777777" w:rsidTr="00A800F6">
        <w:tc>
          <w:tcPr>
            <w:tcW w:w="1129" w:type="dxa"/>
            <w:tcBorders>
              <w:top w:val="single" w:sz="4" w:space="0" w:color="auto"/>
              <w:left w:val="single" w:sz="4" w:space="0" w:color="auto"/>
              <w:bottom w:val="single" w:sz="4" w:space="0" w:color="auto"/>
              <w:right w:val="single" w:sz="4" w:space="0" w:color="auto"/>
            </w:tcBorders>
          </w:tcPr>
          <w:p w14:paraId="631C80A1" w14:textId="0DA8FDCC"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3</w:t>
            </w:r>
          </w:p>
        </w:tc>
        <w:tc>
          <w:tcPr>
            <w:tcW w:w="4401" w:type="dxa"/>
            <w:tcBorders>
              <w:top w:val="single" w:sz="4" w:space="0" w:color="auto"/>
              <w:left w:val="single" w:sz="4" w:space="0" w:color="auto"/>
              <w:bottom w:val="single" w:sz="4" w:space="0" w:color="auto"/>
              <w:right w:val="single" w:sz="4" w:space="0" w:color="auto"/>
            </w:tcBorders>
          </w:tcPr>
          <w:p w14:paraId="577F881D" w14:textId="21B43318"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 xml:space="preserve">Motor retardation  </w:t>
            </w:r>
          </w:p>
        </w:tc>
        <w:tc>
          <w:tcPr>
            <w:tcW w:w="2545" w:type="dxa"/>
            <w:tcBorders>
              <w:top w:val="single" w:sz="4" w:space="0" w:color="auto"/>
              <w:left w:val="single" w:sz="4" w:space="0" w:color="auto"/>
              <w:bottom w:val="single" w:sz="4" w:space="0" w:color="auto"/>
              <w:right w:val="single" w:sz="4" w:space="0" w:color="auto"/>
            </w:tcBorders>
          </w:tcPr>
          <w:p w14:paraId="5295A264" w14:textId="668AC255"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0774F19E" w14:textId="77777777" w:rsidTr="00A800F6">
        <w:tc>
          <w:tcPr>
            <w:tcW w:w="1129" w:type="dxa"/>
            <w:tcBorders>
              <w:top w:val="single" w:sz="4" w:space="0" w:color="auto"/>
              <w:left w:val="single" w:sz="4" w:space="0" w:color="auto"/>
              <w:bottom w:val="single" w:sz="4" w:space="0" w:color="auto"/>
              <w:right w:val="single" w:sz="4" w:space="0" w:color="auto"/>
            </w:tcBorders>
          </w:tcPr>
          <w:p w14:paraId="3F385705" w14:textId="2412B35E"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4</w:t>
            </w:r>
          </w:p>
        </w:tc>
        <w:tc>
          <w:tcPr>
            <w:tcW w:w="4401" w:type="dxa"/>
            <w:tcBorders>
              <w:top w:val="single" w:sz="4" w:space="0" w:color="auto"/>
              <w:left w:val="single" w:sz="4" w:space="0" w:color="auto"/>
              <w:bottom w:val="single" w:sz="4" w:space="0" w:color="auto"/>
              <w:right w:val="single" w:sz="4" w:space="0" w:color="auto"/>
            </w:tcBorders>
          </w:tcPr>
          <w:p w14:paraId="6F6F2BF6" w14:textId="090103A1" w:rsidR="0031437B" w:rsidRPr="0031437B" w:rsidRDefault="00D03AEF"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U</w:t>
            </w:r>
            <w:r w:rsidR="0031437B" w:rsidRPr="0031437B">
              <w:rPr>
                <w:rFonts w:ascii="Calibri" w:eastAsia="Shaker2Lancet-Regular" w:hAnsi="Calibri" w:cs="Calibri"/>
                <w:kern w:val="0"/>
                <w:sz w:val="22"/>
              </w:rPr>
              <w:t>ncooperativeness</w:t>
            </w:r>
          </w:p>
        </w:tc>
        <w:tc>
          <w:tcPr>
            <w:tcW w:w="2545" w:type="dxa"/>
            <w:tcBorders>
              <w:top w:val="single" w:sz="4" w:space="0" w:color="auto"/>
              <w:left w:val="single" w:sz="4" w:space="0" w:color="auto"/>
              <w:bottom w:val="single" w:sz="4" w:space="0" w:color="auto"/>
              <w:right w:val="single" w:sz="4" w:space="0" w:color="auto"/>
            </w:tcBorders>
          </w:tcPr>
          <w:p w14:paraId="16F671B5" w14:textId="6F914249"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1E733D26" w14:textId="77777777" w:rsidTr="00A800F6">
        <w:tc>
          <w:tcPr>
            <w:tcW w:w="1129" w:type="dxa"/>
            <w:tcBorders>
              <w:top w:val="single" w:sz="4" w:space="0" w:color="auto"/>
              <w:left w:val="single" w:sz="4" w:space="0" w:color="auto"/>
              <w:bottom w:val="single" w:sz="4" w:space="0" w:color="auto"/>
              <w:right w:val="single" w:sz="4" w:space="0" w:color="auto"/>
            </w:tcBorders>
          </w:tcPr>
          <w:p w14:paraId="6B9A4978" w14:textId="1D20A990"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5</w:t>
            </w:r>
          </w:p>
        </w:tc>
        <w:tc>
          <w:tcPr>
            <w:tcW w:w="4401" w:type="dxa"/>
            <w:tcBorders>
              <w:top w:val="single" w:sz="4" w:space="0" w:color="auto"/>
              <w:left w:val="single" w:sz="4" w:space="0" w:color="auto"/>
              <w:bottom w:val="single" w:sz="4" w:space="0" w:color="auto"/>
              <w:right w:val="single" w:sz="4" w:space="0" w:color="auto"/>
            </w:tcBorders>
          </w:tcPr>
          <w:p w14:paraId="190181EC" w14:textId="2928C659"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Unusual thought content</w:t>
            </w:r>
          </w:p>
        </w:tc>
        <w:tc>
          <w:tcPr>
            <w:tcW w:w="2545" w:type="dxa"/>
            <w:tcBorders>
              <w:top w:val="single" w:sz="4" w:space="0" w:color="auto"/>
              <w:left w:val="single" w:sz="4" w:space="0" w:color="auto"/>
              <w:bottom w:val="single" w:sz="4" w:space="0" w:color="auto"/>
              <w:right w:val="single" w:sz="4" w:space="0" w:color="auto"/>
            </w:tcBorders>
          </w:tcPr>
          <w:p w14:paraId="69E201FD" w14:textId="406E75B1"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20B21F04" w14:textId="77777777" w:rsidTr="00A800F6">
        <w:tc>
          <w:tcPr>
            <w:tcW w:w="1129" w:type="dxa"/>
            <w:tcBorders>
              <w:top w:val="single" w:sz="4" w:space="0" w:color="auto"/>
              <w:left w:val="single" w:sz="4" w:space="0" w:color="auto"/>
              <w:bottom w:val="single" w:sz="4" w:space="0" w:color="auto"/>
              <w:right w:val="single" w:sz="4" w:space="0" w:color="auto"/>
            </w:tcBorders>
          </w:tcPr>
          <w:p w14:paraId="169E244D" w14:textId="246C5B30"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6</w:t>
            </w:r>
          </w:p>
        </w:tc>
        <w:tc>
          <w:tcPr>
            <w:tcW w:w="4401" w:type="dxa"/>
            <w:tcBorders>
              <w:top w:val="single" w:sz="4" w:space="0" w:color="auto"/>
              <w:left w:val="single" w:sz="4" w:space="0" w:color="auto"/>
              <w:bottom w:val="single" w:sz="4" w:space="0" w:color="auto"/>
              <w:right w:val="single" w:sz="4" w:space="0" w:color="auto"/>
            </w:tcBorders>
          </w:tcPr>
          <w:p w14:paraId="4BE3544C" w14:textId="45B0CD37"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blunted affect</w:t>
            </w:r>
          </w:p>
        </w:tc>
        <w:tc>
          <w:tcPr>
            <w:tcW w:w="2545" w:type="dxa"/>
            <w:tcBorders>
              <w:top w:val="single" w:sz="4" w:space="0" w:color="auto"/>
              <w:left w:val="single" w:sz="4" w:space="0" w:color="auto"/>
              <w:bottom w:val="single" w:sz="4" w:space="0" w:color="auto"/>
              <w:right w:val="single" w:sz="4" w:space="0" w:color="auto"/>
            </w:tcBorders>
          </w:tcPr>
          <w:p w14:paraId="6B25B588" w14:textId="69C0A67F"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40A12AC9" w14:textId="77777777" w:rsidTr="00A800F6">
        <w:tc>
          <w:tcPr>
            <w:tcW w:w="1129" w:type="dxa"/>
            <w:tcBorders>
              <w:top w:val="single" w:sz="4" w:space="0" w:color="auto"/>
              <w:left w:val="single" w:sz="4" w:space="0" w:color="auto"/>
              <w:bottom w:val="single" w:sz="4" w:space="0" w:color="auto"/>
              <w:right w:val="single" w:sz="4" w:space="0" w:color="auto"/>
            </w:tcBorders>
          </w:tcPr>
          <w:p w14:paraId="0459024B" w14:textId="65DCC323"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7</w:t>
            </w:r>
          </w:p>
        </w:tc>
        <w:tc>
          <w:tcPr>
            <w:tcW w:w="4401" w:type="dxa"/>
            <w:tcBorders>
              <w:top w:val="single" w:sz="4" w:space="0" w:color="auto"/>
              <w:left w:val="single" w:sz="4" w:space="0" w:color="auto"/>
              <w:bottom w:val="single" w:sz="4" w:space="0" w:color="auto"/>
              <w:right w:val="single" w:sz="4" w:space="0" w:color="auto"/>
            </w:tcBorders>
          </w:tcPr>
          <w:p w14:paraId="65B9AF11" w14:textId="7CFDD65D" w:rsidR="0031437B" w:rsidRPr="0031437B" w:rsidRDefault="00D03AEF"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E</w:t>
            </w:r>
            <w:r w:rsidR="0031437B" w:rsidRPr="0031437B">
              <w:rPr>
                <w:rFonts w:ascii="Calibri" w:eastAsia="Shaker2Lancet-Regular" w:hAnsi="Calibri" w:cs="Calibri"/>
                <w:kern w:val="0"/>
                <w:sz w:val="22"/>
              </w:rPr>
              <w:t>xcitement</w:t>
            </w:r>
          </w:p>
        </w:tc>
        <w:tc>
          <w:tcPr>
            <w:tcW w:w="2545" w:type="dxa"/>
            <w:tcBorders>
              <w:top w:val="single" w:sz="4" w:space="0" w:color="auto"/>
              <w:left w:val="single" w:sz="4" w:space="0" w:color="auto"/>
              <w:bottom w:val="single" w:sz="4" w:space="0" w:color="auto"/>
              <w:right w:val="single" w:sz="4" w:space="0" w:color="auto"/>
            </w:tcBorders>
          </w:tcPr>
          <w:p w14:paraId="1F7E0561" w14:textId="72A5C9D1"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r w:rsidR="0031437B" w14:paraId="162E36F5" w14:textId="77777777" w:rsidTr="00A800F6">
        <w:tc>
          <w:tcPr>
            <w:tcW w:w="1129" w:type="dxa"/>
            <w:tcBorders>
              <w:top w:val="single" w:sz="4" w:space="0" w:color="auto"/>
              <w:left w:val="single" w:sz="4" w:space="0" w:color="auto"/>
              <w:bottom w:val="single" w:sz="4" w:space="0" w:color="auto"/>
              <w:right w:val="single" w:sz="4" w:space="0" w:color="auto"/>
            </w:tcBorders>
          </w:tcPr>
          <w:p w14:paraId="2E8FDAF7" w14:textId="233770E5" w:rsidR="0031437B" w:rsidRDefault="0031437B" w:rsidP="00F70459">
            <w:pPr>
              <w:widowControl w:val="0"/>
              <w:autoSpaceDE w:val="0"/>
              <w:autoSpaceDN w:val="0"/>
              <w:adjustRightInd w:val="0"/>
              <w:ind w:firstLineChars="0" w:firstLine="0"/>
              <w:jc w:val="center"/>
              <w:rPr>
                <w:rFonts w:ascii="Calibri" w:eastAsia="Shaker2Lancet-Regular" w:hAnsi="Calibri" w:cs="Calibri"/>
                <w:kern w:val="0"/>
                <w:sz w:val="22"/>
              </w:rPr>
            </w:pPr>
            <w:r>
              <w:rPr>
                <w:rFonts w:ascii="Calibri" w:eastAsia="Shaker2Lancet-Regular" w:hAnsi="Calibri" w:cs="Calibri" w:hint="eastAsia"/>
                <w:kern w:val="0"/>
                <w:sz w:val="22"/>
              </w:rPr>
              <w:t>1</w:t>
            </w:r>
            <w:r>
              <w:rPr>
                <w:rFonts w:ascii="Calibri" w:eastAsia="Shaker2Lancet-Regular" w:hAnsi="Calibri" w:cs="Calibri"/>
                <w:kern w:val="0"/>
                <w:sz w:val="22"/>
              </w:rPr>
              <w:t>8</w:t>
            </w:r>
          </w:p>
        </w:tc>
        <w:tc>
          <w:tcPr>
            <w:tcW w:w="4401" w:type="dxa"/>
            <w:tcBorders>
              <w:top w:val="single" w:sz="4" w:space="0" w:color="auto"/>
              <w:left w:val="single" w:sz="4" w:space="0" w:color="auto"/>
              <w:bottom w:val="single" w:sz="4" w:space="0" w:color="auto"/>
              <w:right w:val="single" w:sz="4" w:space="0" w:color="auto"/>
            </w:tcBorders>
          </w:tcPr>
          <w:p w14:paraId="5FD0018E" w14:textId="287E4C20" w:rsidR="0031437B" w:rsidRPr="0031437B" w:rsidRDefault="00D03AEF" w:rsidP="00F70459">
            <w:pPr>
              <w:widowControl w:val="0"/>
              <w:autoSpaceDE w:val="0"/>
              <w:autoSpaceDN w:val="0"/>
              <w:adjustRightInd w:val="0"/>
              <w:ind w:firstLineChars="0" w:firstLine="0"/>
              <w:rPr>
                <w:rFonts w:ascii="Calibri" w:eastAsia="Shaker2Lancet-Regular" w:hAnsi="Calibri" w:cs="Calibri"/>
                <w:kern w:val="0"/>
                <w:sz w:val="22"/>
              </w:rPr>
            </w:pPr>
            <w:r w:rsidRPr="0031437B">
              <w:rPr>
                <w:rFonts w:ascii="Calibri" w:eastAsia="Shaker2Lancet-Regular" w:hAnsi="Calibri" w:cs="Calibri"/>
                <w:kern w:val="0"/>
                <w:sz w:val="22"/>
              </w:rPr>
              <w:t>D</w:t>
            </w:r>
            <w:r w:rsidR="0031437B" w:rsidRPr="0031437B">
              <w:rPr>
                <w:rFonts w:ascii="Calibri" w:eastAsia="Shaker2Lancet-Regular" w:hAnsi="Calibri" w:cs="Calibri"/>
                <w:kern w:val="0"/>
                <w:sz w:val="22"/>
              </w:rPr>
              <w:t>isorientation</w:t>
            </w:r>
          </w:p>
        </w:tc>
        <w:tc>
          <w:tcPr>
            <w:tcW w:w="2545" w:type="dxa"/>
            <w:tcBorders>
              <w:top w:val="single" w:sz="4" w:space="0" w:color="auto"/>
              <w:left w:val="single" w:sz="4" w:space="0" w:color="auto"/>
              <w:bottom w:val="single" w:sz="4" w:space="0" w:color="auto"/>
              <w:right w:val="single" w:sz="4" w:space="0" w:color="auto"/>
            </w:tcBorders>
          </w:tcPr>
          <w:p w14:paraId="49D89DE5" w14:textId="47EECF10" w:rsidR="0031437B" w:rsidRPr="0031437B" w:rsidRDefault="0031437B" w:rsidP="00F70459">
            <w:pPr>
              <w:widowControl w:val="0"/>
              <w:autoSpaceDE w:val="0"/>
              <w:autoSpaceDN w:val="0"/>
              <w:adjustRightInd w:val="0"/>
              <w:ind w:firstLineChars="0" w:firstLine="0"/>
              <w:rPr>
                <w:rFonts w:ascii="Calibri" w:eastAsia="Shaker2Lancet-Regular" w:hAnsi="Calibri" w:cs="Calibri"/>
                <w:kern w:val="0"/>
                <w:sz w:val="22"/>
                <w:u w:val="single"/>
              </w:rPr>
            </w:pPr>
            <w:r>
              <w:rPr>
                <w:rFonts w:ascii="Calibri" w:eastAsia="Shaker2Lancet-Regular" w:hAnsi="Calibri" w:cs="Calibri" w:hint="eastAsia"/>
                <w:kern w:val="0"/>
                <w:sz w:val="22"/>
              </w:rPr>
              <w:t xml:space="preserve"> </w:t>
            </w:r>
            <w:r>
              <w:rPr>
                <w:rFonts w:ascii="Calibri" w:eastAsia="Shaker2Lancet-Regular" w:hAnsi="Calibri" w:cs="Calibri"/>
                <w:kern w:val="0"/>
                <w:sz w:val="22"/>
              </w:rPr>
              <w:t xml:space="preserve">      </w:t>
            </w:r>
            <w:r>
              <w:rPr>
                <w:rFonts w:ascii="Calibri" w:eastAsia="Shaker2Lancet-Regular" w:hAnsi="Calibri" w:cs="Calibri"/>
                <w:kern w:val="0"/>
                <w:sz w:val="22"/>
                <w:u w:val="single"/>
              </w:rPr>
              <w:t xml:space="preserve">      </w:t>
            </w:r>
          </w:p>
        </w:tc>
      </w:tr>
    </w:tbl>
    <w:p w14:paraId="393AECE5" w14:textId="77777777" w:rsidR="006902EE" w:rsidRDefault="006902EE" w:rsidP="006902EE">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5392D41" w14:textId="77777777" w:rsidR="00605337" w:rsidRPr="00024905" w:rsidRDefault="00605337" w:rsidP="00F04312">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5E2AAF3" w14:textId="034C1F5C" w:rsidR="00F4751A" w:rsidRDefault="0089273F" w:rsidP="00024905">
      <w:pPr>
        <w:widowControl w:val="0"/>
        <w:autoSpaceDE w:val="0"/>
        <w:autoSpaceDN w:val="0"/>
        <w:adjustRightInd w:val="0"/>
        <w:spacing w:line="240" w:lineRule="auto"/>
        <w:ind w:firstLineChars="0" w:firstLine="0"/>
        <w:rPr>
          <w:rFonts w:ascii="Calibri" w:hAnsi="Calibri" w:cs="Calibri"/>
          <w:b/>
          <w:bCs/>
          <w:sz w:val="22"/>
        </w:rPr>
      </w:pPr>
      <w:bookmarkStart w:id="14" w:name="OLE_LINK6"/>
      <w:bookmarkStart w:id="15" w:name="OLE_LINK7"/>
      <w:proofErr w:type="spellStart"/>
      <w:r w:rsidRPr="0089273F">
        <w:rPr>
          <w:rFonts w:ascii="Calibri" w:hAnsi="Calibri" w:cs="Calibri"/>
          <w:b/>
          <w:bCs/>
          <w:sz w:val="22"/>
        </w:rPr>
        <w:t>Behavioural</w:t>
      </w:r>
      <w:proofErr w:type="spellEnd"/>
      <w:r w:rsidRPr="0089273F">
        <w:rPr>
          <w:rFonts w:ascii="Calibri" w:hAnsi="Calibri" w:cs="Calibri"/>
          <w:b/>
          <w:bCs/>
          <w:sz w:val="22"/>
        </w:rPr>
        <w:t xml:space="preserve"> Activity rating Scale</w:t>
      </w:r>
      <w:r>
        <w:rPr>
          <w:rFonts w:ascii="Calibri" w:hAnsi="Calibri" w:cs="Calibri"/>
          <w:b/>
          <w:bCs/>
          <w:sz w:val="22"/>
        </w:rPr>
        <w:t xml:space="preserve"> (</w:t>
      </w:r>
      <w:bookmarkStart w:id="16" w:name="OLE_LINK8"/>
      <w:bookmarkStart w:id="17" w:name="OLE_LINK9"/>
      <w:r w:rsidRPr="0089273F">
        <w:rPr>
          <w:rFonts w:ascii="Calibri" w:hAnsi="Calibri" w:cs="Calibri"/>
          <w:b/>
          <w:bCs/>
          <w:sz w:val="22"/>
        </w:rPr>
        <w:t>BARS</w:t>
      </w:r>
      <w:bookmarkEnd w:id="16"/>
      <w:bookmarkEnd w:id="17"/>
      <w:r>
        <w:rPr>
          <w:rFonts w:ascii="Calibri" w:hAnsi="Calibri" w:cs="Calibri"/>
          <w:b/>
          <w:bCs/>
          <w:sz w:val="22"/>
        </w:rPr>
        <w:t xml:space="preserve">) </w:t>
      </w:r>
      <w:bookmarkEnd w:id="14"/>
    </w:p>
    <w:bookmarkEnd w:id="15"/>
    <w:p w14:paraId="1A5BBC27" w14:textId="6F6ED678" w:rsidR="005061DE" w:rsidRDefault="00B5501F" w:rsidP="005061DE">
      <w:pPr>
        <w:widowControl w:val="0"/>
        <w:autoSpaceDE w:val="0"/>
        <w:autoSpaceDN w:val="0"/>
        <w:adjustRightInd w:val="0"/>
        <w:spacing w:line="240" w:lineRule="auto"/>
        <w:ind w:firstLineChars="0" w:firstLine="0"/>
        <w:rPr>
          <w:rFonts w:ascii="Arial-BoldMT" w:eastAsia="Arial-BoldMT" w:cs="Arial-BoldMT"/>
          <w:b/>
          <w:bCs/>
          <w:kern w:val="0"/>
          <w:sz w:val="20"/>
          <w:szCs w:val="20"/>
          <w:u w:val="single"/>
        </w:rPr>
      </w:pPr>
      <w:r>
        <w:rPr>
          <w:rFonts w:ascii="Arial-BoldMT" w:eastAsia="Arial-BoldMT" w:cs="Arial-BoldMT"/>
          <w:b/>
          <w:bCs/>
          <w:kern w:val="0"/>
          <w:sz w:val="20"/>
          <w:szCs w:val="20"/>
          <w:u w:val="single"/>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4"/>
        <w:gridCol w:w="7592"/>
      </w:tblGrid>
      <w:tr w:rsidR="00B5501F" w:rsidRPr="00B5501F" w14:paraId="643CB08C" w14:textId="77777777" w:rsidTr="00D41A16">
        <w:tc>
          <w:tcPr>
            <w:tcW w:w="704" w:type="dxa"/>
          </w:tcPr>
          <w:p w14:paraId="07F5E808" w14:textId="00EAD9B2"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1</w:t>
            </w:r>
          </w:p>
        </w:tc>
        <w:tc>
          <w:tcPr>
            <w:tcW w:w="7592" w:type="dxa"/>
          </w:tcPr>
          <w:p w14:paraId="7FD33246" w14:textId="2B363248" w:rsidR="00B5501F" w:rsidRPr="00B5501F" w:rsidRDefault="00B5501F"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r w:rsidRPr="00B5501F">
              <w:rPr>
                <w:rFonts w:ascii="Calibri" w:eastAsia="AdvTimes" w:hAnsi="Calibri" w:cs="Calibri"/>
                <w:kern w:val="0"/>
                <w:sz w:val="22"/>
              </w:rPr>
              <w:t>difficult or unable to rouse</w:t>
            </w:r>
          </w:p>
        </w:tc>
      </w:tr>
      <w:tr w:rsidR="00B5501F" w:rsidRPr="00B5501F" w14:paraId="55DF2DAC" w14:textId="77777777" w:rsidTr="00D41A16">
        <w:tc>
          <w:tcPr>
            <w:tcW w:w="704" w:type="dxa"/>
          </w:tcPr>
          <w:p w14:paraId="074DD44A" w14:textId="4CAE26AE"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2</w:t>
            </w:r>
          </w:p>
        </w:tc>
        <w:tc>
          <w:tcPr>
            <w:tcW w:w="7592" w:type="dxa"/>
          </w:tcPr>
          <w:p w14:paraId="4FD5BDCC" w14:textId="5918B62A" w:rsidR="00B5501F" w:rsidRPr="00B5501F" w:rsidRDefault="00B5501F" w:rsidP="00D41A16">
            <w:pPr>
              <w:widowControl w:val="0"/>
              <w:autoSpaceDE w:val="0"/>
              <w:autoSpaceDN w:val="0"/>
              <w:adjustRightInd w:val="0"/>
              <w:spacing w:line="240" w:lineRule="auto"/>
              <w:ind w:firstLineChars="0" w:firstLine="0"/>
              <w:jc w:val="left"/>
              <w:rPr>
                <w:rFonts w:ascii="Calibri" w:eastAsia="AdvTimes" w:hAnsi="Calibri" w:cs="Calibri"/>
                <w:kern w:val="0"/>
                <w:sz w:val="22"/>
              </w:rPr>
            </w:pPr>
            <w:r w:rsidRPr="00B5501F">
              <w:rPr>
                <w:rFonts w:ascii="Calibri" w:eastAsia="AdvTimes" w:hAnsi="Calibri" w:cs="Calibri"/>
                <w:kern w:val="0"/>
                <w:sz w:val="22"/>
              </w:rPr>
              <w:t>asleep, but responds normally to verbal or physical</w:t>
            </w:r>
            <w:r>
              <w:rPr>
                <w:rFonts w:ascii="Calibri" w:eastAsia="AdvTimes" w:hAnsi="Calibri" w:cs="Calibri" w:hint="eastAsia"/>
                <w:kern w:val="0"/>
                <w:sz w:val="22"/>
              </w:rPr>
              <w:t xml:space="preserve"> </w:t>
            </w:r>
            <w:r w:rsidRPr="00B5501F">
              <w:rPr>
                <w:rFonts w:ascii="Calibri" w:eastAsia="AdvTimes" w:hAnsi="Calibri" w:cs="Calibri"/>
                <w:kern w:val="0"/>
                <w:sz w:val="22"/>
              </w:rPr>
              <w:t>contact</w:t>
            </w:r>
          </w:p>
        </w:tc>
      </w:tr>
      <w:tr w:rsidR="00B5501F" w:rsidRPr="00B5501F" w14:paraId="348EDF56" w14:textId="77777777" w:rsidTr="00D41A16">
        <w:tc>
          <w:tcPr>
            <w:tcW w:w="704" w:type="dxa"/>
          </w:tcPr>
          <w:p w14:paraId="6DE81545" w14:textId="500EB0B6"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3</w:t>
            </w:r>
          </w:p>
        </w:tc>
        <w:tc>
          <w:tcPr>
            <w:tcW w:w="7592" w:type="dxa"/>
          </w:tcPr>
          <w:p w14:paraId="7B84E695" w14:textId="190B5C88" w:rsidR="00B5501F" w:rsidRPr="00B5501F" w:rsidRDefault="00B5501F"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r w:rsidRPr="00B5501F">
              <w:rPr>
                <w:rFonts w:ascii="Calibri" w:eastAsia="AdvTimes" w:hAnsi="Calibri" w:cs="Calibri"/>
                <w:kern w:val="0"/>
                <w:sz w:val="22"/>
              </w:rPr>
              <w:t>drowsy, appears sedated</w:t>
            </w:r>
          </w:p>
        </w:tc>
      </w:tr>
      <w:tr w:rsidR="00B5501F" w:rsidRPr="00B5501F" w14:paraId="7032F10A" w14:textId="77777777" w:rsidTr="00D41A16">
        <w:tc>
          <w:tcPr>
            <w:tcW w:w="704" w:type="dxa"/>
          </w:tcPr>
          <w:p w14:paraId="681AADCC" w14:textId="5E9E10B4"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4</w:t>
            </w:r>
          </w:p>
        </w:tc>
        <w:tc>
          <w:tcPr>
            <w:tcW w:w="7592" w:type="dxa"/>
          </w:tcPr>
          <w:p w14:paraId="628A56DB" w14:textId="71FC4EAD" w:rsidR="00B5501F" w:rsidRPr="00B5501F" w:rsidRDefault="00B5501F" w:rsidP="00D41A16">
            <w:pPr>
              <w:widowControl w:val="0"/>
              <w:autoSpaceDE w:val="0"/>
              <w:autoSpaceDN w:val="0"/>
              <w:adjustRightInd w:val="0"/>
              <w:spacing w:line="240" w:lineRule="auto"/>
              <w:ind w:firstLineChars="0" w:firstLine="0"/>
              <w:jc w:val="left"/>
              <w:rPr>
                <w:rFonts w:ascii="Calibri" w:eastAsia="AdvTimes" w:hAnsi="Calibri" w:cs="Calibri"/>
                <w:kern w:val="0"/>
                <w:sz w:val="22"/>
              </w:rPr>
            </w:pPr>
            <w:r w:rsidRPr="00B5501F">
              <w:rPr>
                <w:rFonts w:ascii="Calibri" w:eastAsia="AdvTimes" w:hAnsi="Calibri" w:cs="Calibri"/>
                <w:kern w:val="0"/>
                <w:sz w:val="22"/>
              </w:rPr>
              <w:t>quiet and awake (normal level of activity)</w:t>
            </w:r>
          </w:p>
        </w:tc>
      </w:tr>
      <w:tr w:rsidR="00B5501F" w:rsidRPr="00B5501F" w14:paraId="44FD6F59" w14:textId="77777777" w:rsidTr="00D41A16">
        <w:tc>
          <w:tcPr>
            <w:tcW w:w="704" w:type="dxa"/>
          </w:tcPr>
          <w:p w14:paraId="6D55F288" w14:textId="70F3BA61"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5</w:t>
            </w:r>
          </w:p>
        </w:tc>
        <w:tc>
          <w:tcPr>
            <w:tcW w:w="7592" w:type="dxa"/>
          </w:tcPr>
          <w:p w14:paraId="15464CCF" w14:textId="41A67674" w:rsidR="00B5501F" w:rsidRPr="00B5501F" w:rsidRDefault="00B5501F" w:rsidP="00D41A16">
            <w:pPr>
              <w:widowControl w:val="0"/>
              <w:autoSpaceDE w:val="0"/>
              <w:autoSpaceDN w:val="0"/>
              <w:adjustRightInd w:val="0"/>
              <w:spacing w:line="240" w:lineRule="auto"/>
              <w:ind w:firstLineChars="0" w:firstLine="0"/>
              <w:jc w:val="left"/>
              <w:rPr>
                <w:rFonts w:ascii="Calibri" w:eastAsia="AdvTimes" w:hAnsi="Calibri" w:cs="Calibri"/>
                <w:kern w:val="0"/>
                <w:sz w:val="22"/>
              </w:rPr>
            </w:pPr>
            <w:r w:rsidRPr="00B5501F">
              <w:rPr>
                <w:rFonts w:ascii="Calibri" w:eastAsia="AdvTimes" w:hAnsi="Calibri" w:cs="Calibri"/>
                <w:kern w:val="0"/>
                <w:sz w:val="22"/>
              </w:rPr>
              <w:t>signs of overt (physical or verbal) activity, calms down with instruction</w:t>
            </w:r>
          </w:p>
        </w:tc>
      </w:tr>
      <w:tr w:rsidR="00B5501F" w:rsidRPr="00B5501F" w14:paraId="15FD932B" w14:textId="77777777" w:rsidTr="00D41A16">
        <w:tc>
          <w:tcPr>
            <w:tcW w:w="704" w:type="dxa"/>
          </w:tcPr>
          <w:p w14:paraId="49A5947B" w14:textId="51421825"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6</w:t>
            </w:r>
          </w:p>
        </w:tc>
        <w:tc>
          <w:tcPr>
            <w:tcW w:w="7592" w:type="dxa"/>
          </w:tcPr>
          <w:p w14:paraId="703E02C8" w14:textId="4458CB5C" w:rsidR="00B5501F" w:rsidRPr="00B5501F" w:rsidRDefault="00B5501F" w:rsidP="00D41A16">
            <w:pPr>
              <w:widowControl w:val="0"/>
              <w:autoSpaceDE w:val="0"/>
              <w:autoSpaceDN w:val="0"/>
              <w:adjustRightInd w:val="0"/>
              <w:spacing w:line="240" w:lineRule="auto"/>
              <w:ind w:firstLineChars="0" w:firstLine="0"/>
              <w:jc w:val="left"/>
              <w:rPr>
                <w:rFonts w:ascii="Calibri" w:eastAsia="AdvTimes" w:hAnsi="Calibri" w:cs="Calibri"/>
                <w:kern w:val="0"/>
                <w:sz w:val="22"/>
              </w:rPr>
            </w:pPr>
            <w:r w:rsidRPr="00B5501F">
              <w:rPr>
                <w:rFonts w:ascii="Calibri" w:eastAsia="AdvTimes" w:hAnsi="Calibri" w:cs="Calibri"/>
                <w:kern w:val="0"/>
                <w:sz w:val="22"/>
              </w:rPr>
              <w:t>extremely or continuously active, not requiring restraint</w:t>
            </w:r>
          </w:p>
        </w:tc>
      </w:tr>
      <w:tr w:rsidR="00B5501F" w:rsidRPr="00B5501F" w14:paraId="40191421" w14:textId="77777777" w:rsidTr="00D41A16">
        <w:tc>
          <w:tcPr>
            <w:tcW w:w="704" w:type="dxa"/>
          </w:tcPr>
          <w:p w14:paraId="3C038A4D" w14:textId="6FA5157C" w:rsidR="00B5501F" w:rsidRPr="000D53B3" w:rsidRDefault="00B5501F" w:rsidP="00D41A16">
            <w:pPr>
              <w:widowControl w:val="0"/>
              <w:autoSpaceDE w:val="0"/>
              <w:autoSpaceDN w:val="0"/>
              <w:adjustRightInd w:val="0"/>
              <w:spacing w:line="240" w:lineRule="auto"/>
              <w:ind w:firstLineChars="0" w:firstLine="0"/>
              <w:jc w:val="center"/>
              <w:rPr>
                <w:rFonts w:ascii="Calibri" w:eastAsia="Shaker2Lancet-Regular" w:hAnsi="Calibri" w:cs="Calibri"/>
                <w:kern w:val="0"/>
                <w:sz w:val="22"/>
              </w:rPr>
            </w:pPr>
            <w:r w:rsidRPr="000D53B3">
              <w:rPr>
                <w:rFonts w:ascii="Calibri" w:eastAsia="Shaker2Lancet-Regular" w:hAnsi="Calibri" w:cs="Calibri"/>
                <w:kern w:val="0"/>
                <w:sz w:val="22"/>
              </w:rPr>
              <w:t>7</w:t>
            </w:r>
          </w:p>
        </w:tc>
        <w:tc>
          <w:tcPr>
            <w:tcW w:w="7592" w:type="dxa"/>
          </w:tcPr>
          <w:p w14:paraId="6EDD6FDB" w14:textId="1746F697" w:rsidR="00B5501F" w:rsidRPr="00B5501F" w:rsidRDefault="00B5501F"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r w:rsidRPr="00B5501F">
              <w:rPr>
                <w:rFonts w:ascii="Calibri" w:eastAsia="AdvTimes" w:hAnsi="Calibri" w:cs="Calibri"/>
                <w:kern w:val="0"/>
                <w:sz w:val="22"/>
              </w:rPr>
              <w:t>violent, requires restraint</w:t>
            </w:r>
          </w:p>
        </w:tc>
      </w:tr>
    </w:tbl>
    <w:p w14:paraId="719839B4" w14:textId="034C986B" w:rsidR="00F70459" w:rsidRPr="00F70459" w:rsidRDefault="00F70459" w:rsidP="00F70459">
      <w:pPr>
        <w:ind w:firstLineChars="0" w:firstLine="0"/>
        <w:rPr>
          <w:rFonts w:ascii="Calibri" w:eastAsia="GuardianSans-Medium" w:hAnsi="Calibri" w:cs="Calibri"/>
          <w:b/>
          <w:color w:val="231F20"/>
          <w:kern w:val="0"/>
          <w:sz w:val="24"/>
          <w:szCs w:val="24"/>
          <w:u w:val="single"/>
        </w:rPr>
      </w:pPr>
      <w:r w:rsidRPr="00F70459">
        <w:rPr>
          <w:rFonts w:ascii="Calibri" w:eastAsia="GuardianSans-Medium" w:hAnsi="Calibri" w:cs="Calibri"/>
          <w:b/>
          <w:color w:val="231F20"/>
          <w:kern w:val="0"/>
          <w:sz w:val="24"/>
          <w:szCs w:val="24"/>
          <w:u w:val="single"/>
        </w:rPr>
        <w:lastRenderedPageBreak/>
        <w:t>Appendix D</w:t>
      </w:r>
    </w:p>
    <w:p w14:paraId="4B547FD1" w14:textId="4ED0A58F" w:rsidR="00F70459" w:rsidRPr="00DA5CB6" w:rsidRDefault="00F70459" w:rsidP="00F70459">
      <w:pPr>
        <w:ind w:firstLineChars="0" w:firstLine="0"/>
        <w:rPr>
          <w:rFonts w:ascii="Calibri" w:eastAsia="GuardianSans-Medium" w:hAnsi="Calibri" w:cs="Calibri"/>
          <w:color w:val="231F20"/>
          <w:kern w:val="0"/>
          <w:sz w:val="22"/>
        </w:rPr>
      </w:pPr>
      <w:r w:rsidRPr="00F70459">
        <w:rPr>
          <w:rFonts w:ascii="Calibri" w:eastAsia="GuardianSans-Medium" w:hAnsi="Calibri" w:cs="Calibri"/>
          <w:b/>
          <w:color w:val="231F20"/>
          <w:kern w:val="0"/>
          <w:sz w:val="22"/>
        </w:rPr>
        <w:t xml:space="preserve">Table </w:t>
      </w:r>
      <w:r w:rsidR="001A260A">
        <w:rPr>
          <w:rFonts w:ascii="Calibri" w:eastAsia="GuardianSans-Medium" w:hAnsi="Calibri" w:cs="Calibri"/>
          <w:b/>
          <w:color w:val="231F20"/>
          <w:kern w:val="0"/>
          <w:sz w:val="22"/>
        </w:rPr>
        <w:t>2</w:t>
      </w:r>
      <w:r w:rsidRPr="00F70459">
        <w:rPr>
          <w:rFonts w:ascii="Calibri" w:eastAsia="GuardianSans-Medium" w:hAnsi="Calibri" w:cs="Calibri"/>
          <w:b/>
          <w:color w:val="231F20"/>
          <w:kern w:val="0"/>
          <w:sz w:val="22"/>
        </w:rPr>
        <w:t>. Clinical and Demographic Characteristics</w:t>
      </w:r>
    </w:p>
    <w:tbl>
      <w:tblPr>
        <w:tblW w:w="0" w:type="auto"/>
        <w:tblLook w:val="04A0" w:firstRow="1" w:lastRow="0" w:firstColumn="1" w:lastColumn="0" w:noHBand="0" w:noVBand="1"/>
      </w:tblPr>
      <w:tblGrid>
        <w:gridCol w:w="4148"/>
        <w:gridCol w:w="4148"/>
      </w:tblGrid>
      <w:tr w:rsidR="00F70459" w:rsidRPr="00F7215D" w14:paraId="4C47B4AC" w14:textId="77777777" w:rsidTr="00F70459">
        <w:tc>
          <w:tcPr>
            <w:tcW w:w="4148" w:type="dxa"/>
            <w:tcBorders>
              <w:top w:val="single" w:sz="12" w:space="0" w:color="auto"/>
              <w:bottom w:val="single" w:sz="12" w:space="0" w:color="auto"/>
            </w:tcBorders>
          </w:tcPr>
          <w:p w14:paraId="03B85450"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F7215D">
              <w:rPr>
                <w:rFonts w:ascii="Calibri" w:eastAsia="GuardianSans-Medium" w:hAnsi="Calibri" w:cs="Calibri"/>
                <w:color w:val="231F20"/>
                <w:kern w:val="0"/>
                <w:sz w:val="22"/>
              </w:rPr>
              <w:t>Characteristics</w:t>
            </w:r>
          </w:p>
        </w:tc>
        <w:tc>
          <w:tcPr>
            <w:tcW w:w="4148" w:type="dxa"/>
            <w:tcBorders>
              <w:top w:val="single" w:sz="12" w:space="0" w:color="auto"/>
              <w:bottom w:val="single" w:sz="12" w:space="0" w:color="auto"/>
            </w:tcBorders>
          </w:tcPr>
          <w:p w14:paraId="51873D4E"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p>
        </w:tc>
      </w:tr>
      <w:tr w:rsidR="00F70459" w:rsidRPr="00F7215D" w14:paraId="639C279C" w14:textId="77777777" w:rsidTr="00F70459">
        <w:tc>
          <w:tcPr>
            <w:tcW w:w="4148" w:type="dxa"/>
            <w:tcBorders>
              <w:top w:val="single" w:sz="12" w:space="0" w:color="auto"/>
            </w:tcBorders>
          </w:tcPr>
          <w:p w14:paraId="75EB146E" w14:textId="77777777" w:rsidR="00F70459" w:rsidRPr="009645F2" w:rsidRDefault="00F70459" w:rsidP="00F70459">
            <w:pPr>
              <w:widowControl w:val="0"/>
              <w:autoSpaceDE w:val="0"/>
              <w:autoSpaceDN w:val="0"/>
              <w:adjustRightInd w:val="0"/>
              <w:spacing w:line="240" w:lineRule="auto"/>
              <w:ind w:firstLineChars="0" w:firstLine="0"/>
              <w:jc w:val="left"/>
              <w:rPr>
                <w:rFonts w:ascii="Calibri" w:hAnsi="Calibri" w:cs="Calibri"/>
                <w:kern w:val="0"/>
                <w:sz w:val="22"/>
              </w:rPr>
            </w:pPr>
            <w:r w:rsidRPr="009645F2">
              <w:rPr>
                <w:rFonts w:ascii="Calibri" w:hAnsi="Calibri" w:cs="Calibri"/>
                <w:kern w:val="0"/>
                <w:sz w:val="22"/>
              </w:rPr>
              <w:t>Age</w:t>
            </w:r>
            <w:r>
              <w:rPr>
                <w:rFonts w:ascii="Calibri" w:hAnsi="Calibri" w:cs="Calibri"/>
                <w:kern w:val="0"/>
                <w:sz w:val="22"/>
              </w:rPr>
              <w:t xml:space="preserve"> (</w:t>
            </w:r>
            <w:r w:rsidRPr="009645F2">
              <w:rPr>
                <w:rFonts w:ascii="Calibri" w:hAnsi="Calibri" w:cs="Calibri"/>
                <w:kern w:val="0"/>
                <w:sz w:val="22"/>
              </w:rPr>
              <w:t>years</w:t>
            </w:r>
            <w:r>
              <w:rPr>
                <w:rFonts w:ascii="Calibri" w:hAnsi="Calibri" w:cs="Calibri"/>
                <w:kern w:val="0"/>
                <w:sz w:val="22"/>
              </w:rPr>
              <w:t>)</w:t>
            </w:r>
            <w:r w:rsidRPr="009645F2">
              <w:rPr>
                <w:rFonts w:ascii="Calibri" w:hAnsi="Calibri" w:cs="Calibri"/>
                <w:kern w:val="0"/>
                <w:sz w:val="22"/>
              </w:rPr>
              <w:t>,</w:t>
            </w:r>
            <w:r>
              <w:rPr>
                <w:rFonts w:ascii="Calibri" w:hAnsi="Calibri" w:cs="Calibri"/>
                <w:kern w:val="0"/>
                <w:sz w:val="22"/>
              </w:rPr>
              <w:t xml:space="preserve"> </w:t>
            </w:r>
            <w:r w:rsidRPr="009645F2">
              <w:rPr>
                <w:rFonts w:ascii="Calibri" w:hAnsi="Calibri" w:cs="Calibri"/>
                <w:kern w:val="0"/>
                <w:sz w:val="22"/>
              </w:rPr>
              <w:t xml:space="preserve">(Mean ± SD) </w:t>
            </w:r>
          </w:p>
        </w:tc>
        <w:tc>
          <w:tcPr>
            <w:tcW w:w="4148" w:type="dxa"/>
            <w:tcBorders>
              <w:top w:val="single" w:sz="12" w:space="0" w:color="auto"/>
            </w:tcBorders>
          </w:tcPr>
          <w:p w14:paraId="567BBA05" w14:textId="77777777" w:rsidR="00F70459" w:rsidRPr="009645F2"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9645F2">
              <w:rPr>
                <w:rFonts w:ascii="Calibri" w:eastAsia="GuardianAgateSansGR-Medium" w:hAnsi="Calibri" w:cs="Calibri"/>
                <w:color w:val="231F20"/>
                <w:kern w:val="0"/>
                <w:sz w:val="22"/>
              </w:rPr>
              <w:t xml:space="preserve">34.3 </w:t>
            </w:r>
            <w:r w:rsidRPr="009645F2">
              <w:rPr>
                <w:rFonts w:ascii="Calibri" w:hAnsi="Calibri" w:cs="Calibri"/>
                <w:kern w:val="0"/>
                <w:sz w:val="22"/>
              </w:rPr>
              <w:t>± 9.73</w:t>
            </w:r>
          </w:p>
        </w:tc>
      </w:tr>
      <w:tr w:rsidR="00F70459" w:rsidRPr="00F7215D" w14:paraId="73B46B01" w14:textId="77777777" w:rsidTr="00F70459">
        <w:tc>
          <w:tcPr>
            <w:tcW w:w="4148" w:type="dxa"/>
          </w:tcPr>
          <w:p w14:paraId="78A864AF"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F7215D">
              <w:rPr>
                <w:rFonts w:ascii="Calibri" w:hAnsi="Calibri" w:cs="Calibri"/>
                <w:kern w:val="0"/>
                <w:sz w:val="22"/>
              </w:rPr>
              <w:t>Gender</w:t>
            </w:r>
            <w:r>
              <w:rPr>
                <w:rFonts w:ascii="Calibri" w:hAnsi="Calibri" w:cs="Calibri"/>
                <w:kern w:val="0"/>
                <w:sz w:val="22"/>
              </w:rPr>
              <w:t>, No. (%)</w:t>
            </w:r>
          </w:p>
        </w:tc>
        <w:tc>
          <w:tcPr>
            <w:tcW w:w="4148" w:type="dxa"/>
          </w:tcPr>
          <w:p w14:paraId="6F2B85AF"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p>
        </w:tc>
      </w:tr>
      <w:tr w:rsidR="00F70459" w:rsidRPr="00F7215D" w14:paraId="5308DD59" w14:textId="77777777" w:rsidTr="00F70459">
        <w:tc>
          <w:tcPr>
            <w:tcW w:w="4148" w:type="dxa"/>
          </w:tcPr>
          <w:p w14:paraId="6B79FCDF" w14:textId="77777777" w:rsidR="00F70459" w:rsidRPr="00F7215D" w:rsidRDefault="00F70459" w:rsidP="00F70459">
            <w:pPr>
              <w:widowControl w:val="0"/>
              <w:autoSpaceDE w:val="0"/>
              <w:autoSpaceDN w:val="0"/>
              <w:adjustRightInd w:val="0"/>
              <w:ind w:firstLineChars="0" w:firstLine="0"/>
              <w:jc w:val="left"/>
              <w:rPr>
                <w:rFonts w:ascii="Calibri" w:hAnsi="Calibri" w:cs="Calibri"/>
                <w:kern w:val="0"/>
                <w:sz w:val="22"/>
              </w:rPr>
            </w:pPr>
            <w:r>
              <w:rPr>
                <w:rFonts w:ascii="Calibri" w:hAnsi="Calibri" w:cs="Calibri" w:hint="eastAsia"/>
                <w:kern w:val="0"/>
                <w:sz w:val="22"/>
              </w:rPr>
              <w:t>M</w:t>
            </w:r>
            <w:r>
              <w:rPr>
                <w:rFonts w:ascii="Calibri" w:hAnsi="Calibri" w:cs="Calibri"/>
                <w:kern w:val="0"/>
                <w:sz w:val="22"/>
              </w:rPr>
              <w:t>ale</w:t>
            </w:r>
          </w:p>
        </w:tc>
        <w:tc>
          <w:tcPr>
            <w:tcW w:w="4148" w:type="dxa"/>
          </w:tcPr>
          <w:p w14:paraId="41E6EC6D"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7</w:t>
            </w:r>
            <w:r>
              <w:rPr>
                <w:rFonts w:ascii="Calibri" w:eastAsia="GuardianAgateSansGR-Medium" w:hAnsi="Calibri" w:cs="Calibri"/>
                <w:color w:val="231F20"/>
                <w:kern w:val="0"/>
                <w:sz w:val="22"/>
              </w:rPr>
              <w:t xml:space="preserve"> (70%)</w:t>
            </w:r>
          </w:p>
        </w:tc>
      </w:tr>
      <w:tr w:rsidR="00F70459" w:rsidRPr="00F7215D" w14:paraId="4E8E6EAB" w14:textId="77777777" w:rsidTr="00F70459">
        <w:tc>
          <w:tcPr>
            <w:tcW w:w="4148" w:type="dxa"/>
          </w:tcPr>
          <w:p w14:paraId="162091AD" w14:textId="77777777" w:rsidR="00F70459" w:rsidRDefault="00F70459" w:rsidP="00F70459">
            <w:pPr>
              <w:widowControl w:val="0"/>
              <w:autoSpaceDE w:val="0"/>
              <w:autoSpaceDN w:val="0"/>
              <w:adjustRightInd w:val="0"/>
              <w:ind w:firstLineChars="0" w:firstLine="0"/>
              <w:jc w:val="left"/>
              <w:rPr>
                <w:rFonts w:ascii="Calibri" w:hAnsi="Calibri" w:cs="Calibri"/>
                <w:kern w:val="0"/>
                <w:sz w:val="22"/>
              </w:rPr>
            </w:pPr>
            <w:r>
              <w:rPr>
                <w:rFonts w:ascii="Calibri" w:hAnsi="Calibri" w:cs="Calibri" w:hint="eastAsia"/>
                <w:kern w:val="0"/>
                <w:sz w:val="22"/>
              </w:rPr>
              <w:t>F</w:t>
            </w:r>
            <w:r>
              <w:rPr>
                <w:rFonts w:ascii="Calibri" w:hAnsi="Calibri" w:cs="Calibri"/>
                <w:kern w:val="0"/>
                <w:sz w:val="22"/>
              </w:rPr>
              <w:t>emale</w:t>
            </w:r>
          </w:p>
        </w:tc>
        <w:tc>
          <w:tcPr>
            <w:tcW w:w="4148" w:type="dxa"/>
          </w:tcPr>
          <w:p w14:paraId="7A81545D" w14:textId="77777777" w:rsidR="00F70459"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3</w:t>
            </w:r>
            <w:r>
              <w:rPr>
                <w:rFonts w:ascii="Calibri" w:eastAsia="GuardianAgateSansGR-Medium" w:hAnsi="Calibri" w:cs="Calibri"/>
                <w:color w:val="231F20"/>
                <w:kern w:val="0"/>
                <w:sz w:val="22"/>
              </w:rPr>
              <w:t xml:space="preserve"> (30%)</w:t>
            </w:r>
          </w:p>
        </w:tc>
      </w:tr>
      <w:tr w:rsidR="00F70459" w:rsidRPr="00F7215D" w14:paraId="34EFE925" w14:textId="77777777" w:rsidTr="00F70459">
        <w:tc>
          <w:tcPr>
            <w:tcW w:w="4148" w:type="dxa"/>
          </w:tcPr>
          <w:p w14:paraId="49386BC4" w14:textId="77777777" w:rsidR="00F70459" w:rsidRPr="00F7215D" w:rsidRDefault="00F70459" w:rsidP="00F70459">
            <w:pPr>
              <w:widowControl w:val="0"/>
              <w:autoSpaceDE w:val="0"/>
              <w:autoSpaceDN w:val="0"/>
              <w:adjustRightInd w:val="0"/>
              <w:ind w:firstLineChars="0" w:firstLine="0"/>
              <w:jc w:val="left"/>
              <w:rPr>
                <w:rFonts w:ascii="Calibri" w:eastAsia="GuardianAgateSans1GR-Regular" w:hAnsi="Calibri" w:cs="Calibri"/>
                <w:color w:val="231F20"/>
                <w:kern w:val="0"/>
                <w:sz w:val="22"/>
              </w:rPr>
            </w:pPr>
            <w:r>
              <w:rPr>
                <w:rFonts w:ascii="Calibri" w:eastAsia="GuardianAgateSans1GR-Regular" w:hAnsi="Calibri" w:cs="Calibri" w:hint="eastAsia"/>
                <w:color w:val="231F20"/>
                <w:kern w:val="0"/>
                <w:sz w:val="22"/>
              </w:rPr>
              <w:t>R</w:t>
            </w:r>
            <w:r>
              <w:rPr>
                <w:rFonts w:ascii="Calibri" w:eastAsia="GuardianAgateSans1GR-Regular" w:hAnsi="Calibri" w:cs="Calibri"/>
                <w:color w:val="231F20"/>
                <w:kern w:val="0"/>
                <w:sz w:val="22"/>
              </w:rPr>
              <w:t>ace (Han nationality), n (%)</w:t>
            </w:r>
          </w:p>
        </w:tc>
        <w:tc>
          <w:tcPr>
            <w:tcW w:w="4148" w:type="dxa"/>
          </w:tcPr>
          <w:p w14:paraId="148B0949" w14:textId="77777777" w:rsidR="00F70459" w:rsidRPr="00F33305"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1</w:t>
            </w:r>
            <w:r>
              <w:rPr>
                <w:rFonts w:ascii="Calibri" w:eastAsia="GuardianAgateSansGR-Medium" w:hAnsi="Calibri" w:cs="Calibri"/>
                <w:color w:val="231F20"/>
                <w:kern w:val="0"/>
                <w:sz w:val="22"/>
              </w:rPr>
              <w:t>0 (100%)</w:t>
            </w:r>
          </w:p>
        </w:tc>
      </w:tr>
      <w:tr w:rsidR="00F70459" w:rsidRPr="00F7215D" w14:paraId="51A9A10F" w14:textId="77777777" w:rsidTr="00F70459">
        <w:tc>
          <w:tcPr>
            <w:tcW w:w="4148" w:type="dxa"/>
          </w:tcPr>
          <w:p w14:paraId="72D0100C" w14:textId="77777777" w:rsidR="00F70459" w:rsidRPr="00BA3F8A" w:rsidRDefault="00F70459" w:rsidP="00F70459">
            <w:pPr>
              <w:widowControl w:val="0"/>
              <w:autoSpaceDE w:val="0"/>
              <w:autoSpaceDN w:val="0"/>
              <w:adjustRightInd w:val="0"/>
              <w:ind w:firstLineChars="0" w:firstLine="0"/>
              <w:jc w:val="left"/>
              <w:rPr>
                <w:rFonts w:ascii="Calibri" w:hAnsi="Calibri" w:cs="Calibri"/>
                <w:kern w:val="0"/>
                <w:sz w:val="22"/>
              </w:rPr>
            </w:pPr>
            <w:r w:rsidRPr="00F7215D">
              <w:rPr>
                <w:rFonts w:ascii="Calibri" w:eastAsia="GuardianAgateSans1GR-Regular" w:hAnsi="Calibri" w:cs="Calibri"/>
                <w:color w:val="231F20"/>
                <w:kern w:val="0"/>
                <w:sz w:val="22"/>
              </w:rPr>
              <w:t>Length of illness</w:t>
            </w:r>
            <w:r>
              <w:rPr>
                <w:rFonts w:ascii="Calibri" w:eastAsia="GuardianAgateSans1GR-Regular" w:hAnsi="Calibri" w:cs="Calibri"/>
                <w:color w:val="231F20"/>
                <w:kern w:val="0"/>
                <w:sz w:val="22"/>
              </w:rPr>
              <w:t xml:space="preserve"> (years)</w:t>
            </w:r>
            <w:r w:rsidRPr="00F7215D">
              <w:rPr>
                <w:rFonts w:ascii="Calibri" w:eastAsia="GuardianAgateSans1GR-Regular" w:hAnsi="Calibri" w:cs="Calibri"/>
                <w:color w:val="231F20"/>
                <w:kern w:val="0"/>
                <w:sz w:val="22"/>
              </w:rPr>
              <w:t xml:space="preserve">, </w:t>
            </w:r>
            <w:r w:rsidRPr="009645F2">
              <w:rPr>
                <w:rFonts w:ascii="Calibri" w:hAnsi="Calibri" w:cs="Calibri"/>
                <w:kern w:val="0"/>
                <w:sz w:val="22"/>
              </w:rPr>
              <w:t>(Mean ± SD)</w:t>
            </w:r>
          </w:p>
        </w:tc>
        <w:tc>
          <w:tcPr>
            <w:tcW w:w="4148" w:type="dxa"/>
          </w:tcPr>
          <w:p w14:paraId="330493DF" w14:textId="77777777" w:rsidR="00F70459" w:rsidRPr="00F33305"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F33305">
              <w:rPr>
                <w:rFonts w:ascii="Calibri" w:eastAsia="GuardianAgateSansGR-Medium" w:hAnsi="Calibri" w:cs="Calibri"/>
                <w:color w:val="231F20"/>
                <w:kern w:val="0"/>
                <w:sz w:val="22"/>
              </w:rPr>
              <w:t xml:space="preserve">10.4 </w:t>
            </w:r>
            <w:r w:rsidRPr="00F33305">
              <w:rPr>
                <w:rFonts w:ascii="Calibri" w:hAnsi="Calibri" w:cs="Calibri"/>
                <w:kern w:val="0"/>
                <w:sz w:val="22"/>
              </w:rPr>
              <w:t>± 8.62</w:t>
            </w:r>
          </w:p>
        </w:tc>
      </w:tr>
      <w:tr w:rsidR="00F70459" w:rsidRPr="00F7215D" w14:paraId="7E80C9BB" w14:textId="77777777" w:rsidTr="00F70459">
        <w:tc>
          <w:tcPr>
            <w:tcW w:w="4148" w:type="dxa"/>
          </w:tcPr>
          <w:p w14:paraId="7394AE7D" w14:textId="77777777" w:rsidR="00F70459" w:rsidRPr="00BA3F8A"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F7215D">
              <w:rPr>
                <w:rFonts w:ascii="Calibri" w:eastAsia="GuardianAgateSans1GR-Regular" w:hAnsi="Calibri" w:cs="Calibri"/>
                <w:color w:val="231F20"/>
                <w:kern w:val="0"/>
                <w:sz w:val="22"/>
              </w:rPr>
              <w:t>Length of illness</w:t>
            </w:r>
            <w:r>
              <w:rPr>
                <w:rFonts w:ascii="Calibri" w:eastAsia="GuardianAgateSans1GR-Regular" w:hAnsi="Calibri" w:cs="Calibri"/>
                <w:color w:val="231F20"/>
                <w:kern w:val="0"/>
                <w:sz w:val="22"/>
              </w:rPr>
              <w:t xml:space="preserve"> (years), range</w:t>
            </w:r>
          </w:p>
        </w:tc>
        <w:tc>
          <w:tcPr>
            <w:tcW w:w="4148" w:type="dxa"/>
          </w:tcPr>
          <w:p w14:paraId="29F6DCC9"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1</w:t>
            </w:r>
            <w:r>
              <w:rPr>
                <w:rFonts w:ascii="Calibri" w:eastAsia="GuardianAgateSansGR-Medium" w:hAnsi="Calibri" w:cs="Calibri"/>
                <w:color w:val="231F20"/>
                <w:kern w:val="0"/>
                <w:sz w:val="22"/>
              </w:rPr>
              <w:t>-31</w:t>
            </w:r>
          </w:p>
        </w:tc>
      </w:tr>
      <w:tr w:rsidR="00F70459" w:rsidRPr="00F7215D" w14:paraId="48E82A7F" w14:textId="77777777" w:rsidTr="00F70459">
        <w:tc>
          <w:tcPr>
            <w:tcW w:w="4148" w:type="dxa"/>
          </w:tcPr>
          <w:p w14:paraId="2DC80C69"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F7215D">
              <w:rPr>
                <w:rFonts w:ascii="Calibri" w:eastAsia="GuardianAgateSans1GR-Regular" w:hAnsi="Calibri" w:cs="Calibri"/>
                <w:color w:val="231F20"/>
                <w:kern w:val="0"/>
                <w:sz w:val="22"/>
              </w:rPr>
              <w:t>Marital status</w:t>
            </w:r>
            <w:r>
              <w:rPr>
                <w:rFonts w:ascii="Calibri" w:eastAsia="GuardianAgateSans1GR-Regular" w:hAnsi="Calibri" w:cs="Calibri"/>
                <w:color w:val="231F20"/>
                <w:kern w:val="0"/>
                <w:sz w:val="22"/>
              </w:rPr>
              <w:t xml:space="preserve"> (</w:t>
            </w:r>
            <w:r w:rsidRPr="00F7215D">
              <w:rPr>
                <w:rFonts w:ascii="Calibri" w:eastAsia="GuardianAgateSans1GR-Regular" w:hAnsi="Calibri" w:cs="Calibri"/>
                <w:color w:val="231F20"/>
                <w:kern w:val="0"/>
                <w:sz w:val="22"/>
              </w:rPr>
              <w:t>Married</w:t>
            </w:r>
            <w:r>
              <w:rPr>
                <w:rFonts w:ascii="Calibri" w:eastAsia="GuardianAgateSans1GR-Regular" w:hAnsi="Calibri" w:cs="Calibri"/>
                <w:color w:val="231F20"/>
                <w:kern w:val="0"/>
                <w:sz w:val="22"/>
              </w:rPr>
              <w:t xml:space="preserve">), </w:t>
            </w:r>
            <w:r w:rsidRPr="00F7215D">
              <w:rPr>
                <w:rFonts w:ascii="Calibri" w:eastAsia="GuardianAgateSans1GR-Regular" w:hAnsi="Calibri" w:cs="Calibri"/>
                <w:color w:val="231F20"/>
                <w:kern w:val="0"/>
                <w:sz w:val="22"/>
              </w:rPr>
              <w:t>No. (%)</w:t>
            </w:r>
          </w:p>
        </w:tc>
        <w:tc>
          <w:tcPr>
            <w:tcW w:w="4148" w:type="dxa"/>
          </w:tcPr>
          <w:p w14:paraId="6E90ED30"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3</w:t>
            </w:r>
            <w:r>
              <w:rPr>
                <w:rFonts w:ascii="Calibri" w:eastAsia="GuardianAgateSansGR-Medium" w:hAnsi="Calibri" w:cs="Calibri"/>
                <w:color w:val="231F20"/>
                <w:kern w:val="0"/>
                <w:sz w:val="22"/>
              </w:rPr>
              <w:t xml:space="preserve"> (30%)</w:t>
            </w:r>
          </w:p>
        </w:tc>
      </w:tr>
      <w:tr w:rsidR="00F70459" w:rsidRPr="00F7215D" w14:paraId="47DD3D99" w14:textId="77777777" w:rsidTr="00F70459">
        <w:tc>
          <w:tcPr>
            <w:tcW w:w="4148" w:type="dxa"/>
          </w:tcPr>
          <w:p w14:paraId="0DB31EE2"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B</w:t>
            </w:r>
            <w:r>
              <w:rPr>
                <w:rFonts w:ascii="Calibri" w:eastAsia="GuardianAgateSansGR-Medium" w:hAnsi="Calibri" w:cs="Calibri"/>
                <w:color w:val="231F20"/>
                <w:kern w:val="0"/>
                <w:sz w:val="22"/>
              </w:rPr>
              <w:t xml:space="preserve">ody weight (Kg), </w:t>
            </w:r>
            <w:r w:rsidRPr="009645F2">
              <w:rPr>
                <w:rFonts w:ascii="Calibri" w:hAnsi="Calibri" w:cs="Calibri"/>
                <w:kern w:val="0"/>
                <w:sz w:val="22"/>
              </w:rPr>
              <w:t>(Mean ± SD)</w:t>
            </w:r>
          </w:p>
        </w:tc>
        <w:tc>
          <w:tcPr>
            <w:tcW w:w="4148" w:type="dxa"/>
          </w:tcPr>
          <w:p w14:paraId="2BB4884A" w14:textId="77777777" w:rsidR="00F70459" w:rsidRPr="00F33305"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F33305">
              <w:rPr>
                <w:rFonts w:ascii="Calibri" w:eastAsia="GuardianAgateSansGR-Medium" w:hAnsi="Calibri" w:cs="Calibri"/>
                <w:color w:val="231F20"/>
                <w:kern w:val="0"/>
                <w:sz w:val="22"/>
              </w:rPr>
              <w:t>59.2</w:t>
            </w:r>
            <w:r>
              <w:rPr>
                <w:rFonts w:ascii="Calibri" w:eastAsia="GuardianAgateSansGR-Medium" w:hAnsi="Calibri" w:cs="Calibri"/>
                <w:color w:val="231F20"/>
                <w:kern w:val="0"/>
                <w:sz w:val="22"/>
              </w:rPr>
              <w:t>0</w:t>
            </w:r>
            <w:r w:rsidRPr="00F33305">
              <w:rPr>
                <w:rFonts w:ascii="Calibri" w:eastAsia="GuardianAgateSansGR-Medium" w:hAnsi="Calibri" w:cs="Calibri"/>
                <w:color w:val="231F20"/>
                <w:kern w:val="0"/>
                <w:sz w:val="22"/>
              </w:rPr>
              <w:t xml:space="preserve"> </w:t>
            </w:r>
            <w:r w:rsidRPr="00F33305">
              <w:rPr>
                <w:rFonts w:ascii="Calibri" w:hAnsi="Calibri" w:cs="Calibri"/>
                <w:kern w:val="0"/>
                <w:sz w:val="22"/>
              </w:rPr>
              <w:t>± 11.12</w:t>
            </w:r>
          </w:p>
        </w:tc>
      </w:tr>
      <w:tr w:rsidR="00F70459" w:rsidRPr="00F7215D" w14:paraId="4D6215D0" w14:textId="77777777" w:rsidTr="00F70459">
        <w:tc>
          <w:tcPr>
            <w:tcW w:w="4148" w:type="dxa"/>
          </w:tcPr>
          <w:p w14:paraId="0D90F1B3" w14:textId="77777777" w:rsidR="00F70459" w:rsidRPr="0062177E"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sidRPr="0062177E">
              <w:rPr>
                <w:rFonts w:ascii="Calibri" w:hAnsi="Calibri" w:cs="Calibri"/>
                <w:kern w:val="0"/>
                <w:sz w:val="22"/>
              </w:rPr>
              <w:t xml:space="preserve">Baseline PANSS total scores, </w:t>
            </w:r>
            <w:r w:rsidRPr="009645F2">
              <w:rPr>
                <w:rFonts w:ascii="Calibri" w:hAnsi="Calibri" w:cs="Calibri"/>
                <w:kern w:val="0"/>
                <w:sz w:val="22"/>
              </w:rPr>
              <w:t>(Mean ± SD)</w:t>
            </w:r>
          </w:p>
        </w:tc>
        <w:tc>
          <w:tcPr>
            <w:tcW w:w="4148" w:type="dxa"/>
          </w:tcPr>
          <w:p w14:paraId="0C950EB6"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9</w:t>
            </w:r>
            <w:r>
              <w:rPr>
                <w:rFonts w:ascii="Calibri" w:eastAsia="GuardianAgateSansGR-Medium" w:hAnsi="Calibri" w:cs="Calibri"/>
                <w:color w:val="231F20"/>
                <w:kern w:val="0"/>
                <w:sz w:val="22"/>
              </w:rPr>
              <w:t xml:space="preserve">3.60 </w:t>
            </w:r>
            <w:r w:rsidRPr="00F33305">
              <w:rPr>
                <w:rFonts w:ascii="Calibri" w:hAnsi="Calibri" w:cs="Calibri"/>
                <w:kern w:val="0"/>
                <w:sz w:val="22"/>
              </w:rPr>
              <w:t>±</w:t>
            </w:r>
            <w:r>
              <w:rPr>
                <w:rFonts w:ascii="Calibri" w:hAnsi="Calibri" w:cs="Calibri"/>
                <w:kern w:val="0"/>
                <w:sz w:val="22"/>
              </w:rPr>
              <w:t xml:space="preserve"> 15.81</w:t>
            </w:r>
          </w:p>
        </w:tc>
      </w:tr>
      <w:tr w:rsidR="00F70459" w:rsidRPr="00F7215D" w14:paraId="014C4A67" w14:textId="77777777" w:rsidTr="00F70459">
        <w:tc>
          <w:tcPr>
            <w:tcW w:w="4148" w:type="dxa"/>
            <w:tcBorders>
              <w:bottom w:val="single" w:sz="12" w:space="0" w:color="auto"/>
            </w:tcBorders>
          </w:tcPr>
          <w:p w14:paraId="46EBA128" w14:textId="77777777" w:rsidR="00F70459" w:rsidRPr="0062177E" w:rsidRDefault="00F70459" w:rsidP="00F70459">
            <w:pPr>
              <w:widowControl w:val="0"/>
              <w:autoSpaceDE w:val="0"/>
              <w:autoSpaceDN w:val="0"/>
              <w:adjustRightInd w:val="0"/>
              <w:ind w:firstLineChars="0" w:firstLine="0"/>
              <w:jc w:val="left"/>
              <w:rPr>
                <w:rFonts w:ascii="Calibri" w:eastAsia="GuardianAgateSans1GR-Regular" w:hAnsi="Calibri" w:cs="Calibri"/>
                <w:color w:val="231F20"/>
                <w:kern w:val="0"/>
                <w:sz w:val="22"/>
              </w:rPr>
            </w:pPr>
            <w:r w:rsidRPr="0062177E">
              <w:rPr>
                <w:rFonts w:ascii="Calibri" w:hAnsi="Calibri" w:cs="Calibri"/>
                <w:kern w:val="0"/>
                <w:sz w:val="22"/>
              </w:rPr>
              <w:t xml:space="preserve">Baseline </w:t>
            </w:r>
            <w:r>
              <w:rPr>
                <w:rFonts w:ascii="Calibri" w:hAnsi="Calibri" w:cs="Calibri"/>
                <w:kern w:val="0"/>
                <w:sz w:val="22"/>
              </w:rPr>
              <w:t>BPR-S</w:t>
            </w:r>
            <w:r w:rsidRPr="0062177E">
              <w:rPr>
                <w:rFonts w:ascii="Calibri" w:hAnsi="Calibri" w:cs="Calibri"/>
                <w:color w:val="131413"/>
                <w:kern w:val="0"/>
                <w:sz w:val="22"/>
              </w:rPr>
              <w:t xml:space="preserve"> </w:t>
            </w:r>
            <w:r w:rsidRPr="0062177E">
              <w:rPr>
                <w:rFonts w:ascii="Calibri" w:hAnsi="Calibri" w:cs="Calibri"/>
                <w:kern w:val="0"/>
                <w:sz w:val="22"/>
              </w:rPr>
              <w:t>scores, (Mean ± SD)</w:t>
            </w:r>
          </w:p>
        </w:tc>
        <w:tc>
          <w:tcPr>
            <w:tcW w:w="4148" w:type="dxa"/>
            <w:tcBorders>
              <w:bottom w:val="single" w:sz="12" w:space="0" w:color="auto"/>
            </w:tcBorders>
          </w:tcPr>
          <w:p w14:paraId="58925824" w14:textId="77777777" w:rsidR="00F70459" w:rsidRPr="00F7215D" w:rsidRDefault="00F70459" w:rsidP="00F70459">
            <w:pPr>
              <w:widowControl w:val="0"/>
              <w:autoSpaceDE w:val="0"/>
              <w:autoSpaceDN w:val="0"/>
              <w:adjustRightInd w:val="0"/>
              <w:ind w:firstLineChars="0" w:firstLine="0"/>
              <w:jc w:val="left"/>
              <w:rPr>
                <w:rFonts w:ascii="Calibri" w:eastAsia="GuardianAgateSansGR-Medium" w:hAnsi="Calibri" w:cs="Calibri"/>
                <w:color w:val="231F20"/>
                <w:kern w:val="0"/>
                <w:sz w:val="22"/>
              </w:rPr>
            </w:pPr>
            <w:r>
              <w:rPr>
                <w:rFonts w:ascii="Calibri" w:eastAsia="GuardianAgateSansGR-Medium" w:hAnsi="Calibri" w:cs="Calibri" w:hint="eastAsia"/>
                <w:color w:val="231F20"/>
                <w:kern w:val="0"/>
                <w:sz w:val="22"/>
              </w:rPr>
              <w:t>5</w:t>
            </w:r>
            <w:r>
              <w:rPr>
                <w:rFonts w:ascii="Calibri" w:eastAsia="GuardianAgateSansGR-Medium" w:hAnsi="Calibri" w:cs="Calibri"/>
                <w:color w:val="231F20"/>
                <w:kern w:val="0"/>
                <w:sz w:val="22"/>
              </w:rPr>
              <w:t xml:space="preserve">2.80 </w:t>
            </w:r>
            <w:r w:rsidRPr="00F33305">
              <w:rPr>
                <w:rFonts w:ascii="Calibri" w:hAnsi="Calibri" w:cs="Calibri"/>
                <w:kern w:val="0"/>
                <w:sz w:val="22"/>
              </w:rPr>
              <w:t>±</w:t>
            </w:r>
            <w:r>
              <w:rPr>
                <w:rFonts w:ascii="Calibri" w:hAnsi="Calibri" w:cs="Calibri"/>
                <w:kern w:val="0"/>
                <w:sz w:val="22"/>
              </w:rPr>
              <w:t xml:space="preserve"> 9.26</w:t>
            </w:r>
          </w:p>
        </w:tc>
      </w:tr>
    </w:tbl>
    <w:p w14:paraId="66CF056B" w14:textId="636779C4" w:rsidR="00F70459" w:rsidRPr="0023389F" w:rsidRDefault="00F70459" w:rsidP="00F70459">
      <w:pPr>
        <w:tabs>
          <w:tab w:val="left" w:pos="5633"/>
        </w:tabs>
        <w:spacing w:line="240" w:lineRule="auto"/>
        <w:ind w:firstLineChars="0" w:firstLine="0"/>
        <w:rPr>
          <w:rFonts w:ascii="Calibri" w:hAnsi="Calibri" w:cs="Calibri"/>
          <w:color w:val="000000" w:themeColor="text1"/>
          <w:sz w:val="22"/>
        </w:rPr>
      </w:pPr>
      <w:r w:rsidRPr="00865968">
        <w:rPr>
          <w:rFonts w:ascii="Calibri" w:hAnsi="Calibri" w:cs="Calibri"/>
          <w:b/>
          <w:bCs/>
          <w:color w:val="000000"/>
          <w:sz w:val="22"/>
        </w:rPr>
        <w:t xml:space="preserve">Abbreviations: </w:t>
      </w:r>
      <w:r>
        <w:rPr>
          <w:rFonts w:ascii="Calibri" w:hAnsi="Calibri" w:cs="Calibri"/>
          <w:kern w:val="0"/>
          <w:sz w:val="22"/>
        </w:rPr>
        <w:t>BPR-S,</w:t>
      </w:r>
      <w:r w:rsidRPr="0062177E">
        <w:rPr>
          <w:rFonts w:ascii="Calibri" w:hAnsi="Calibri" w:cs="Calibri"/>
          <w:color w:val="131413"/>
          <w:kern w:val="0"/>
          <w:sz w:val="22"/>
        </w:rPr>
        <w:t xml:space="preserve"> </w:t>
      </w:r>
      <w:r w:rsidRPr="00A61809">
        <w:rPr>
          <w:rFonts w:ascii="Calibri" w:eastAsia="GuardianTextEgypGR-Regular" w:hAnsi="Calibri" w:cs="Calibri"/>
          <w:color w:val="000000" w:themeColor="text1"/>
          <w:kern w:val="0"/>
          <w:sz w:val="22"/>
        </w:rPr>
        <w:t>Brief Psychiatric Rating Scale</w:t>
      </w:r>
      <w:r>
        <w:rPr>
          <w:rFonts w:ascii="Calibri" w:eastAsia="GuardianTextEgypGR-Regular" w:hAnsi="Calibri" w:cs="Calibri"/>
          <w:color w:val="000000" w:themeColor="text1"/>
          <w:kern w:val="0"/>
          <w:sz w:val="22"/>
        </w:rPr>
        <w:t xml:space="preserve">; </w:t>
      </w:r>
      <w:r w:rsidRPr="00865968">
        <w:rPr>
          <w:rFonts w:ascii="Calibri" w:hAnsi="Calibri" w:cs="Calibri"/>
          <w:color w:val="000000"/>
          <w:sz w:val="22"/>
        </w:rPr>
        <w:t>PANSS, Positive and Negative Syndrome scale; SD, standard deviation.</w:t>
      </w:r>
    </w:p>
    <w:p w14:paraId="2F0FB5F6" w14:textId="77777777" w:rsidR="00F70459" w:rsidRPr="00F35FDD" w:rsidRDefault="00F70459" w:rsidP="00F70459">
      <w:pPr>
        <w:tabs>
          <w:tab w:val="left" w:pos="5633"/>
        </w:tabs>
        <w:ind w:firstLineChars="0" w:firstLine="0"/>
        <w:rPr>
          <w:rFonts w:ascii="Calibri" w:hAnsi="Calibri" w:cs="Calibri"/>
          <w:color w:val="000000" w:themeColor="text1"/>
          <w:sz w:val="22"/>
        </w:rPr>
      </w:pPr>
    </w:p>
    <w:p w14:paraId="062A18FC"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4B4ADC71"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4933B24"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5D95A48"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7D39C518"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A0FDA6E"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0796DC5"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063E62A"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E4E1F75"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2DF4422"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4F91FA1D"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466DE096"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EDE2021"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056525B"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F5E4D87"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1A9CD4D"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7DF219EA"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3BB8173"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ACD24BA"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3A071D0" w14:textId="77777777"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1790727E" w14:textId="1B9B456B" w:rsid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4"/>
          <w:szCs w:val="24"/>
          <w:u w:val="single"/>
        </w:rPr>
      </w:pPr>
      <w:r w:rsidRPr="00F70459">
        <w:rPr>
          <w:rFonts w:ascii="Calibri" w:eastAsia="Shaker2Lancet-Regular" w:hAnsi="Calibri" w:cs="Calibri"/>
          <w:b/>
          <w:bCs/>
          <w:kern w:val="0"/>
          <w:sz w:val="24"/>
          <w:szCs w:val="24"/>
          <w:u w:val="single"/>
        </w:rPr>
        <w:t>Appendix E</w:t>
      </w:r>
      <w:r w:rsidRPr="00F70459">
        <w:rPr>
          <w:rFonts w:ascii="Calibri" w:eastAsia="Shaker2Lancet-Regular" w:hAnsi="Calibri" w:cs="Calibri"/>
          <w:b/>
          <w:bCs/>
          <w:kern w:val="0"/>
          <w:sz w:val="24"/>
          <w:szCs w:val="24"/>
        </w:rPr>
        <w:t xml:space="preserve"> </w:t>
      </w:r>
    </w:p>
    <w:p w14:paraId="2EC2CBA0" w14:textId="77777777" w:rsidR="00F70459" w:rsidRPr="00F70459" w:rsidRDefault="00F70459" w:rsidP="00D41A16">
      <w:pPr>
        <w:widowControl w:val="0"/>
        <w:autoSpaceDE w:val="0"/>
        <w:autoSpaceDN w:val="0"/>
        <w:adjustRightInd w:val="0"/>
        <w:spacing w:line="240" w:lineRule="auto"/>
        <w:ind w:firstLineChars="0" w:firstLine="0"/>
        <w:rPr>
          <w:rFonts w:ascii="Calibri" w:eastAsia="Shaker2Lancet-Regular" w:hAnsi="Calibri" w:cs="Calibri"/>
          <w:b/>
          <w:bCs/>
          <w:kern w:val="0"/>
          <w:sz w:val="24"/>
          <w:szCs w:val="24"/>
          <w:u w:val="single"/>
        </w:rPr>
      </w:pPr>
    </w:p>
    <w:p w14:paraId="1B84FBE1" w14:textId="15A2D9D9" w:rsidR="00F70459" w:rsidRPr="00F70459" w:rsidRDefault="00F70459" w:rsidP="00F70459">
      <w:pPr>
        <w:pStyle w:val="Pa22"/>
        <w:spacing w:after="100"/>
        <w:rPr>
          <w:rFonts w:ascii="Calibri" w:hAnsi="Calibri" w:cs="Calibri"/>
          <w:b/>
          <w:color w:val="000000"/>
          <w:sz w:val="22"/>
          <w:szCs w:val="22"/>
        </w:rPr>
      </w:pPr>
      <w:r w:rsidRPr="00F70459">
        <w:rPr>
          <w:rFonts w:ascii="Calibri" w:hAnsi="Calibri" w:cs="Calibri" w:hint="eastAsia"/>
          <w:b/>
          <w:color w:val="000000"/>
          <w:sz w:val="22"/>
          <w:szCs w:val="22"/>
        </w:rPr>
        <w:t>T</w:t>
      </w:r>
      <w:r w:rsidRPr="00F70459">
        <w:rPr>
          <w:rFonts w:ascii="Calibri" w:hAnsi="Calibri" w:cs="Calibri"/>
          <w:b/>
          <w:color w:val="000000"/>
          <w:sz w:val="22"/>
          <w:szCs w:val="22"/>
        </w:rPr>
        <w:t xml:space="preserve">able </w:t>
      </w:r>
      <w:r w:rsidR="001A260A">
        <w:rPr>
          <w:rFonts w:ascii="Calibri" w:hAnsi="Calibri" w:cs="Calibri"/>
          <w:b/>
          <w:color w:val="000000"/>
          <w:sz w:val="22"/>
          <w:szCs w:val="22"/>
        </w:rPr>
        <w:t>3</w:t>
      </w:r>
      <w:r w:rsidRPr="00F70459">
        <w:rPr>
          <w:rFonts w:ascii="Calibri" w:hAnsi="Calibri" w:cs="Calibri"/>
          <w:b/>
          <w:color w:val="000000"/>
          <w:sz w:val="22"/>
          <w:szCs w:val="22"/>
        </w:rPr>
        <w:t xml:space="preserve">. PANSS at Baseline, </w:t>
      </w:r>
      <w:r w:rsidRPr="00F70459">
        <w:rPr>
          <w:rFonts w:ascii="Calibri" w:eastAsia="GuardianAgateSansGR-Medium" w:hAnsi="Calibri" w:cs="Calibri" w:hint="eastAsia"/>
          <w:b/>
          <w:color w:val="231F20"/>
          <w:sz w:val="22"/>
        </w:rPr>
        <w:t>W</w:t>
      </w:r>
      <w:r w:rsidRPr="00F70459">
        <w:rPr>
          <w:rFonts w:ascii="Calibri" w:eastAsia="GuardianAgateSansGR-Medium" w:hAnsi="Calibri" w:cs="Calibri"/>
          <w:b/>
          <w:color w:val="231F20"/>
          <w:sz w:val="22"/>
        </w:rPr>
        <w:t xml:space="preserve">eek 1, </w:t>
      </w:r>
      <w:r w:rsidRPr="00F70459">
        <w:rPr>
          <w:rFonts w:ascii="Calibri" w:eastAsia="GuardianAgateSansGR-Medium" w:hAnsi="Calibri" w:cs="Calibri" w:hint="eastAsia"/>
          <w:b/>
          <w:color w:val="231F20"/>
          <w:sz w:val="22"/>
        </w:rPr>
        <w:t>W</w:t>
      </w:r>
      <w:r w:rsidRPr="00F70459">
        <w:rPr>
          <w:rFonts w:ascii="Calibri" w:eastAsia="GuardianAgateSansGR-Medium" w:hAnsi="Calibri" w:cs="Calibri"/>
          <w:b/>
          <w:color w:val="231F20"/>
          <w:sz w:val="22"/>
        </w:rPr>
        <w:t xml:space="preserve">eek 2, and the </w:t>
      </w:r>
      <w:r w:rsidRPr="00F70459">
        <w:rPr>
          <w:rFonts w:ascii="Calibri" w:hAnsi="Calibri" w:cs="Calibri"/>
          <w:b/>
          <w:color w:val="000000"/>
          <w:sz w:val="22"/>
          <w:szCs w:val="22"/>
        </w:rPr>
        <w:t>early response</w:t>
      </w:r>
      <w:r w:rsidRPr="00F70459">
        <w:rPr>
          <w:rFonts w:ascii="Calibri" w:hAnsi="Calibri" w:cs="Calibri"/>
          <w:b/>
          <w:sz w:val="22"/>
        </w:rPr>
        <w:t xml:space="preserve"> </w:t>
      </w:r>
      <w:r w:rsidRPr="00F70459">
        <w:rPr>
          <w:rFonts w:ascii="Calibri" w:hAnsi="Calibri" w:cs="Calibri"/>
          <w:b/>
          <w:color w:val="000000"/>
          <w:sz w:val="22"/>
          <w:szCs w:val="22"/>
        </w:rPr>
        <w:t>of week 1 and week 2 of each patient</w:t>
      </w:r>
    </w:p>
    <w:p w14:paraId="259A40CA" w14:textId="1E26F1A8" w:rsidR="00F70459" w:rsidRDefault="00A0165F" w:rsidP="00F70459">
      <w:pPr>
        <w:tabs>
          <w:tab w:val="left" w:pos="5633"/>
        </w:tabs>
        <w:spacing w:line="240" w:lineRule="auto"/>
        <w:ind w:firstLineChars="0" w:firstLine="0"/>
        <w:rPr>
          <w:rFonts w:ascii="Calibri" w:hAnsi="Calibri" w:cs="Calibri"/>
          <w:b/>
          <w:bCs/>
          <w:color w:val="000000"/>
          <w:sz w:val="22"/>
        </w:rPr>
      </w:pPr>
      <w:r>
        <w:rPr>
          <w:rFonts w:ascii="Calibri" w:hAnsi="Calibri" w:cs="Calibri"/>
          <w:b/>
          <w:bCs/>
          <w:noProof/>
          <w:color w:val="000000"/>
          <w:sz w:val="22"/>
        </w:rPr>
        <w:object w:dxaOrig="8300" w:dyaOrig="5700" w14:anchorId="316A2B8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14.75pt;height:285pt;mso-width-percent:0;mso-height-percent:0;mso-width-percent:0;mso-height-percent:0" o:ole="">
            <v:imagedata r:id="rId6" o:title=""/>
          </v:shape>
          <o:OLEObject Type="Embed" ProgID="Word.Document.12" ShapeID="_x0000_i1025" DrawAspect="Content" ObjectID="_1657354481" r:id="rId7">
            <o:FieldCodes>\s</o:FieldCodes>
          </o:OLEObject>
        </w:object>
      </w:r>
    </w:p>
    <w:p w14:paraId="0074CAF8" w14:textId="392D9AD9" w:rsidR="00F70459" w:rsidRPr="0023389F" w:rsidRDefault="00F70459" w:rsidP="00F70459">
      <w:pPr>
        <w:tabs>
          <w:tab w:val="left" w:pos="5633"/>
        </w:tabs>
        <w:spacing w:line="240" w:lineRule="auto"/>
        <w:ind w:firstLineChars="0" w:firstLine="0"/>
        <w:rPr>
          <w:rFonts w:ascii="Calibri" w:hAnsi="Calibri" w:cs="Calibri"/>
          <w:color w:val="000000" w:themeColor="text1"/>
          <w:sz w:val="22"/>
        </w:rPr>
      </w:pPr>
      <w:r w:rsidRPr="00865968">
        <w:rPr>
          <w:rFonts w:ascii="Calibri" w:hAnsi="Calibri" w:cs="Calibri"/>
          <w:b/>
          <w:bCs/>
          <w:color w:val="000000"/>
          <w:sz w:val="22"/>
        </w:rPr>
        <w:t xml:space="preserve">Abbreviations: </w:t>
      </w:r>
      <w:r w:rsidRPr="00865968">
        <w:rPr>
          <w:rFonts w:ascii="Calibri" w:hAnsi="Calibri" w:cs="Calibri"/>
          <w:color w:val="000000"/>
          <w:sz w:val="22"/>
        </w:rPr>
        <w:t>PANSS, Positive and Negative Syndrome scale.</w:t>
      </w:r>
    </w:p>
    <w:p w14:paraId="5B346223"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A8597CF"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31BEC82"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D9E5B08"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5A71383"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11A56201"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7B242C0"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6FD5EA9D"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29DC30E"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7EA029A"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1508D6C8"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27E723C"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884D48A"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5651B45"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9440202"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9988CF1"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747FED6"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563A891A"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E3D285C"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0DA62A08" w14:textId="77777777" w:rsidR="00DE4453" w:rsidRDefault="00DE4453"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p>
    <w:p w14:paraId="3AA74049" w14:textId="77777777" w:rsidR="00DE4453" w:rsidRPr="00F70459" w:rsidRDefault="00DE4453" w:rsidP="00DE4453">
      <w:pPr>
        <w:ind w:firstLineChars="0" w:firstLine="0"/>
        <w:rPr>
          <w:rFonts w:ascii="Calibri" w:eastAsia="GuardianSans-Medium" w:hAnsi="Calibri" w:cs="Calibri"/>
          <w:b/>
          <w:color w:val="231F20"/>
          <w:kern w:val="0"/>
          <w:sz w:val="22"/>
        </w:rPr>
      </w:pPr>
      <w:r w:rsidRPr="00F70459">
        <w:rPr>
          <w:rFonts w:ascii="Calibri" w:eastAsia="GuardianSans-Medium" w:hAnsi="Calibri" w:cs="Calibri"/>
          <w:b/>
          <w:color w:val="231F20"/>
          <w:kern w:val="0"/>
          <w:sz w:val="22"/>
        </w:rPr>
        <w:t>Supplementary Figure 1</w:t>
      </w:r>
    </w:p>
    <w:p w14:paraId="3D5A0005" w14:textId="77777777" w:rsidR="00DE4453" w:rsidRDefault="00DE4453" w:rsidP="00DE4453">
      <w:pPr>
        <w:ind w:firstLineChars="0" w:firstLine="0"/>
        <w:rPr>
          <w:rFonts w:ascii="Calibri" w:eastAsia="GuardianSans-Medium" w:hAnsi="Calibri" w:cs="Calibri"/>
          <w:color w:val="231F20"/>
          <w:kern w:val="0"/>
          <w:sz w:val="22"/>
        </w:rPr>
      </w:pPr>
      <w:r w:rsidRPr="00F70459">
        <w:rPr>
          <w:rFonts w:ascii="Calibri" w:eastAsia="GuardianSans-Medium" w:hAnsi="Calibri" w:cs="Calibri"/>
          <w:noProof/>
          <w:color w:val="231F20"/>
          <w:kern w:val="0"/>
          <w:sz w:val="22"/>
        </w:rPr>
        <w:drawing>
          <wp:inline distT="0" distB="0" distL="0" distR="0" wp14:anchorId="73B8136A" wp14:editId="77CDAEE2">
            <wp:extent cx="4229100" cy="156414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255175" cy="1573790"/>
                    </a:xfrm>
                    <a:prstGeom prst="rect">
                      <a:avLst/>
                    </a:prstGeom>
                  </pic:spPr>
                </pic:pic>
              </a:graphicData>
            </a:graphic>
          </wp:inline>
        </w:drawing>
      </w:r>
    </w:p>
    <w:p w14:paraId="40BF8EF1" w14:textId="77777777" w:rsidR="00DE4453" w:rsidRPr="00505DC5" w:rsidRDefault="00DE4453" w:rsidP="00DE4453">
      <w:pPr>
        <w:widowControl w:val="0"/>
        <w:spacing w:line="276" w:lineRule="auto"/>
        <w:ind w:firstLineChars="0" w:firstLine="0"/>
        <w:rPr>
          <w:rFonts w:ascii="Calibri" w:hAnsi="Calibri" w:cs="Calibri"/>
          <w:kern w:val="0"/>
          <w:sz w:val="22"/>
          <w:lang w:bidi="he-IL"/>
        </w:rPr>
      </w:pPr>
      <w:r w:rsidRPr="00505DC5">
        <w:rPr>
          <w:rFonts w:ascii="Calibri" w:hAnsi="Calibri" w:cs="Calibri"/>
          <w:b/>
          <w:bCs/>
          <w:kern w:val="0"/>
          <w:sz w:val="22"/>
          <w:lang w:bidi="he-IL"/>
        </w:rPr>
        <w:t>Experimental protocols</w:t>
      </w:r>
      <w:r w:rsidRPr="00505DC5">
        <w:rPr>
          <w:rFonts w:ascii="Calibri" w:hAnsi="Calibri" w:cs="Calibri"/>
          <w:b/>
          <w:bCs/>
          <w:color w:val="231F20"/>
          <w:kern w:val="0"/>
          <w:sz w:val="22"/>
        </w:rPr>
        <w:t xml:space="preserve"> </w:t>
      </w:r>
    </w:p>
    <w:p w14:paraId="0FDB8633" w14:textId="77777777" w:rsidR="00DE4453" w:rsidRPr="00505DC5" w:rsidRDefault="00DE4453" w:rsidP="00DE4453">
      <w:pPr>
        <w:widowControl w:val="0"/>
        <w:spacing w:line="276" w:lineRule="auto"/>
        <w:ind w:firstLineChars="0" w:firstLine="0"/>
        <w:rPr>
          <w:rFonts w:ascii="Calibri" w:hAnsi="Calibri" w:cs="Calibri"/>
          <w:color w:val="231F20"/>
          <w:kern w:val="0"/>
          <w:sz w:val="22"/>
        </w:rPr>
      </w:pPr>
      <w:r w:rsidRPr="00505DC5">
        <w:rPr>
          <w:rFonts w:ascii="Calibri" w:hAnsi="Calibri" w:cs="Calibri"/>
          <w:color w:val="231F20"/>
          <w:kern w:val="0"/>
          <w:sz w:val="22"/>
        </w:rPr>
        <w:t>The experimental timeline. IHC: immunohistochemical staining; OFT: open field test; WB: Western blot.</w:t>
      </w:r>
    </w:p>
    <w:bookmarkStart w:id="18" w:name="_GoBack"/>
    <w:bookmarkEnd w:id="18"/>
    <w:p w14:paraId="0A26B9F3" w14:textId="6C4FA73C" w:rsidR="00B5501F" w:rsidRPr="00B5501F" w:rsidRDefault="00FD6209" w:rsidP="00D41A16">
      <w:pPr>
        <w:widowControl w:val="0"/>
        <w:autoSpaceDE w:val="0"/>
        <w:autoSpaceDN w:val="0"/>
        <w:adjustRightInd w:val="0"/>
        <w:spacing w:line="240" w:lineRule="auto"/>
        <w:ind w:firstLineChars="0" w:firstLine="0"/>
        <w:rPr>
          <w:rFonts w:ascii="Calibri" w:eastAsia="Shaker2Lancet-Regular" w:hAnsi="Calibri" w:cs="Calibri"/>
          <w:b/>
          <w:bCs/>
          <w:kern w:val="0"/>
          <w:sz w:val="22"/>
        </w:rPr>
      </w:pPr>
      <w:r>
        <w:rPr>
          <w:rFonts w:ascii="Calibri" w:eastAsia="Shaker2Lancet-Regular" w:hAnsi="Calibri" w:cs="Calibri"/>
          <w:b/>
          <w:bCs/>
          <w:kern w:val="0"/>
          <w:sz w:val="22"/>
        </w:rPr>
        <w:fldChar w:fldCharType="begin"/>
      </w:r>
      <w:r>
        <w:rPr>
          <w:rFonts w:ascii="Calibri" w:eastAsia="Shaker2Lancet-Regular" w:hAnsi="Calibri" w:cs="Calibri"/>
          <w:b/>
          <w:bCs/>
          <w:kern w:val="0"/>
          <w:sz w:val="22"/>
        </w:rPr>
        <w:instrText xml:space="preserve"> ADDIN </w:instrText>
      </w:r>
      <w:r>
        <w:rPr>
          <w:rFonts w:ascii="Calibri" w:eastAsia="Shaker2Lancet-Regular" w:hAnsi="Calibri" w:cs="Calibri"/>
          <w:b/>
          <w:bCs/>
          <w:kern w:val="0"/>
          <w:sz w:val="22"/>
        </w:rPr>
        <w:fldChar w:fldCharType="end"/>
      </w:r>
    </w:p>
    <w:sectPr w:rsidR="00B5501F" w:rsidRPr="00B5501F">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4457D5" w14:textId="77777777" w:rsidR="007F6A07" w:rsidRDefault="007F6A07" w:rsidP="000C13C4">
      <w:pPr>
        <w:spacing w:line="240" w:lineRule="auto"/>
        <w:ind w:firstLine="420"/>
      </w:pPr>
      <w:r>
        <w:separator/>
      </w:r>
    </w:p>
  </w:endnote>
  <w:endnote w:type="continuationSeparator" w:id="0">
    <w:p w14:paraId="5F8C85CF" w14:textId="77777777" w:rsidR="007F6A07" w:rsidRDefault="007F6A07" w:rsidP="000C13C4">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haker 2 Lancet Regular">
    <w:altName w:val="微软雅黑"/>
    <w:panose1 w:val="00000000000000000000"/>
    <w:charset w:val="86"/>
    <w:family w:val="swiss"/>
    <w:notTrueType/>
    <w:pitch w:val="default"/>
    <w:sig w:usb0="00000001" w:usb1="080E0000" w:usb2="00000010" w:usb3="00000000" w:csb0="00040000" w:csb1="00000000"/>
  </w:font>
  <w:font w:name="Gill Sans MT">
    <w:panose1 w:val="020B0502020104020203"/>
    <w:charset w:val="00"/>
    <w:family w:val="swiss"/>
    <w:pitch w:val="variable"/>
    <w:sig w:usb0="00000003" w:usb1="00000000" w:usb2="00000000" w:usb3="00000000" w:csb0="00000003" w:csb1="00000000"/>
  </w:font>
  <w:font w:name="Calibri">
    <w:panose1 w:val="020F0502020204030204"/>
    <w:charset w:val="00"/>
    <w:family w:val="swiss"/>
    <w:pitch w:val="variable"/>
    <w:sig w:usb0="E0002AFF" w:usb1="C000247B" w:usb2="00000009" w:usb3="00000000" w:csb0="000001FF" w:csb1="00000000"/>
  </w:font>
  <w:font w:name="GuardianSans-Medium">
    <w:altName w:val="Microsoft YaHei"/>
    <w:panose1 w:val="00000000000000000000"/>
    <w:charset w:val="86"/>
    <w:family w:val="auto"/>
    <w:notTrueType/>
    <w:pitch w:val="default"/>
    <w:sig w:usb0="00000001" w:usb1="080E0000" w:usb2="00000010" w:usb3="00000000" w:csb0="00040000" w:csb1="00000000"/>
  </w:font>
  <w:font w:name="GuardianAgateSansGR-Medium">
    <w:altName w:val="Microsoft YaHei"/>
    <w:panose1 w:val="00000000000000000000"/>
    <w:charset w:val="86"/>
    <w:family w:val="auto"/>
    <w:notTrueType/>
    <w:pitch w:val="default"/>
    <w:sig w:usb0="00000001" w:usb1="080E0000" w:usb2="00000010" w:usb3="00000000" w:csb0="00040000" w:csb1="00000000"/>
  </w:font>
  <w:font w:name="Shaker2Lancet-Regular">
    <w:altName w:val="Microsoft YaHei"/>
    <w:panose1 w:val="00000000000000000000"/>
    <w:charset w:val="86"/>
    <w:family w:val="swiss"/>
    <w:notTrueType/>
    <w:pitch w:val="default"/>
    <w:sig w:usb0="00000001" w:usb1="080E0000" w:usb2="00000010" w:usb3="00000000" w:csb0="00040000" w:csb1="00000000"/>
  </w:font>
  <w:font w:name="Times-Roman">
    <w:altName w:val="SimSun"/>
    <w:panose1 w:val="00000000000000000000"/>
    <w:charset w:val="86"/>
    <w:family w:val="roman"/>
    <w:notTrueType/>
    <w:pitch w:val="default"/>
    <w:sig w:usb0="00000001" w:usb1="080E0000" w:usb2="00000010" w:usb3="00000000" w:csb0="00040000" w:csb1="00000000"/>
  </w:font>
  <w:font w:name="SimSun">
    <w:altName w:val="宋体"/>
    <w:panose1 w:val="02010600030101010101"/>
    <w:charset w:val="86"/>
    <w:family w:val="auto"/>
    <w:pitch w:val="variable"/>
    <w:sig w:usb0="00000003" w:usb1="288F0000" w:usb2="00000016" w:usb3="00000000" w:csb0="00040001" w:csb1="00000000"/>
  </w:font>
  <w:font w:name="PalatinoLTStd-Roman">
    <w:altName w:val="SimSun"/>
    <w:panose1 w:val="00000000000000000000"/>
    <w:charset w:val="86"/>
    <w:family w:val="roman"/>
    <w:notTrueType/>
    <w:pitch w:val="default"/>
    <w:sig w:usb0="00000001" w:usb1="080E0000" w:usb2="00000010" w:usb3="00000000" w:csb0="00040000" w:csb1="00000000"/>
  </w:font>
  <w:font w:name="GuardianSansGR-Regular">
    <w:altName w:val="Yu Gothic"/>
    <w:panose1 w:val="00000000000000000000"/>
    <w:charset w:val="80"/>
    <w:family w:val="auto"/>
    <w:notTrueType/>
    <w:pitch w:val="default"/>
    <w:sig w:usb0="00000001" w:usb1="080F0000" w:usb2="00000010" w:usb3="00000000" w:csb0="00060000" w:csb1="00000000"/>
  </w:font>
  <w:font w:name="GuardianTextEgypGR-Regular">
    <w:altName w:val="Yu Gothic"/>
    <w:panose1 w:val="00000000000000000000"/>
    <w:charset w:val="80"/>
    <w:family w:val="auto"/>
    <w:notTrueType/>
    <w:pitch w:val="default"/>
    <w:sig w:usb0="00000001" w:usb1="08070000" w:usb2="00000010" w:usb3="00000000" w:csb0="00020000" w:csb1="00000000"/>
  </w:font>
  <w:font w:name="Calibri-Bold">
    <w:altName w:val="Calibri"/>
    <w:panose1 w:val="00000000000000000000"/>
    <w:charset w:val="00"/>
    <w:family w:val="swiss"/>
    <w:notTrueType/>
    <w:pitch w:val="default"/>
    <w:sig w:usb0="00000003" w:usb1="00000000" w:usb2="00000000" w:usb3="00000000" w:csb0="00000001" w:csb1="00000000"/>
  </w:font>
  <w:font w:name="AdvGulliv-R">
    <w:altName w:val="Microsoft YaHei"/>
    <w:panose1 w:val="00000000000000000000"/>
    <w:charset w:val="86"/>
    <w:family w:val="auto"/>
    <w:notTrueType/>
    <w:pitch w:val="default"/>
    <w:sig w:usb0="00000001" w:usb1="080E0000" w:usb2="00000010" w:usb3="00000000" w:csb0="00040000" w:csb1="00000000"/>
  </w:font>
  <w:font w:name="TimesNewRomanPSMT">
    <w:altName w:val="微软雅黑"/>
    <w:panose1 w:val="00000000000000000000"/>
    <w:charset w:val="00"/>
    <w:family w:val="roman"/>
    <w:notTrueType/>
    <w:pitch w:val="default"/>
    <w:sig w:usb0="00000003" w:usb1="00000000" w:usb2="00000000" w:usb3="00000000" w:csb0="00000001" w:csb1="00000000"/>
  </w:font>
  <w:font w:name="Arial-BoldMT">
    <w:altName w:val="DengXian"/>
    <w:panose1 w:val="00000000000000000000"/>
    <w:charset w:val="86"/>
    <w:family w:val="auto"/>
    <w:notTrueType/>
    <w:pitch w:val="default"/>
    <w:sig w:usb0="00000003" w:usb1="080E0000" w:usb2="00000010" w:usb3="00000000" w:csb0="00040001" w:csb1="00000000"/>
  </w:font>
  <w:font w:name="ArialMT">
    <w:altName w:val="MS Mincho"/>
    <w:panose1 w:val="00000000000000000000"/>
    <w:charset w:val="80"/>
    <w:family w:val="auto"/>
    <w:notTrueType/>
    <w:pitch w:val="default"/>
    <w:sig w:usb0="00000001" w:usb1="080F0000" w:usb2="00000010" w:usb3="00000000" w:csb0="00060000" w:csb1="00000000"/>
  </w:font>
  <w:font w:name="AdvTimes">
    <w:altName w:val="Microsoft YaHei"/>
    <w:panose1 w:val="00000000000000000000"/>
    <w:charset w:val="86"/>
    <w:family w:val="auto"/>
    <w:notTrueType/>
    <w:pitch w:val="default"/>
    <w:sig w:usb0="00000001" w:usb1="080E0000" w:usb2="00000010" w:usb3="00000000" w:csb0="00040000" w:csb1="00000000"/>
  </w:font>
  <w:font w:name="GuardianAgateSans1GR-Regular">
    <w:altName w:val="Microsoft YaHei"/>
    <w:charset w:val="86"/>
    <w:family w:val="auto"/>
    <w:pitch w:val="default"/>
    <w:sig w:usb0="00000001" w:usb1="080E0000" w:usb2="00000010" w:usb3="00000000" w:csb0="00040000" w:csb1="00000000"/>
  </w:font>
  <w:font w:name="DengXian Light">
    <w:altName w:val="等线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1936ED" w14:textId="77777777" w:rsidR="00A453E3" w:rsidRDefault="00A453E3">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63028534"/>
      <w:docPartObj>
        <w:docPartGallery w:val="Page Numbers (Bottom of Page)"/>
        <w:docPartUnique/>
      </w:docPartObj>
    </w:sdtPr>
    <w:sdtEndPr>
      <w:rPr>
        <w:noProof/>
      </w:rPr>
    </w:sdtEndPr>
    <w:sdtContent>
      <w:p w14:paraId="59544109" w14:textId="647ECAD8" w:rsidR="00AB7EAA" w:rsidRDefault="00AB7EAA">
        <w:pPr>
          <w:pStyle w:val="Footer"/>
          <w:ind w:firstLine="360"/>
          <w:jc w:val="right"/>
        </w:pPr>
        <w:r>
          <w:fldChar w:fldCharType="begin"/>
        </w:r>
        <w:r>
          <w:instrText xml:space="preserve"> PAGE   \* MERGEFORMAT </w:instrText>
        </w:r>
        <w:r>
          <w:fldChar w:fldCharType="separate"/>
        </w:r>
        <w:r>
          <w:rPr>
            <w:noProof/>
          </w:rPr>
          <w:t>2</w:t>
        </w:r>
        <w:r>
          <w:rPr>
            <w:noProof/>
          </w:rPr>
          <w:fldChar w:fldCharType="end"/>
        </w:r>
      </w:p>
    </w:sdtContent>
  </w:sdt>
  <w:p w14:paraId="518FB173" w14:textId="77777777" w:rsidR="00A453E3" w:rsidRDefault="00A453E3">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391168" w14:textId="77777777" w:rsidR="00A453E3" w:rsidRDefault="00A453E3">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72941E" w14:textId="77777777" w:rsidR="007F6A07" w:rsidRDefault="007F6A07" w:rsidP="000C13C4">
      <w:pPr>
        <w:spacing w:line="240" w:lineRule="auto"/>
        <w:ind w:firstLine="420"/>
      </w:pPr>
      <w:r>
        <w:separator/>
      </w:r>
    </w:p>
  </w:footnote>
  <w:footnote w:type="continuationSeparator" w:id="0">
    <w:p w14:paraId="7AFF8D7C" w14:textId="77777777" w:rsidR="007F6A07" w:rsidRDefault="007F6A07" w:rsidP="000C13C4">
      <w:pPr>
        <w:spacing w:line="240" w:lineRule="auto"/>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A2FB99" w14:textId="77777777" w:rsidR="00A453E3" w:rsidRDefault="00A453E3">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5020E8" w14:textId="77777777" w:rsidR="00A453E3" w:rsidRDefault="00A453E3">
    <w:pPr>
      <w:pStyle w:val="Heade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2AB383" w14:textId="77777777" w:rsidR="00A453E3" w:rsidRDefault="00A453E3">
    <w:pPr>
      <w:pStyle w:val="Heade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frtta29pda29sesxt3xwt9m0tf0vp99evz5&quot;&gt;My EndNote Library&lt;record-ids&gt;&lt;item&gt;937&lt;/item&gt;&lt;item&gt;1368&lt;/item&gt;&lt;item&gt;1685&lt;/item&gt;&lt;item&gt;1686&lt;/item&gt;&lt;item&gt;1769&lt;/item&gt;&lt;item&gt;1784&lt;/item&gt;&lt;item&gt;1805&lt;/item&gt;&lt;item&gt;1810&lt;/item&gt;&lt;item&gt;1811&lt;/item&gt;&lt;item&gt;1814&lt;/item&gt;&lt;item&gt;1815&lt;/item&gt;&lt;item&gt;1900&lt;/item&gt;&lt;item&gt;1902&lt;/item&gt;&lt;item&gt;1915&lt;/item&gt;&lt;/record-ids&gt;&lt;/item&gt;&lt;/Libraries&gt;"/>
  </w:docVars>
  <w:rsids>
    <w:rsidRoot w:val="007A1F68"/>
    <w:rsid w:val="000079EC"/>
    <w:rsid w:val="00010BE6"/>
    <w:rsid w:val="00020400"/>
    <w:rsid w:val="00021A75"/>
    <w:rsid w:val="00024905"/>
    <w:rsid w:val="00042251"/>
    <w:rsid w:val="00064455"/>
    <w:rsid w:val="000703DA"/>
    <w:rsid w:val="00074053"/>
    <w:rsid w:val="00081AE5"/>
    <w:rsid w:val="0008674A"/>
    <w:rsid w:val="0009793F"/>
    <w:rsid w:val="000A73C5"/>
    <w:rsid w:val="000C0558"/>
    <w:rsid w:val="000C13C4"/>
    <w:rsid w:val="000C2F4D"/>
    <w:rsid w:val="000C6D3D"/>
    <w:rsid w:val="000C7065"/>
    <w:rsid w:val="000D53B3"/>
    <w:rsid w:val="001039EF"/>
    <w:rsid w:val="00145DF8"/>
    <w:rsid w:val="00152B9D"/>
    <w:rsid w:val="001538DD"/>
    <w:rsid w:val="00166527"/>
    <w:rsid w:val="001713A3"/>
    <w:rsid w:val="00177B6A"/>
    <w:rsid w:val="00183DF1"/>
    <w:rsid w:val="0018553C"/>
    <w:rsid w:val="001A260A"/>
    <w:rsid w:val="001A6B50"/>
    <w:rsid w:val="001B52ED"/>
    <w:rsid w:val="001B58CD"/>
    <w:rsid w:val="001D1DED"/>
    <w:rsid w:val="001D7374"/>
    <w:rsid w:val="001D751E"/>
    <w:rsid w:val="001E0CC1"/>
    <w:rsid w:val="001E6977"/>
    <w:rsid w:val="001F02C4"/>
    <w:rsid w:val="00203716"/>
    <w:rsid w:val="00213A24"/>
    <w:rsid w:val="0022048A"/>
    <w:rsid w:val="002273ED"/>
    <w:rsid w:val="002318EC"/>
    <w:rsid w:val="00233792"/>
    <w:rsid w:val="00235A4B"/>
    <w:rsid w:val="00236788"/>
    <w:rsid w:val="00237557"/>
    <w:rsid w:val="002441E4"/>
    <w:rsid w:val="00255E61"/>
    <w:rsid w:val="0029524B"/>
    <w:rsid w:val="002C40A2"/>
    <w:rsid w:val="002D2B8F"/>
    <w:rsid w:val="002E058E"/>
    <w:rsid w:val="002F2CBD"/>
    <w:rsid w:val="00301CDA"/>
    <w:rsid w:val="003050A1"/>
    <w:rsid w:val="0031437B"/>
    <w:rsid w:val="00325047"/>
    <w:rsid w:val="00362447"/>
    <w:rsid w:val="0036493D"/>
    <w:rsid w:val="00371A54"/>
    <w:rsid w:val="003948F4"/>
    <w:rsid w:val="003C7D09"/>
    <w:rsid w:val="00410937"/>
    <w:rsid w:val="004123E8"/>
    <w:rsid w:val="00432A6F"/>
    <w:rsid w:val="00446500"/>
    <w:rsid w:val="00453B4B"/>
    <w:rsid w:val="00461F03"/>
    <w:rsid w:val="00462A2A"/>
    <w:rsid w:val="00465395"/>
    <w:rsid w:val="00476248"/>
    <w:rsid w:val="004F6A0F"/>
    <w:rsid w:val="00501689"/>
    <w:rsid w:val="005061DE"/>
    <w:rsid w:val="00512965"/>
    <w:rsid w:val="0052574A"/>
    <w:rsid w:val="0053245F"/>
    <w:rsid w:val="0055256C"/>
    <w:rsid w:val="00561871"/>
    <w:rsid w:val="00562A86"/>
    <w:rsid w:val="00576EAB"/>
    <w:rsid w:val="005B7212"/>
    <w:rsid w:val="005D061D"/>
    <w:rsid w:val="005E29A3"/>
    <w:rsid w:val="005F77B4"/>
    <w:rsid w:val="00605337"/>
    <w:rsid w:val="0061190A"/>
    <w:rsid w:val="00620969"/>
    <w:rsid w:val="00644A47"/>
    <w:rsid w:val="00661DEE"/>
    <w:rsid w:val="006673E5"/>
    <w:rsid w:val="006729FA"/>
    <w:rsid w:val="00681F2C"/>
    <w:rsid w:val="006853CB"/>
    <w:rsid w:val="006902EE"/>
    <w:rsid w:val="00696409"/>
    <w:rsid w:val="006C2AEB"/>
    <w:rsid w:val="006C40BE"/>
    <w:rsid w:val="006D2678"/>
    <w:rsid w:val="006E643B"/>
    <w:rsid w:val="006F47B5"/>
    <w:rsid w:val="007137D6"/>
    <w:rsid w:val="00743C5F"/>
    <w:rsid w:val="00752FC5"/>
    <w:rsid w:val="0076683D"/>
    <w:rsid w:val="007755AF"/>
    <w:rsid w:val="00795E79"/>
    <w:rsid w:val="00796C74"/>
    <w:rsid w:val="007A0FF0"/>
    <w:rsid w:val="007A15E0"/>
    <w:rsid w:val="007A1F68"/>
    <w:rsid w:val="007A7641"/>
    <w:rsid w:val="007C7EBE"/>
    <w:rsid w:val="007D5A65"/>
    <w:rsid w:val="007E00F6"/>
    <w:rsid w:val="007E72A4"/>
    <w:rsid w:val="007F36F5"/>
    <w:rsid w:val="007F6A07"/>
    <w:rsid w:val="007F6E0D"/>
    <w:rsid w:val="00800E60"/>
    <w:rsid w:val="00810B49"/>
    <w:rsid w:val="00822507"/>
    <w:rsid w:val="0082320D"/>
    <w:rsid w:val="0082342D"/>
    <w:rsid w:val="00830A18"/>
    <w:rsid w:val="008359F7"/>
    <w:rsid w:val="008363CA"/>
    <w:rsid w:val="00857E6D"/>
    <w:rsid w:val="00860114"/>
    <w:rsid w:val="008636D4"/>
    <w:rsid w:val="008671F8"/>
    <w:rsid w:val="008673CC"/>
    <w:rsid w:val="008765AC"/>
    <w:rsid w:val="008906DD"/>
    <w:rsid w:val="0089273F"/>
    <w:rsid w:val="00896D7D"/>
    <w:rsid w:val="008A1264"/>
    <w:rsid w:val="008A2ABF"/>
    <w:rsid w:val="008B63B8"/>
    <w:rsid w:val="008B6E2F"/>
    <w:rsid w:val="008D30BF"/>
    <w:rsid w:val="008D7C43"/>
    <w:rsid w:val="008E0343"/>
    <w:rsid w:val="008E4336"/>
    <w:rsid w:val="008F2882"/>
    <w:rsid w:val="008F7B75"/>
    <w:rsid w:val="009036B8"/>
    <w:rsid w:val="0090540A"/>
    <w:rsid w:val="0090685E"/>
    <w:rsid w:val="00910E37"/>
    <w:rsid w:val="0091301E"/>
    <w:rsid w:val="00915B41"/>
    <w:rsid w:val="00916218"/>
    <w:rsid w:val="00933F8F"/>
    <w:rsid w:val="00964DE8"/>
    <w:rsid w:val="00972BEE"/>
    <w:rsid w:val="00980FCC"/>
    <w:rsid w:val="00981CF9"/>
    <w:rsid w:val="00986737"/>
    <w:rsid w:val="009B1391"/>
    <w:rsid w:val="009B578D"/>
    <w:rsid w:val="009D4DD9"/>
    <w:rsid w:val="009E102E"/>
    <w:rsid w:val="009E643A"/>
    <w:rsid w:val="009E681D"/>
    <w:rsid w:val="00A0041A"/>
    <w:rsid w:val="00A0165F"/>
    <w:rsid w:val="00A453E3"/>
    <w:rsid w:val="00A516BB"/>
    <w:rsid w:val="00A60259"/>
    <w:rsid w:val="00A6531D"/>
    <w:rsid w:val="00A71ECA"/>
    <w:rsid w:val="00A747BE"/>
    <w:rsid w:val="00A800F6"/>
    <w:rsid w:val="00A82917"/>
    <w:rsid w:val="00A96957"/>
    <w:rsid w:val="00AA0AC1"/>
    <w:rsid w:val="00AB7EAA"/>
    <w:rsid w:val="00AC3C31"/>
    <w:rsid w:val="00AC678B"/>
    <w:rsid w:val="00AE220D"/>
    <w:rsid w:val="00B0381B"/>
    <w:rsid w:val="00B46AFA"/>
    <w:rsid w:val="00B5501F"/>
    <w:rsid w:val="00B56152"/>
    <w:rsid w:val="00B6534D"/>
    <w:rsid w:val="00B7792E"/>
    <w:rsid w:val="00B86E33"/>
    <w:rsid w:val="00BA3086"/>
    <w:rsid w:val="00BA7159"/>
    <w:rsid w:val="00BB7FFC"/>
    <w:rsid w:val="00BD15F2"/>
    <w:rsid w:val="00BF3580"/>
    <w:rsid w:val="00C03767"/>
    <w:rsid w:val="00C37154"/>
    <w:rsid w:val="00C41D2C"/>
    <w:rsid w:val="00C42774"/>
    <w:rsid w:val="00C57666"/>
    <w:rsid w:val="00C5796F"/>
    <w:rsid w:val="00C97364"/>
    <w:rsid w:val="00CA5BBF"/>
    <w:rsid w:val="00CB53D8"/>
    <w:rsid w:val="00CC12DD"/>
    <w:rsid w:val="00CC6CA8"/>
    <w:rsid w:val="00CD163D"/>
    <w:rsid w:val="00CD4EE0"/>
    <w:rsid w:val="00CE6088"/>
    <w:rsid w:val="00CE7496"/>
    <w:rsid w:val="00D0284E"/>
    <w:rsid w:val="00D03AEF"/>
    <w:rsid w:val="00D03EEC"/>
    <w:rsid w:val="00D20017"/>
    <w:rsid w:val="00D2208C"/>
    <w:rsid w:val="00D2270B"/>
    <w:rsid w:val="00D238A7"/>
    <w:rsid w:val="00D23CA5"/>
    <w:rsid w:val="00D25B31"/>
    <w:rsid w:val="00D41A16"/>
    <w:rsid w:val="00D545E6"/>
    <w:rsid w:val="00D54E82"/>
    <w:rsid w:val="00D63C56"/>
    <w:rsid w:val="00D700C9"/>
    <w:rsid w:val="00D955C9"/>
    <w:rsid w:val="00D95848"/>
    <w:rsid w:val="00DB520B"/>
    <w:rsid w:val="00DD35CC"/>
    <w:rsid w:val="00DD4D44"/>
    <w:rsid w:val="00DE130D"/>
    <w:rsid w:val="00DE4453"/>
    <w:rsid w:val="00DE4F82"/>
    <w:rsid w:val="00E03D07"/>
    <w:rsid w:val="00E128C7"/>
    <w:rsid w:val="00E1451B"/>
    <w:rsid w:val="00E3666A"/>
    <w:rsid w:val="00E43E04"/>
    <w:rsid w:val="00E55BE3"/>
    <w:rsid w:val="00E568D2"/>
    <w:rsid w:val="00E75CFF"/>
    <w:rsid w:val="00E760E8"/>
    <w:rsid w:val="00E83D34"/>
    <w:rsid w:val="00EA065E"/>
    <w:rsid w:val="00EA29AC"/>
    <w:rsid w:val="00EB254F"/>
    <w:rsid w:val="00EB4362"/>
    <w:rsid w:val="00ED06E0"/>
    <w:rsid w:val="00ED29FB"/>
    <w:rsid w:val="00EF45A9"/>
    <w:rsid w:val="00F04312"/>
    <w:rsid w:val="00F04831"/>
    <w:rsid w:val="00F14294"/>
    <w:rsid w:val="00F26CC5"/>
    <w:rsid w:val="00F339A3"/>
    <w:rsid w:val="00F35570"/>
    <w:rsid w:val="00F35FDD"/>
    <w:rsid w:val="00F472B9"/>
    <w:rsid w:val="00F4751A"/>
    <w:rsid w:val="00F53DE9"/>
    <w:rsid w:val="00F54ACC"/>
    <w:rsid w:val="00F70459"/>
    <w:rsid w:val="00F7153C"/>
    <w:rsid w:val="00F97955"/>
    <w:rsid w:val="00FA2AD6"/>
    <w:rsid w:val="00FB3438"/>
    <w:rsid w:val="00FB3D84"/>
    <w:rsid w:val="00FB4098"/>
    <w:rsid w:val="00FD6209"/>
    <w:rsid w:val="00FE3039"/>
    <w:rsid w:val="00FE3381"/>
    <w:rsid w:val="00FF2695"/>
    <w:rsid w:val="00FF2B66"/>
    <w:rsid w:val="00FF6E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CE584E"/>
  <w15:chartTrackingRefBased/>
  <w15:docId w15:val="{9A1F376C-777B-417D-A0DF-D30249DCD7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B3D84"/>
    <w:pPr>
      <w:widowControl w:val="0"/>
      <w:autoSpaceDE w:val="0"/>
      <w:autoSpaceDN w:val="0"/>
      <w:adjustRightInd w:val="0"/>
      <w:spacing w:line="240" w:lineRule="auto"/>
      <w:ind w:firstLineChars="0" w:firstLine="0"/>
      <w:jc w:val="left"/>
    </w:pPr>
    <w:rPr>
      <w:rFonts w:ascii="Shaker 2 Lancet Regular" w:eastAsia="Shaker 2 Lancet Regular" w:cs="Shaker 2 Lancet Regular"/>
      <w:color w:val="000000"/>
      <w:kern w:val="0"/>
      <w:sz w:val="24"/>
      <w:szCs w:val="24"/>
    </w:rPr>
  </w:style>
  <w:style w:type="paragraph" w:styleId="BalloonText">
    <w:name w:val="Balloon Text"/>
    <w:basedOn w:val="Normal"/>
    <w:link w:val="BalloonTextChar"/>
    <w:uiPriority w:val="99"/>
    <w:semiHidden/>
    <w:unhideWhenUsed/>
    <w:rsid w:val="00FB3D84"/>
    <w:pPr>
      <w:spacing w:line="240" w:lineRule="auto"/>
    </w:pPr>
    <w:rPr>
      <w:sz w:val="18"/>
      <w:szCs w:val="18"/>
    </w:rPr>
  </w:style>
  <w:style w:type="character" w:customStyle="1" w:styleId="BalloonTextChar">
    <w:name w:val="Balloon Text Char"/>
    <w:basedOn w:val="DefaultParagraphFont"/>
    <w:link w:val="BalloonText"/>
    <w:uiPriority w:val="99"/>
    <w:semiHidden/>
    <w:rsid w:val="00FB3D84"/>
    <w:rPr>
      <w:sz w:val="18"/>
      <w:szCs w:val="18"/>
    </w:rPr>
  </w:style>
  <w:style w:type="paragraph" w:customStyle="1" w:styleId="EndNoteBibliographyTitle">
    <w:name w:val="EndNote Bibliography Title"/>
    <w:basedOn w:val="Normal"/>
    <w:link w:val="EndNoteBibliographyTitle0"/>
    <w:rsid w:val="00FB3D84"/>
    <w:pPr>
      <w:jc w:val="center"/>
    </w:pPr>
    <w:rPr>
      <w:rFonts w:ascii="DengXian" w:eastAsia="DengXian" w:hAnsi="DengXian"/>
      <w:noProof/>
      <w:sz w:val="20"/>
    </w:rPr>
  </w:style>
  <w:style w:type="character" w:customStyle="1" w:styleId="EndNoteBibliographyTitle0">
    <w:name w:val="EndNote Bibliography Title 字符"/>
    <w:basedOn w:val="DefaultParagraphFont"/>
    <w:link w:val="EndNoteBibliographyTitle"/>
    <w:rsid w:val="00FB3D84"/>
    <w:rPr>
      <w:rFonts w:ascii="DengXian" w:eastAsia="DengXian" w:hAnsi="DengXian"/>
      <w:noProof/>
      <w:sz w:val="20"/>
    </w:rPr>
  </w:style>
  <w:style w:type="paragraph" w:customStyle="1" w:styleId="EndNoteBibliography">
    <w:name w:val="EndNote Bibliography"/>
    <w:basedOn w:val="Normal"/>
    <w:link w:val="EndNoteBibliography0"/>
    <w:rsid w:val="00FB3D84"/>
    <w:pPr>
      <w:spacing w:line="240" w:lineRule="auto"/>
    </w:pPr>
    <w:rPr>
      <w:rFonts w:ascii="DengXian" w:eastAsia="DengXian" w:hAnsi="DengXian"/>
      <w:noProof/>
      <w:sz w:val="20"/>
    </w:rPr>
  </w:style>
  <w:style w:type="character" w:customStyle="1" w:styleId="EndNoteBibliography0">
    <w:name w:val="EndNote Bibliography 字符"/>
    <w:basedOn w:val="DefaultParagraphFont"/>
    <w:link w:val="EndNoteBibliography"/>
    <w:rsid w:val="00FB3D84"/>
    <w:rPr>
      <w:rFonts w:ascii="DengXian" w:eastAsia="DengXian" w:hAnsi="DengXian"/>
      <w:noProof/>
      <w:sz w:val="20"/>
    </w:rPr>
  </w:style>
  <w:style w:type="paragraph" w:styleId="Date">
    <w:name w:val="Date"/>
    <w:basedOn w:val="Normal"/>
    <w:next w:val="Normal"/>
    <w:link w:val="DateChar"/>
    <w:uiPriority w:val="99"/>
    <w:semiHidden/>
    <w:unhideWhenUsed/>
    <w:rsid w:val="00FB3438"/>
    <w:pPr>
      <w:ind w:leftChars="2500" w:left="100"/>
    </w:pPr>
  </w:style>
  <w:style w:type="character" w:customStyle="1" w:styleId="DateChar">
    <w:name w:val="Date Char"/>
    <w:basedOn w:val="DefaultParagraphFont"/>
    <w:link w:val="Date"/>
    <w:uiPriority w:val="99"/>
    <w:semiHidden/>
    <w:rsid w:val="00FB3438"/>
  </w:style>
  <w:style w:type="paragraph" w:styleId="Header">
    <w:name w:val="header"/>
    <w:basedOn w:val="Normal"/>
    <w:link w:val="HeaderChar"/>
    <w:uiPriority w:val="99"/>
    <w:unhideWhenUsed/>
    <w:rsid w:val="000C13C4"/>
    <w:pPr>
      <w:pBdr>
        <w:bottom w:val="single" w:sz="6" w:space="1" w:color="auto"/>
      </w:pBd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0C13C4"/>
    <w:rPr>
      <w:sz w:val="18"/>
      <w:szCs w:val="18"/>
    </w:rPr>
  </w:style>
  <w:style w:type="paragraph" w:styleId="Footer">
    <w:name w:val="footer"/>
    <w:basedOn w:val="Normal"/>
    <w:link w:val="FooterChar"/>
    <w:uiPriority w:val="99"/>
    <w:unhideWhenUsed/>
    <w:rsid w:val="000C13C4"/>
    <w:pPr>
      <w:tabs>
        <w:tab w:val="center" w:pos="4153"/>
        <w:tab w:val="right" w:pos="8306"/>
      </w:tabs>
      <w:snapToGrid w:val="0"/>
      <w:spacing w:line="240" w:lineRule="auto"/>
      <w:jc w:val="left"/>
    </w:pPr>
    <w:rPr>
      <w:sz w:val="18"/>
      <w:szCs w:val="18"/>
    </w:rPr>
  </w:style>
  <w:style w:type="character" w:customStyle="1" w:styleId="FooterChar">
    <w:name w:val="Footer Char"/>
    <w:basedOn w:val="DefaultParagraphFont"/>
    <w:link w:val="Footer"/>
    <w:uiPriority w:val="99"/>
    <w:rsid w:val="000C13C4"/>
    <w:rPr>
      <w:sz w:val="18"/>
      <w:szCs w:val="18"/>
    </w:rPr>
  </w:style>
  <w:style w:type="table" w:styleId="TableGrid">
    <w:name w:val="Table Grid"/>
    <w:basedOn w:val="TableNormal"/>
    <w:uiPriority w:val="39"/>
    <w:rsid w:val="00074053"/>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22">
    <w:name w:val="Pa22"/>
    <w:basedOn w:val="Normal"/>
    <w:next w:val="Normal"/>
    <w:uiPriority w:val="99"/>
    <w:rsid w:val="00F70459"/>
    <w:pPr>
      <w:widowControl w:val="0"/>
      <w:autoSpaceDE w:val="0"/>
      <w:autoSpaceDN w:val="0"/>
      <w:adjustRightInd w:val="0"/>
      <w:spacing w:line="181" w:lineRule="atLeast"/>
      <w:ind w:firstLineChars="0" w:firstLine="0"/>
      <w:jc w:val="left"/>
    </w:pPr>
    <w:rPr>
      <w:rFonts w:ascii="Gill Sans MT" w:hAnsi="Gill Sans MT"/>
      <w:kern w:val="0"/>
      <w:sz w:val="24"/>
      <w:szCs w:val="24"/>
    </w:rPr>
  </w:style>
  <w:style w:type="paragraph" w:customStyle="1" w:styleId="Pa23">
    <w:name w:val="Pa23"/>
    <w:basedOn w:val="Normal"/>
    <w:next w:val="Normal"/>
    <w:uiPriority w:val="99"/>
    <w:rsid w:val="00F70459"/>
    <w:pPr>
      <w:widowControl w:val="0"/>
      <w:autoSpaceDE w:val="0"/>
      <w:autoSpaceDN w:val="0"/>
      <w:adjustRightInd w:val="0"/>
      <w:spacing w:line="161" w:lineRule="atLeast"/>
      <w:ind w:firstLineChars="0" w:firstLine="0"/>
      <w:jc w:val="left"/>
    </w:pPr>
    <w:rPr>
      <w:rFonts w:ascii="Gill Sans MT" w:hAnsi="Gill Sans MT"/>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2399950">
      <w:bodyDiv w:val="1"/>
      <w:marLeft w:val="0"/>
      <w:marRight w:val="0"/>
      <w:marTop w:val="0"/>
      <w:marBottom w:val="0"/>
      <w:divBdr>
        <w:top w:val="none" w:sz="0" w:space="0" w:color="auto"/>
        <w:left w:val="none" w:sz="0" w:space="0" w:color="auto"/>
        <w:bottom w:val="none" w:sz="0" w:space="0" w:color="auto"/>
        <w:right w:val="none" w:sz="0" w:space="0" w:color="auto"/>
      </w:divBdr>
    </w:div>
    <w:div w:id="277107889">
      <w:bodyDiv w:val="1"/>
      <w:marLeft w:val="0"/>
      <w:marRight w:val="0"/>
      <w:marTop w:val="0"/>
      <w:marBottom w:val="0"/>
      <w:divBdr>
        <w:top w:val="none" w:sz="0" w:space="0" w:color="auto"/>
        <w:left w:val="none" w:sz="0" w:space="0" w:color="auto"/>
        <w:bottom w:val="none" w:sz="0" w:space="0" w:color="auto"/>
        <w:right w:val="none" w:sz="0" w:space="0" w:color="auto"/>
      </w:divBdr>
    </w:div>
    <w:div w:id="631792978">
      <w:bodyDiv w:val="1"/>
      <w:marLeft w:val="0"/>
      <w:marRight w:val="0"/>
      <w:marTop w:val="0"/>
      <w:marBottom w:val="0"/>
      <w:divBdr>
        <w:top w:val="none" w:sz="0" w:space="0" w:color="auto"/>
        <w:left w:val="none" w:sz="0" w:space="0" w:color="auto"/>
        <w:bottom w:val="none" w:sz="0" w:space="0" w:color="auto"/>
        <w:right w:val="none" w:sz="0" w:space="0" w:color="auto"/>
      </w:divBdr>
    </w:div>
    <w:div w:id="680552612">
      <w:bodyDiv w:val="1"/>
      <w:marLeft w:val="0"/>
      <w:marRight w:val="0"/>
      <w:marTop w:val="0"/>
      <w:marBottom w:val="0"/>
      <w:divBdr>
        <w:top w:val="none" w:sz="0" w:space="0" w:color="auto"/>
        <w:left w:val="none" w:sz="0" w:space="0" w:color="auto"/>
        <w:bottom w:val="none" w:sz="0" w:space="0" w:color="auto"/>
        <w:right w:val="none" w:sz="0" w:space="0" w:color="auto"/>
      </w:divBdr>
    </w:div>
    <w:div w:id="1364552940">
      <w:bodyDiv w:val="1"/>
      <w:marLeft w:val="0"/>
      <w:marRight w:val="0"/>
      <w:marTop w:val="0"/>
      <w:marBottom w:val="0"/>
      <w:divBdr>
        <w:top w:val="none" w:sz="0" w:space="0" w:color="auto"/>
        <w:left w:val="none" w:sz="0" w:space="0" w:color="auto"/>
        <w:bottom w:val="none" w:sz="0" w:space="0" w:color="auto"/>
        <w:right w:val="none" w:sz="0" w:space="0" w:color="auto"/>
      </w:divBdr>
    </w:div>
    <w:div w:id="1383792702">
      <w:bodyDiv w:val="1"/>
      <w:marLeft w:val="0"/>
      <w:marRight w:val="0"/>
      <w:marTop w:val="0"/>
      <w:marBottom w:val="0"/>
      <w:divBdr>
        <w:top w:val="none" w:sz="0" w:space="0" w:color="auto"/>
        <w:left w:val="none" w:sz="0" w:space="0" w:color="auto"/>
        <w:bottom w:val="none" w:sz="0" w:space="0" w:color="auto"/>
        <w:right w:val="none" w:sz="0" w:space="0" w:color="auto"/>
      </w:divBdr>
    </w:div>
    <w:div w:id="1586723317">
      <w:bodyDiv w:val="1"/>
      <w:marLeft w:val="0"/>
      <w:marRight w:val="0"/>
      <w:marTop w:val="0"/>
      <w:marBottom w:val="0"/>
      <w:divBdr>
        <w:top w:val="none" w:sz="0" w:space="0" w:color="auto"/>
        <w:left w:val="none" w:sz="0" w:space="0" w:color="auto"/>
        <w:bottom w:val="none" w:sz="0" w:space="0" w:color="auto"/>
        <w:right w:val="none" w:sz="0" w:space="0" w:color="auto"/>
      </w:divBdr>
    </w:div>
    <w:div w:id="1591548549">
      <w:bodyDiv w:val="1"/>
      <w:marLeft w:val="0"/>
      <w:marRight w:val="0"/>
      <w:marTop w:val="0"/>
      <w:marBottom w:val="0"/>
      <w:divBdr>
        <w:top w:val="none" w:sz="0" w:space="0" w:color="auto"/>
        <w:left w:val="none" w:sz="0" w:space="0" w:color="auto"/>
        <w:bottom w:val="none" w:sz="0" w:space="0" w:color="auto"/>
        <w:right w:val="none" w:sz="0" w:space="0" w:color="auto"/>
      </w:divBdr>
    </w:div>
    <w:div w:id="20542299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package" Target="embeddings/Microsoft_Word_Document.docx"/><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6026</Words>
  <Characters>34352</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Ma, Daqing</cp:lastModifiedBy>
  <cp:revision>3</cp:revision>
  <dcterms:created xsi:type="dcterms:W3CDTF">2020-07-27T10:27:00Z</dcterms:created>
  <dcterms:modified xsi:type="dcterms:W3CDTF">2020-07-27T10:28:00Z</dcterms:modified>
</cp:coreProperties>
</file>