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5C921" w14:textId="5EC14591" w:rsidR="00C015D6" w:rsidRDefault="00C015D6" w:rsidP="00C015D6">
      <w:pPr>
        <w:rPr>
          <w:rFonts w:ascii="Times New Roman" w:hAnsi="Times New Roman" w:cs="Times New Roman" w:hint="eastAsia"/>
          <w:b/>
          <w:bCs/>
          <w:sz w:val="32"/>
          <w:szCs w:val="36"/>
        </w:rPr>
      </w:pPr>
      <w:bookmarkStart w:id="0" w:name="_Hlk154911856"/>
      <w:bookmarkEnd w:id="0"/>
    </w:p>
    <w:p w14:paraId="4A7522B1" w14:textId="085BBBD6" w:rsidR="00B40D6F" w:rsidRDefault="00C015D6" w:rsidP="00B40D6F">
      <w:pPr>
        <w:spacing w:line="480" w:lineRule="auto"/>
        <w:rPr>
          <w:rFonts w:ascii="Times New Roman" w:hAnsi="Times New Roman" w:cs="Times New Roman"/>
          <w:b/>
          <w:bCs/>
          <w:sz w:val="32"/>
          <w:szCs w:val="36"/>
        </w:rPr>
      </w:pPr>
      <w:r w:rsidRPr="00C015D6">
        <w:rPr>
          <w:rFonts w:ascii="Times New Roman" w:hAnsi="Times New Roman" w:cs="Times New Roman"/>
          <w:b/>
          <w:bCs/>
          <w:sz w:val="32"/>
          <w:szCs w:val="36"/>
        </w:rPr>
        <w:t xml:space="preserve">Supplementary Appendix: The </w:t>
      </w:r>
      <w:r w:rsidR="00E15A29">
        <w:rPr>
          <w:rFonts w:ascii="Times New Roman" w:hAnsi="Times New Roman" w:cs="Times New Roman"/>
          <w:b/>
          <w:bCs/>
          <w:sz w:val="32"/>
          <w:szCs w:val="36"/>
        </w:rPr>
        <w:t>G</w:t>
      </w:r>
      <w:r w:rsidRPr="00C015D6">
        <w:rPr>
          <w:rFonts w:ascii="Times New Roman" w:hAnsi="Times New Roman" w:cs="Times New Roman" w:hint="eastAsia"/>
          <w:b/>
          <w:bCs/>
          <w:sz w:val="32"/>
          <w:szCs w:val="36"/>
        </w:rPr>
        <w:t xml:space="preserve">lobal </w:t>
      </w:r>
      <w:r w:rsidR="00E15A29">
        <w:rPr>
          <w:rFonts w:ascii="Times New Roman" w:hAnsi="Times New Roman" w:cs="Times New Roman"/>
          <w:b/>
          <w:bCs/>
          <w:sz w:val="32"/>
          <w:szCs w:val="36"/>
        </w:rPr>
        <w:t>B</w:t>
      </w:r>
      <w:r w:rsidRPr="00C015D6">
        <w:rPr>
          <w:rFonts w:ascii="Times New Roman" w:hAnsi="Times New Roman" w:cs="Times New Roman" w:hint="eastAsia"/>
          <w:b/>
          <w:bCs/>
          <w:sz w:val="32"/>
          <w:szCs w:val="36"/>
        </w:rPr>
        <w:t>urden</w:t>
      </w:r>
      <w:r w:rsidRPr="00C015D6">
        <w:rPr>
          <w:rFonts w:ascii="Times New Roman" w:hAnsi="Times New Roman" w:cs="Times New Roman"/>
          <w:b/>
          <w:bCs/>
          <w:sz w:val="32"/>
          <w:szCs w:val="36"/>
        </w:rPr>
        <w:t xml:space="preserve"> and </w:t>
      </w:r>
      <w:r w:rsidR="00E15A29">
        <w:rPr>
          <w:rFonts w:ascii="Times New Roman" w:hAnsi="Times New Roman" w:cs="Times New Roman"/>
          <w:b/>
          <w:bCs/>
          <w:sz w:val="32"/>
          <w:szCs w:val="36"/>
        </w:rPr>
        <w:t>E</w:t>
      </w:r>
      <w:r w:rsidRPr="00C015D6">
        <w:rPr>
          <w:rFonts w:ascii="Times New Roman" w:hAnsi="Times New Roman" w:cs="Times New Roman"/>
          <w:b/>
          <w:bCs/>
          <w:sz w:val="32"/>
          <w:szCs w:val="36"/>
        </w:rPr>
        <w:t xml:space="preserve">pidemiological </w:t>
      </w:r>
      <w:r w:rsidR="00E15A29">
        <w:rPr>
          <w:rFonts w:ascii="Times New Roman" w:hAnsi="Times New Roman" w:cs="Times New Roman"/>
          <w:b/>
          <w:bCs/>
          <w:sz w:val="32"/>
          <w:szCs w:val="36"/>
        </w:rPr>
        <w:t>T</w:t>
      </w:r>
      <w:r w:rsidRPr="00C015D6">
        <w:rPr>
          <w:rFonts w:ascii="Times New Roman" w:hAnsi="Times New Roman" w:cs="Times New Roman"/>
          <w:b/>
          <w:bCs/>
          <w:sz w:val="32"/>
          <w:szCs w:val="36"/>
        </w:rPr>
        <w:t xml:space="preserve">rends </w:t>
      </w:r>
      <w:r w:rsidRPr="00C015D6">
        <w:rPr>
          <w:rFonts w:ascii="Times New Roman" w:hAnsi="Times New Roman" w:cs="Times New Roman" w:hint="eastAsia"/>
          <w:b/>
          <w:bCs/>
          <w:sz w:val="32"/>
          <w:szCs w:val="36"/>
        </w:rPr>
        <w:t>of</w:t>
      </w:r>
      <w:r w:rsidRPr="00C015D6">
        <w:rPr>
          <w:rFonts w:ascii="Times New Roman" w:hAnsi="Times New Roman" w:cs="Times New Roman"/>
          <w:b/>
          <w:bCs/>
          <w:sz w:val="32"/>
          <w:szCs w:val="36"/>
        </w:rPr>
        <w:t xml:space="preserve"> Common </w:t>
      </w:r>
      <w:r w:rsidRPr="00C015D6">
        <w:rPr>
          <w:rFonts w:ascii="Times New Roman" w:hAnsi="Times New Roman" w:cs="Times New Roman" w:hint="eastAsia"/>
          <w:b/>
          <w:bCs/>
          <w:sz w:val="32"/>
          <w:szCs w:val="36"/>
        </w:rPr>
        <w:t>Pediatric</w:t>
      </w:r>
      <w:r w:rsidRPr="00C015D6">
        <w:rPr>
          <w:rFonts w:ascii="Times New Roman" w:hAnsi="Times New Roman" w:cs="Times New Roman"/>
          <w:b/>
          <w:bCs/>
          <w:sz w:val="32"/>
          <w:szCs w:val="36"/>
        </w:rPr>
        <w:t xml:space="preserve"> Neurologic Disorders, 1990-2019</w:t>
      </w:r>
    </w:p>
    <w:p w14:paraId="4241BD5C" w14:textId="77777777" w:rsidR="00B40D6F" w:rsidRDefault="00B40D6F">
      <w:pPr>
        <w:widowControl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hAnsi="Times New Roman" w:cs="Times New Roman"/>
          <w:b/>
          <w:bCs/>
          <w:sz w:val="32"/>
          <w:szCs w:val="36"/>
        </w:rPr>
        <w:br w:type="page"/>
      </w:r>
    </w:p>
    <w:p w14:paraId="76463773" w14:textId="77777777" w:rsidR="00947C48" w:rsidRDefault="00B40D6F" w:rsidP="00B40D6F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947C48">
        <w:rPr>
          <w:rFonts w:ascii="Times New Roman" w:hAnsi="Times New Roman" w:cs="Times New Roman"/>
          <w:b/>
          <w:bCs/>
          <w:sz w:val="20"/>
          <w:szCs w:val="21"/>
        </w:rPr>
        <w:lastRenderedPageBreak/>
        <w:t xml:space="preserve">Content </w:t>
      </w:r>
    </w:p>
    <w:p w14:paraId="0111EBE4" w14:textId="04FBCF55" w:rsidR="001B417B" w:rsidRDefault="00922373" w:rsidP="00B40D6F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 xml:space="preserve">e </w:t>
      </w:r>
      <w:r w:rsidR="001B417B">
        <w:rPr>
          <w:rFonts w:ascii="Times New Roman" w:hAnsi="Times New Roman" w:cs="Times New Roman" w:hint="eastAsia"/>
          <w:b/>
          <w:bCs/>
          <w:sz w:val="20"/>
          <w:szCs w:val="21"/>
        </w:rPr>
        <w:t>F</w:t>
      </w:r>
      <w:r w:rsidR="001B417B">
        <w:rPr>
          <w:rFonts w:ascii="Times New Roman" w:hAnsi="Times New Roman" w:cs="Times New Roman"/>
          <w:b/>
          <w:bCs/>
          <w:sz w:val="20"/>
          <w:szCs w:val="21"/>
        </w:rPr>
        <w:t>igures</w:t>
      </w:r>
      <w:r>
        <w:rPr>
          <w:rFonts w:ascii="Times New Roman" w:hAnsi="Times New Roman" w:cs="Times New Roman"/>
          <w:b/>
          <w:bCs/>
          <w:sz w:val="20"/>
          <w:szCs w:val="21"/>
        </w:rPr>
        <w:t>:</w:t>
      </w:r>
      <w:r w:rsidRPr="00922373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1"/>
        </w:rPr>
        <w:t>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Global Pediatric Neurologic Burden in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2019</w:t>
      </w:r>
    </w:p>
    <w:p w14:paraId="19D42B3C" w14:textId="6F0C8787" w:rsidR="001B417B" w:rsidRPr="00776ECA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e1.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ographical variations for</w:t>
      </w:r>
      <w:r w:rsidRPr="00776ECA">
        <w:t xml:space="preserve">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neonatal encephalopathy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 xml:space="preserve"> (</w:t>
      </w:r>
      <w:r w:rsidR="002D54E0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3)</w:t>
      </w:r>
    </w:p>
    <w:p w14:paraId="7B8B6759" w14:textId="794D3E31" w:rsidR="001B417B" w:rsidRPr="00776ECA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e2.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ographical variations for</w:t>
      </w:r>
      <w:r w:rsidRPr="00776ECA">
        <w:t xml:space="preserve"> </w:t>
      </w:r>
      <w:r w:rsidRPr="00776ECA">
        <w:rPr>
          <w:rFonts w:ascii="Times New Roman" w:hAnsi="Times New Roman" w:cs="Times New Roman"/>
          <w:b/>
          <w:bCs/>
          <w:sz w:val="20"/>
          <w:szCs w:val="21"/>
        </w:rPr>
        <w:t>meningitis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2D54E0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4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2E08B745" w14:textId="0900A882" w:rsid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e3.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ographical variations for</w:t>
      </w:r>
      <w:r w:rsidRPr="00776ECA">
        <w:t xml:space="preserve"> </w:t>
      </w:r>
      <w:r w:rsidRPr="00776ECA">
        <w:rPr>
          <w:rFonts w:ascii="Times New Roman" w:hAnsi="Times New Roman" w:cs="Times New Roman"/>
          <w:b/>
          <w:bCs/>
          <w:sz w:val="20"/>
          <w:szCs w:val="21"/>
        </w:rPr>
        <w:t>neural tube deficit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2D54E0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5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1F6BA850" w14:textId="533D8FCE" w:rsid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e4.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>migraine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2D54E0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6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0024BB2A" w14:textId="7A572E71" w:rsidR="001B417B" w:rsidRPr="00373C08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e5.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tension-type headache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2D54E0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7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1C2CF348" w14:textId="2338879B" w:rsid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e6.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 w:rsidRPr="00776ECA">
        <w:rPr>
          <w:rFonts w:ascii="Times New Roman" w:hAnsi="Times New Roman" w:cs="Times New Roman"/>
          <w:b/>
          <w:bCs/>
          <w:sz w:val="20"/>
          <w:szCs w:val="21"/>
        </w:rPr>
        <w:t>idiopathic epilepsy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2D54E0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8</w:t>
      </w:r>
      <w:r w:rsidR="002D54E0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037DCD67" w14:textId="6986FC46" w:rsid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e7.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>encephalitis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3F5F5D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9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0C3DABC8" w14:textId="6BB9E1A4" w:rsid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e8.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 w:rsidRPr="00373C08">
        <w:rPr>
          <w:rFonts w:ascii="Times New Roman" w:hAnsi="Times New Roman" w:cs="Times New Roman"/>
          <w:b/>
          <w:bCs/>
          <w:sz w:val="20"/>
          <w:szCs w:val="21"/>
        </w:rPr>
        <w:t>idiopathic developmental intellectual disability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3F5F5D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10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34F3D672" w14:textId="60AA75CC" w:rsid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e9.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>brain and CNS cancer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3F5F5D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11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0976B580" w14:textId="6987D1EB" w:rsid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e10.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other neurologic disorders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3F5F5D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12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2A1D9A10" w14:textId="64A85FF1" w:rsid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e11.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tetanus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3F5F5D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13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4CAC11E2" w14:textId="7528801B" w:rsid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e12.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motor neuron disease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3F5F5D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14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0036DC2E" w14:textId="61D95493" w:rsid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e13.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multiple sclerosis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3F5F5D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15</w:t>
      </w:r>
      <w:r w:rsidR="003F5F5D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012888A5" w14:textId="58F076A2" w:rsidR="001B417B" w:rsidRDefault="001B417B" w:rsidP="001B417B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1"/>
        </w:rPr>
        <w:t>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1: List of International Classification of Diseases (ICD) codes mapped to the Global Burden of </w:t>
      </w:r>
      <w:r>
        <w:rPr>
          <w:rFonts w:ascii="Times New Roman" w:hAnsi="Times New Roman" w:cs="Times New Roman" w:hint="eastAsia"/>
          <w:b/>
          <w:bCs/>
          <w:sz w:val="20"/>
          <w:szCs w:val="21"/>
        </w:rPr>
        <w:t>pediatric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neurologic disorders </w:t>
      </w:r>
      <w:r w:rsidR="00545C69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545C69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545C69">
        <w:rPr>
          <w:rFonts w:ascii="Times New Roman" w:hAnsi="Times New Roman" w:cs="Times New Roman"/>
          <w:b/>
          <w:bCs/>
          <w:sz w:val="20"/>
          <w:szCs w:val="21"/>
        </w:rPr>
        <w:t>16</w:t>
      </w:r>
      <w:r w:rsidR="00545C69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0B0ED306" w14:textId="75391042" w:rsidR="001B417B" w:rsidRDefault="001B417B" w:rsidP="001B417B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1"/>
        </w:rPr>
        <w:t>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2: List of </w:t>
      </w:r>
      <w:r>
        <w:rPr>
          <w:rFonts w:ascii="Times New Roman" w:hAnsi="Times New Roman" w:cs="Times New Roman"/>
          <w:b/>
          <w:bCs/>
          <w:sz w:val="20"/>
          <w:szCs w:val="21"/>
        </w:rPr>
        <w:t>“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other neurological disorders</w:t>
      </w:r>
      <w:r>
        <w:rPr>
          <w:rFonts w:ascii="Times New Roman" w:hAnsi="Times New Roman" w:cs="Times New Roman"/>
          <w:b/>
          <w:bCs/>
          <w:sz w:val="20"/>
          <w:szCs w:val="21"/>
        </w:rPr>
        <w:t>”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ICD 1</w:t>
      </w:r>
      <w:r>
        <w:rPr>
          <w:rFonts w:ascii="Times New Roman" w:hAnsi="Times New Roman" w:cs="Times New Roman"/>
          <w:b/>
          <w:bCs/>
          <w:sz w:val="20"/>
          <w:szCs w:val="21"/>
        </w:rPr>
        <w:t>0</w:t>
      </w:r>
      <w:r w:rsidR="00545C69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545C69">
        <w:rPr>
          <w:rFonts w:ascii="Times New Roman" w:hAnsi="Times New Roman" w:cs="Times New Roman"/>
          <w:b/>
          <w:bCs/>
          <w:sz w:val="20"/>
          <w:szCs w:val="21"/>
        </w:rPr>
        <w:t>(</w:t>
      </w:r>
      <w:r w:rsidR="00545C69">
        <w:rPr>
          <w:rFonts w:ascii="Times New Roman" w:hAnsi="Times New Roman" w:cs="Times New Roman" w:hint="eastAsia"/>
          <w:b/>
          <w:bCs/>
          <w:sz w:val="20"/>
          <w:szCs w:val="21"/>
        </w:rPr>
        <w:t>page</w:t>
      </w:r>
      <w:r w:rsidR="00545C69">
        <w:rPr>
          <w:rFonts w:ascii="Times New Roman" w:hAnsi="Times New Roman" w:cs="Times New Roman"/>
          <w:b/>
          <w:bCs/>
          <w:sz w:val="20"/>
          <w:szCs w:val="21"/>
        </w:rPr>
        <w:t>17</w:t>
      </w:r>
      <w:r w:rsidR="00545C69">
        <w:rPr>
          <w:rFonts w:ascii="Times New Roman" w:hAnsi="Times New Roman" w:cs="Times New Roman"/>
          <w:b/>
          <w:bCs/>
          <w:sz w:val="20"/>
          <w:szCs w:val="21"/>
        </w:rPr>
        <w:t>)</w:t>
      </w:r>
    </w:p>
    <w:p w14:paraId="4B2FBB12" w14:textId="77777777" w:rsidR="001B417B" w:rsidRPr="001B417B" w:rsidRDefault="001B417B" w:rsidP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383180DB" w14:textId="4D4F49B5" w:rsidR="00776ECA" w:rsidRDefault="001B417B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br w:type="page"/>
      </w:r>
    </w:p>
    <w:p w14:paraId="1549E832" w14:textId="28319F9A" w:rsidR="00776ECA" w:rsidRDefault="00776ECA" w:rsidP="00776ECA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lastRenderedPageBreak/>
        <w:t>Figure e1.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ographical variations for</w:t>
      </w:r>
      <w:r w:rsidRPr="00776ECA">
        <w:t xml:space="preserve">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neonatal encephalopathy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 xml:space="preserve"> in both sexes, females and males</w:t>
      </w:r>
    </w:p>
    <w:p w14:paraId="1722F7AB" w14:textId="75D412CE" w:rsidR="00CF5147" w:rsidRDefault="00CF5147" w:rsidP="00CF5147">
      <w:pPr>
        <w:pStyle w:val="a7"/>
      </w:pPr>
      <w:r>
        <w:rPr>
          <w:noProof/>
        </w:rPr>
        <w:drawing>
          <wp:inline distT="0" distB="0" distL="0" distR="0" wp14:anchorId="600ABDDF" wp14:editId="4A38F612">
            <wp:extent cx="5274310" cy="2534920"/>
            <wp:effectExtent l="0" t="0" r="0" b="0"/>
            <wp:docPr id="15129206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CDACF" w14:textId="0C94093D" w:rsidR="00CF5147" w:rsidRDefault="003C40F7" w:rsidP="00CF5147">
      <w:pPr>
        <w:pStyle w:val="a7"/>
      </w:pPr>
      <w:r>
        <w:rPr>
          <w:noProof/>
        </w:rPr>
        <w:drawing>
          <wp:inline distT="0" distB="0" distL="0" distR="0" wp14:anchorId="26331CF0" wp14:editId="28F7A240">
            <wp:extent cx="5274310" cy="2534920"/>
            <wp:effectExtent l="0" t="0" r="0" b="0"/>
            <wp:docPr id="112511750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5147">
        <w:rPr>
          <w:noProof/>
        </w:rPr>
        <w:drawing>
          <wp:inline distT="0" distB="0" distL="0" distR="0" wp14:anchorId="368F6ECC" wp14:editId="451B7A8B">
            <wp:extent cx="5274310" cy="2534920"/>
            <wp:effectExtent l="0" t="0" r="0" b="0"/>
            <wp:docPr id="14601706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5147" w:rsidRPr="00CF5147">
        <w:t xml:space="preserve"> </w:t>
      </w:r>
    </w:p>
    <w:p w14:paraId="636B0C90" w14:textId="77777777" w:rsidR="00CF5147" w:rsidRPr="00776ECA" w:rsidRDefault="00CF5147" w:rsidP="00776ECA">
      <w:pPr>
        <w:widowControl/>
        <w:jc w:val="left"/>
        <w:rPr>
          <w:rFonts w:ascii="Times New Roman" w:hAnsi="Times New Roman" w:cs="Times New Roman" w:hint="eastAsia"/>
          <w:b/>
          <w:bCs/>
          <w:sz w:val="20"/>
          <w:szCs w:val="21"/>
        </w:rPr>
      </w:pPr>
    </w:p>
    <w:p w14:paraId="339EE2A0" w14:textId="52A167E3" w:rsidR="00776ECA" w:rsidRDefault="00776ECA" w:rsidP="00776ECA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lastRenderedPageBreak/>
        <w:t>Figure e2.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ographical variations for</w:t>
      </w:r>
      <w:r w:rsidRPr="00776ECA">
        <w:t xml:space="preserve"> </w:t>
      </w:r>
      <w:r w:rsidRPr="00776ECA">
        <w:rPr>
          <w:rFonts w:ascii="Times New Roman" w:hAnsi="Times New Roman" w:cs="Times New Roman"/>
          <w:b/>
          <w:bCs/>
          <w:sz w:val="20"/>
          <w:szCs w:val="21"/>
        </w:rPr>
        <w:t>meningitis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3F7E746B" w14:textId="6B3A1E00" w:rsidR="00E14221" w:rsidRPr="00E14221" w:rsidRDefault="00E14221" w:rsidP="00E14221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0482583C" wp14:editId="0DBBDE84">
            <wp:extent cx="5274310" cy="2534920"/>
            <wp:effectExtent l="0" t="0" r="0" b="0"/>
            <wp:docPr id="107920868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D57A6" w14:textId="789ED14D" w:rsidR="00E14221" w:rsidRDefault="00E14221" w:rsidP="00E14221">
      <w:pPr>
        <w:pStyle w:val="a7"/>
      </w:pPr>
      <w:r>
        <w:rPr>
          <w:noProof/>
        </w:rPr>
        <w:drawing>
          <wp:inline distT="0" distB="0" distL="0" distR="0" wp14:anchorId="385E1BCD" wp14:editId="5C0A2F0D">
            <wp:extent cx="5274310" cy="2534920"/>
            <wp:effectExtent l="0" t="0" r="0" b="0"/>
            <wp:docPr id="159364596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0FBE2" w14:textId="6B341CBD" w:rsidR="00E14221" w:rsidRDefault="00E14221" w:rsidP="00E14221">
      <w:pPr>
        <w:pStyle w:val="a7"/>
      </w:pPr>
      <w:r>
        <w:rPr>
          <w:noProof/>
        </w:rPr>
        <w:drawing>
          <wp:inline distT="0" distB="0" distL="0" distR="0" wp14:anchorId="17E54E7E" wp14:editId="5808935D">
            <wp:extent cx="5274310" cy="2534920"/>
            <wp:effectExtent l="0" t="0" r="0" b="0"/>
            <wp:docPr id="16298306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CD2DB" w14:textId="77777777" w:rsidR="00AF56F4" w:rsidRPr="003C40F7" w:rsidRDefault="00AF56F4" w:rsidP="00776ECA">
      <w:pPr>
        <w:widowControl/>
        <w:jc w:val="left"/>
        <w:rPr>
          <w:rFonts w:ascii="Times New Roman" w:hAnsi="Times New Roman" w:cs="Times New Roman" w:hint="eastAsia"/>
          <w:b/>
          <w:bCs/>
          <w:sz w:val="20"/>
          <w:szCs w:val="21"/>
        </w:rPr>
      </w:pPr>
    </w:p>
    <w:p w14:paraId="79A342C9" w14:textId="77777777" w:rsidR="003C40F7" w:rsidRDefault="00776ECA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lastRenderedPageBreak/>
        <w:t>Figure e3.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ographical variations for</w:t>
      </w:r>
      <w:r w:rsidRPr="00776ECA">
        <w:t xml:space="preserve"> </w:t>
      </w:r>
      <w:r w:rsidRPr="00776ECA">
        <w:rPr>
          <w:rFonts w:ascii="Times New Roman" w:hAnsi="Times New Roman" w:cs="Times New Roman"/>
          <w:b/>
          <w:bCs/>
          <w:sz w:val="20"/>
          <w:szCs w:val="21"/>
        </w:rPr>
        <w:t>neural tube deficit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129BAB23" w14:textId="79C59CC1" w:rsidR="00C374E1" w:rsidRDefault="00C374E1" w:rsidP="00C374E1">
      <w:pPr>
        <w:pStyle w:val="a7"/>
      </w:pPr>
      <w:r>
        <w:rPr>
          <w:noProof/>
        </w:rPr>
        <w:drawing>
          <wp:inline distT="0" distB="0" distL="0" distR="0" wp14:anchorId="4E83CE0E" wp14:editId="19A2163F">
            <wp:extent cx="5274310" cy="2534920"/>
            <wp:effectExtent l="0" t="0" r="0" b="0"/>
            <wp:docPr id="161896739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3E9D5" w14:textId="2AFAD958" w:rsidR="00C374E1" w:rsidRPr="00C374E1" w:rsidRDefault="00C374E1" w:rsidP="00C374E1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4888577C" wp14:editId="281DC883">
            <wp:extent cx="5274310" cy="2534920"/>
            <wp:effectExtent l="0" t="0" r="0" b="0"/>
            <wp:docPr id="56250050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91700" w14:textId="75231716" w:rsidR="00C374E1" w:rsidRDefault="00C374E1" w:rsidP="00C374E1">
      <w:pPr>
        <w:pStyle w:val="a7"/>
      </w:pPr>
      <w:r>
        <w:rPr>
          <w:noProof/>
        </w:rPr>
        <w:drawing>
          <wp:inline distT="0" distB="0" distL="0" distR="0" wp14:anchorId="7605CC3C" wp14:editId="7470D810">
            <wp:extent cx="5274310" cy="2534920"/>
            <wp:effectExtent l="0" t="0" r="0" b="0"/>
            <wp:docPr id="63535775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C4D57" w14:textId="77777777" w:rsidR="00954BA9" w:rsidRDefault="00954BA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648E88B3" w14:textId="2759706C" w:rsidR="00776ECA" w:rsidRDefault="00776ECA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e4.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>migraine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0B2FB8BA" w14:textId="37CF21F3" w:rsidR="00E976F6" w:rsidRPr="00E976F6" w:rsidRDefault="00E976F6" w:rsidP="00E976F6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56957D25" wp14:editId="38BA3B08">
            <wp:extent cx="5274310" cy="2534920"/>
            <wp:effectExtent l="0" t="0" r="0" b="0"/>
            <wp:docPr id="15777182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889F0" w14:textId="4286A9D3" w:rsidR="00E976F6" w:rsidRDefault="00E976F6" w:rsidP="00E976F6">
      <w:pPr>
        <w:pStyle w:val="a7"/>
      </w:pPr>
      <w:r>
        <w:rPr>
          <w:noProof/>
        </w:rPr>
        <w:drawing>
          <wp:inline distT="0" distB="0" distL="0" distR="0" wp14:anchorId="6BEF64BD" wp14:editId="263E2265">
            <wp:extent cx="5274310" cy="2534920"/>
            <wp:effectExtent l="0" t="0" r="0" b="0"/>
            <wp:docPr id="144844864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7762D" w14:textId="4DADE9FB" w:rsidR="00E976F6" w:rsidRDefault="00E976F6" w:rsidP="00E976F6">
      <w:pPr>
        <w:pStyle w:val="a7"/>
      </w:pPr>
      <w:r>
        <w:rPr>
          <w:noProof/>
        </w:rPr>
        <w:drawing>
          <wp:inline distT="0" distB="0" distL="0" distR="0" wp14:anchorId="6E5C6F51" wp14:editId="2056350E">
            <wp:extent cx="5274310" cy="2534920"/>
            <wp:effectExtent l="0" t="0" r="0" b="0"/>
            <wp:docPr id="126768235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F7109" w14:textId="3CE42D3A" w:rsidR="00776ECA" w:rsidRDefault="00776ECA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lastRenderedPageBreak/>
        <w:t>Figure e5.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tension-type headache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0FCE2427" w14:textId="1BF619A0" w:rsidR="004A796C" w:rsidRPr="004A796C" w:rsidRDefault="004A796C" w:rsidP="004A796C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4CEA011E" wp14:editId="1FA5C88D">
            <wp:extent cx="5274310" cy="2534920"/>
            <wp:effectExtent l="0" t="0" r="0" b="0"/>
            <wp:docPr id="179480429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CD3BC" w14:textId="1616C2C2" w:rsidR="004A796C" w:rsidRPr="004A796C" w:rsidRDefault="004A796C" w:rsidP="004A796C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4A8AF6AD" wp14:editId="383D384E">
            <wp:extent cx="5274310" cy="2534920"/>
            <wp:effectExtent l="0" t="0" r="0" b="0"/>
            <wp:docPr id="144451973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5C9AF" w14:textId="5AAA8CAF" w:rsidR="004A796C" w:rsidRDefault="004A796C" w:rsidP="004A796C">
      <w:pPr>
        <w:pStyle w:val="a7"/>
      </w:pPr>
      <w:r>
        <w:rPr>
          <w:noProof/>
        </w:rPr>
        <w:drawing>
          <wp:inline distT="0" distB="0" distL="0" distR="0" wp14:anchorId="3BFED2B2" wp14:editId="4B41D961">
            <wp:extent cx="5274310" cy="2534920"/>
            <wp:effectExtent l="0" t="0" r="0" b="0"/>
            <wp:docPr id="119472741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F24A9" w14:textId="77777777" w:rsidR="004A796C" w:rsidRPr="00373C08" w:rsidRDefault="004A796C">
      <w:pPr>
        <w:widowControl/>
        <w:jc w:val="left"/>
        <w:rPr>
          <w:rFonts w:ascii="Times New Roman" w:hAnsi="Times New Roman" w:cs="Times New Roman" w:hint="eastAsia"/>
          <w:b/>
          <w:bCs/>
          <w:sz w:val="20"/>
          <w:szCs w:val="21"/>
        </w:rPr>
      </w:pPr>
    </w:p>
    <w:p w14:paraId="48C9221D" w14:textId="7B581964" w:rsidR="00776ECA" w:rsidRDefault="00776ECA" w:rsidP="00776ECA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e6.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 w:rsidRPr="00776ECA">
        <w:rPr>
          <w:rFonts w:ascii="Times New Roman" w:hAnsi="Times New Roman" w:cs="Times New Roman"/>
          <w:b/>
          <w:bCs/>
          <w:sz w:val="20"/>
          <w:szCs w:val="21"/>
        </w:rPr>
        <w:t>idiopathic epilepsy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0D59FF89" w14:textId="2C6F0D15" w:rsidR="00646BDF" w:rsidRDefault="00646BDF" w:rsidP="00646BDF">
      <w:pPr>
        <w:pStyle w:val="a7"/>
      </w:pPr>
      <w:r>
        <w:rPr>
          <w:noProof/>
        </w:rPr>
        <w:drawing>
          <wp:inline distT="0" distB="0" distL="0" distR="0" wp14:anchorId="3B55B3AC" wp14:editId="459A54AF">
            <wp:extent cx="5274310" cy="2534920"/>
            <wp:effectExtent l="0" t="0" r="0" b="0"/>
            <wp:docPr id="124352840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FDB01C" wp14:editId="30D06408">
            <wp:extent cx="5274310" cy="2534920"/>
            <wp:effectExtent l="0" t="0" r="0" b="0"/>
            <wp:docPr id="41400851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4CBDC" w14:textId="2B8B2213" w:rsidR="00646BDF" w:rsidRPr="00646BDF" w:rsidRDefault="00646BDF" w:rsidP="00646BDF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0780F914" wp14:editId="55FB9D5A">
            <wp:extent cx="5274310" cy="2534920"/>
            <wp:effectExtent l="0" t="0" r="0" b="0"/>
            <wp:docPr id="723855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CB664" w14:textId="258AFDC6" w:rsidR="00373C08" w:rsidRDefault="00373C08" w:rsidP="00373C08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lastRenderedPageBreak/>
        <w:t>Figure e7.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>encephalitis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4CBFAC52" w14:textId="2CDC6338" w:rsidR="00E24EBE" w:rsidRDefault="00E24EBE" w:rsidP="00E24EBE">
      <w:pPr>
        <w:pStyle w:val="a7"/>
      </w:pPr>
      <w:r>
        <w:rPr>
          <w:noProof/>
        </w:rPr>
        <w:drawing>
          <wp:inline distT="0" distB="0" distL="0" distR="0" wp14:anchorId="3B2670BC" wp14:editId="4C267C29">
            <wp:extent cx="5274310" cy="2534920"/>
            <wp:effectExtent l="0" t="0" r="0" b="0"/>
            <wp:docPr id="177282791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86C0F" w14:textId="7E19352D" w:rsidR="00E24EBE" w:rsidRPr="00CF7C3D" w:rsidRDefault="00CF7C3D" w:rsidP="00CF7C3D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6A95686F" wp14:editId="281A015A">
            <wp:extent cx="5274310" cy="2534920"/>
            <wp:effectExtent l="0" t="0" r="0" b="0"/>
            <wp:docPr id="50947202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C46F5" w14:textId="749A9DBC" w:rsidR="00E24EBE" w:rsidRDefault="00E24EBE" w:rsidP="00E24EBE">
      <w:pPr>
        <w:pStyle w:val="a7"/>
      </w:pPr>
      <w:r>
        <w:rPr>
          <w:noProof/>
        </w:rPr>
        <w:drawing>
          <wp:inline distT="0" distB="0" distL="0" distR="0" wp14:anchorId="1DDBF9D6" wp14:editId="5E5DB646">
            <wp:extent cx="5274310" cy="2534920"/>
            <wp:effectExtent l="0" t="0" r="0" b="0"/>
            <wp:docPr id="127853178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C4123" w14:textId="77777777" w:rsidR="00646BDF" w:rsidRDefault="00646BDF" w:rsidP="00373C08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26E7AD16" w14:textId="1F507AC3" w:rsidR="00373C08" w:rsidRDefault="00373C08" w:rsidP="00373C08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lastRenderedPageBreak/>
        <w:t>Figure e8.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 w:rsidRPr="00373C08">
        <w:rPr>
          <w:rFonts w:ascii="Times New Roman" w:hAnsi="Times New Roman" w:cs="Times New Roman"/>
          <w:b/>
          <w:bCs/>
          <w:sz w:val="20"/>
          <w:szCs w:val="21"/>
        </w:rPr>
        <w:t>idiopathic developmental intellectual disability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7A5A1BBE" w14:textId="310AE2BE" w:rsidR="00057167" w:rsidRPr="00057167" w:rsidRDefault="00057167" w:rsidP="00057167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70A74708" wp14:editId="4198D4DA">
            <wp:extent cx="5274310" cy="2534920"/>
            <wp:effectExtent l="0" t="0" r="0" b="0"/>
            <wp:docPr id="111077291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98B2D" w14:textId="1D8B34C9" w:rsidR="00057167" w:rsidRDefault="00057167" w:rsidP="00057167">
      <w:pPr>
        <w:pStyle w:val="a7"/>
      </w:pPr>
      <w:r>
        <w:rPr>
          <w:noProof/>
        </w:rPr>
        <w:drawing>
          <wp:inline distT="0" distB="0" distL="0" distR="0" wp14:anchorId="1B864534" wp14:editId="09A95E71">
            <wp:extent cx="5274310" cy="2534920"/>
            <wp:effectExtent l="0" t="0" r="0" b="0"/>
            <wp:docPr id="48433871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E5A6A" w14:textId="508A3B1A" w:rsidR="006C22A0" w:rsidRDefault="006C22A0" w:rsidP="006C22A0">
      <w:pPr>
        <w:pStyle w:val="a7"/>
      </w:pPr>
      <w:r>
        <w:rPr>
          <w:noProof/>
        </w:rPr>
        <w:drawing>
          <wp:inline distT="0" distB="0" distL="0" distR="0" wp14:anchorId="79BB1555" wp14:editId="71C28003">
            <wp:extent cx="5274310" cy="2534920"/>
            <wp:effectExtent l="0" t="0" r="0" b="0"/>
            <wp:docPr id="15879246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42054" w14:textId="3D380613" w:rsidR="00776ECA" w:rsidRDefault="00373C08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lastRenderedPageBreak/>
        <w:t>Figure e9.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>brain and CNS cancer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7D4F2071" w14:textId="39B222DE" w:rsidR="002A307D" w:rsidRPr="002A307D" w:rsidRDefault="002A307D" w:rsidP="002A307D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5D6D9474" wp14:editId="69D611BA">
            <wp:extent cx="5274310" cy="2534920"/>
            <wp:effectExtent l="0" t="0" r="0" b="0"/>
            <wp:docPr id="96664958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E97E0" w14:textId="7B6B2FE0" w:rsidR="002A307D" w:rsidRPr="002A307D" w:rsidRDefault="002A307D" w:rsidP="002A307D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2DC9BCE6" wp14:editId="02F771D1">
            <wp:extent cx="5274310" cy="2534920"/>
            <wp:effectExtent l="0" t="0" r="0" b="0"/>
            <wp:docPr id="161806967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266BC" w14:textId="7BF7A2C4" w:rsidR="002A307D" w:rsidRDefault="002A307D" w:rsidP="002A307D">
      <w:pPr>
        <w:pStyle w:val="a7"/>
      </w:pPr>
      <w:r>
        <w:rPr>
          <w:noProof/>
        </w:rPr>
        <w:drawing>
          <wp:inline distT="0" distB="0" distL="0" distR="0" wp14:anchorId="746FA178" wp14:editId="01F083A8">
            <wp:extent cx="5274310" cy="2534920"/>
            <wp:effectExtent l="0" t="0" r="0" b="0"/>
            <wp:docPr id="122799500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7E909" w14:textId="77777777" w:rsidR="002A307D" w:rsidRDefault="002A307D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4FFDD855" w14:textId="2B632E51" w:rsidR="00373C08" w:rsidRDefault="00373C08" w:rsidP="00373C08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e10.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other neurologic disorders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17790493" w14:textId="68463CFA" w:rsidR="005C009B" w:rsidRDefault="005C009B" w:rsidP="005C009B">
      <w:pPr>
        <w:pStyle w:val="a7"/>
      </w:pPr>
      <w:r>
        <w:rPr>
          <w:noProof/>
        </w:rPr>
        <w:drawing>
          <wp:inline distT="0" distB="0" distL="0" distR="0" wp14:anchorId="4C87F96F" wp14:editId="4FADF287">
            <wp:extent cx="5274310" cy="2534920"/>
            <wp:effectExtent l="0" t="0" r="0" b="0"/>
            <wp:docPr id="148061696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34586" w14:textId="59392C76" w:rsidR="00217274" w:rsidRDefault="00217274" w:rsidP="00217274">
      <w:pPr>
        <w:pStyle w:val="a7"/>
      </w:pPr>
      <w:r>
        <w:rPr>
          <w:noProof/>
        </w:rPr>
        <w:drawing>
          <wp:inline distT="0" distB="0" distL="0" distR="0" wp14:anchorId="488B04C8" wp14:editId="6206641B">
            <wp:extent cx="5274310" cy="2534920"/>
            <wp:effectExtent l="0" t="0" r="0" b="0"/>
            <wp:docPr id="198639755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949A4" w14:textId="6E73C8B6" w:rsidR="006F359F" w:rsidRDefault="006F359F" w:rsidP="006F359F">
      <w:pPr>
        <w:pStyle w:val="a7"/>
      </w:pPr>
      <w:r>
        <w:rPr>
          <w:noProof/>
        </w:rPr>
        <w:drawing>
          <wp:inline distT="0" distB="0" distL="0" distR="0" wp14:anchorId="76493DEB" wp14:editId="1F4A8A8A">
            <wp:extent cx="5274310" cy="2534920"/>
            <wp:effectExtent l="0" t="0" r="0" b="0"/>
            <wp:docPr id="76072730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57A04" w14:textId="522EB7A3" w:rsidR="00B52E35" w:rsidRDefault="00C4319D" w:rsidP="00C4319D">
      <w:pPr>
        <w:widowControl/>
        <w:jc w:val="left"/>
        <w:rPr>
          <w:rFonts w:ascii="Times New Roman" w:hAnsi="Times New Roman" w:cs="Times New Roman" w:hint="eastAsia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lastRenderedPageBreak/>
        <w:t>Figure e11.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tetanus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3382E76C" w14:textId="0FCB5B3B" w:rsidR="00B52E35" w:rsidRDefault="00B52E35" w:rsidP="00B52E35">
      <w:pPr>
        <w:pStyle w:val="a7"/>
      </w:pPr>
      <w:r>
        <w:rPr>
          <w:noProof/>
        </w:rPr>
        <w:drawing>
          <wp:inline distT="0" distB="0" distL="0" distR="0" wp14:anchorId="172CFA16" wp14:editId="59A0C5A1">
            <wp:extent cx="5274310" cy="2534920"/>
            <wp:effectExtent l="0" t="0" r="0" b="0"/>
            <wp:docPr id="2077140681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38717" w14:textId="0F543C53" w:rsidR="00B52E35" w:rsidRPr="00717AAF" w:rsidRDefault="00717AAF" w:rsidP="00717AAF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0765773E" wp14:editId="2D9B0822">
            <wp:extent cx="5274310" cy="2534920"/>
            <wp:effectExtent l="0" t="0" r="0" b="0"/>
            <wp:docPr id="12405894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4A37A" w14:textId="6D3890BA" w:rsidR="00B52E35" w:rsidRDefault="00B52E35" w:rsidP="00B52E35">
      <w:pPr>
        <w:pStyle w:val="a7"/>
      </w:pPr>
      <w:r>
        <w:rPr>
          <w:noProof/>
        </w:rPr>
        <w:drawing>
          <wp:inline distT="0" distB="0" distL="0" distR="0" wp14:anchorId="54877F8A" wp14:editId="25FC42F0">
            <wp:extent cx="5274310" cy="2534920"/>
            <wp:effectExtent l="0" t="0" r="0" b="0"/>
            <wp:docPr id="105286381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B5E83" w14:textId="77777777" w:rsidR="00B52E35" w:rsidRDefault="00B52E35" w:rsidP="00C4319D">
      <w:pPr>
        <w:widowControl/>
        <w:jc w:val="left"/>
        <w:rPr>
          <w:rFonts w:ascii="Times New Roman" w:hAnsi="Times New Roman" w:cs="Times New Roman" w:hint="eastAsia"/>
          <w:b/>
          <w:bCs/>
          <w:sz w:val="20"/>
          <w:szCs w:val="21"/>
        </w:rPr>
      </w:pPr>
    </w:p>
    <w:p w14:paraId="625A60DD" w14:textId="5F753B85" w:rsidR="00C4319D" w:rsidRDefault="00C4319D" w:rsidP="00C4319D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lastRenderedPageBreak/>
        <w:t>Figure e12.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motor neuron disease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02A73D40" w14:textId="4416A24C" w:rsidR="00B90390" w:rsidRPr="00B90390" w:rsidRDefault="00B90390" w:rsidP="00B90390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5C20C668" wp14:editId="46B6CFDD">
            <wp:extent cx="5274310" cy="2534920"/>
            <wp:effectExtent l="0" t="0" r="0" b="0"/>
            <wp:docPr id="44512225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7A401" w14:textId="30D4B2DF" w:rsidR="00B90390" w:rsidRDefault="00B90390" w:rsidP="00B90390">
      <w:pPr>
        <w:pStyle w:val="a7"/>
      </w:pPr>
      <w:r>
        <w:rPr>
          <w:noProof/>
        </w:rPr>
        <w:drawing>
          <wp:inline distT="0" distB="0" distL="0" distR="0" wp14:anchorId="730D22A9" wp14:editId="685CAF1D">
            <wp:extent cx="5274310" cy="2534920"/>
            <wp:effectExtent l="0" t="0" r="0" b="0"/>
            <wp:docPr id="60498769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22813" w14:textId="216D0B78" w:rsidR="00B90390" w:rsidRDefault="00B90390" w:rsidP="00B90390">
      <w:pPr>
        <w:pStyle w:val="a7"/>
      </w:pPr>
      <w:r>
        <w:rPr>
          <w:noProof/>
        </w:rPr>
        <w:drawing>
          <wp:inline distT="0" distB="0" distL="0" distR="0" wp14:anchorId="750FD819" wp14:editId="1589F3DA">
            <wp:extent cx="5274310" cy="2534920"/>
            <wp:effectExtent l="0" t="0" r="0" b="0"/>
            <wp:docPr id="75096851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CE309" w14:textId="77777777" w:rsidR="00B90390" w:rsidRDefault="00B90390" w:rsidP="00C4319D">
      <w:pPr>
        <w:widowControl/>
        <w:jc w:val="left"/>
        <w:rPr>
          <w:rFonts w:ascii="Times New Roman" w:hAnsi="Times New Roman" w:cs="Times New Roman" w:hint="eastAsia"/>
          <w:b/>
          <w:bCs/>
          <w:sz w:val="20"/>
          <w:szCs w:val="21"/>
        </w:rPr>
      </w:pPr>
    </w:p>
    <w:p w14:paraId="42DBD6EB" w14:textId="5CF75525" w:rsidR="00C4319D" w:rsidRDefault="00C4319D" w:rsidP="00C4319D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ascii="Times New Roman" w:hAnsi="Times New Roman" w:cs="Times New Roman"/>
          <w:b/>
          <w:bCs/>
          <w:sz w:val="20"/>
          <w:szCs w:val="21"/>
        </w:rPr>
        <w:t>Figure e13. Ge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ographical variations for </w:t>
      </w:r>
      <w:r w:rsidR="00400A84">
        <w:rPr>
          <w:rFonts w:ascii="Times New Roman" w:hAnsi="Times New Roman" w:cs="Times New Roman"/>
          <w:b/>
          <w:bCs/>
          <w:sz w:val="20"/>
          <w:szCs w:val="21"/>
        </w:rPr>
        <w:t>multiple sclerosis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in 2019</w:t>
      </w:r>
      <w:r w:rsidR="003C40F7" w:rsidRPr="003C40F7"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="003C40F7">
        <w:rPr>
          <w:rFonts w:ascii="Times New Roman" w:hAnsi="Times New Roman" w:cs="Times New Roman"/>
          <w:b/>
          <w:bCs/>
          <w:sz w:val="20"/>
          <w:szCs w:val="21"/>
        </w:rPr>
        <w:t>in both sexes, females and males</w:t>
      </w:r>
    </w:p>
    <w:p w14:paraId="2B00B00B" w14:textId="24B5E8F3" w:rsidR="00D203F4" w:rsidRDefault="00D203F4" w:rsidP="00D203F4">
      <w:pPr>
        <w:pStyle w:val="a7"/>
      </w:pPr>
      <w:r>
        <w:rPr>
          <w:noProof/>
        </w:rPr>
        <w:drawing>
          <wp:inline distT="0" distB="0" distL="0" distR="0" wp14:anchorId="2FE97A2C" wp14:editId="773B1B61">
            <wp:extent cx="5274310" cy="2534920"/>
            <wp:effectExtent l="0" t="0" r="0" b="0"/>
            <wp:docPr id="188380886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CEEEF" w14:textId="4553B0F9" w:rsidR="00D203F4" w:rsidRPr="00D203F4" w:rsidRDefault="00D203F4" w:rsidP="00D203F4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66D5D2B6" wp14:editId="36B92131">
            <wp:extent cx="5274310" cy="2534920"/>
            <wp:effectExtent l="0" t="0" r="0" b="0"/>
            <wp:docPr id="1815005781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684AD" w14:textId="2E4C7B10" w:rsidR="00776ECA" w:rsidRPr="00833500" w:rsidRDefault="00E6301A" w:rsidP="00833500">
      <w:pPr>
        <w:pStyle w:val="a7"/>
        <w:rPr>
          <w:rFonts w:hint="eastAsia"/>
        </w:rPr>
      </w:pPr>
      <w:r>
        <w:rPr>
          <w:noProof/>
        </w:rPr>
        <w:drawing>
          <wp:inline distT="0" distB="0" distL="0" distR="0" wp14:anchorId="19D088D1" wp14:editId="2CD0E871">
            <wp:extent cx="5274310" cy="2534920"/>
            <wp:effectExtent l="0" t="0" r="0" b="0"/>
            <wp:docPr id="416032929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6578D" w14:textId="4719CDAF" w:rsidR="00776ECA" w:rsidRDefault="00776ECA" w:rsidP="00776ECA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947C48">
        <w:rPr>
          <w:rFonts w:ascii="Times New Roman" w:hAnsi="Times New Roman" w:cs="Times New Roman"/>
          <w:b/>
          <w:bCs/>
          <w:sz w:val="20"/>
          <w:szCs w:val="21"/>
        </w:rPr>
        <w:lastRenderedPageBreak/>
        <w:t>eTable 1:</w:t>
      </w:r>
      <w:r>
        <w:rPr>
          <w:rFonts w:ascii="Times New Roman" w:hAnsi="Times New Roman" w:cs="Times New Roman"/>
          <w:b/>
          <w:bCs/>
          <w:sz w:val="20"/>
          <w:szCs w:val="21"/>
        </w:rPr>
        <w:t xml:space="preserve"> 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List of International Classification of Diseases (ICD) codes mapped to the Global Burden of </w:t>
      </w:r>
      <w:r>
        <w:rPr>
          <w:rFonts w:ascii="Times New Roman" w:hAnsi="Times New Roman" w:cs="Times New Roman" w:hint="eastAsia"/>
          <w:b/>
          <w:bCs/>
          <w:sz w:val="20"/>
          <w:szCs w:val="21"/>
        </w:rPr>
        <w:t>pediatric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neurologic disorders</w:t>
      </w:r>
    </w:p>
    <w:tbl>
      <w:tblPr>
        <w:tblStyle w:val="2"/>
        <w:tblW w:w="5000" w:type="pct"/>
        <w:tblLook w:val="04A0" w:firstRow="1" w:lastRow="0" w:firstColumn="1" w:lastColumn="0" w:noHBand="0" w:noVBand="1"/>
      </w:tblPr>
      <w:tblGrid>
        <w:gridCol w:w="2841"/>
        <w:gridCol w:w="2841"/>
        <w:gridCol w:w="2840"/>
      </w:tblGrid>
      <w:tr w:rsidR="00776ECA" w:rsidRPr="00CD3998" w14:paraId="402F3E4D" w14:textId="77777777" w:rsidTr="005050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</w:tcPr>
          <w:p w14:paraId="1CC9759F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Cause</w:t>
            </w:r>
          </w:p>
        </w:tc>
        <w:tc>
          <w:tcPr>
            <w:tcW w:w="1667" w:type="pct"/>
          </w:tcPr>
          <w:p w14:paraId="77B20D7B" w14:textId="77777777" w:rsidR="00776ECA" w:rsidRPr="00CD3998" w:rsidRDefault="00776ECA" w:rsidP="005050E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ICD10</w:t>
            </w:r>
          </w:p>
        </w:tc>
        <w:tc>
          <w:tcPr>
            <w:tcW w:w="1666" w:type="pct"/>
          </w:tcPr>
          <w:p w14:paraId="04BC2049" w14:textId="77777777" w:rsidR="00776ECA" w:rsidRPr="00CD3998" w:rsidRDefault="00776ECA" w:rsidP="005050E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  <w:t>ICD10 Used in Hospital/Claims Analyses</w:t>
            </w:r>
          </w:p>
        </w:tc>
      </w:tr>
      <w:tr w:rsidR="00776ECA" w:rsidRPr="00CD3998" w14:paraId="7AE95AB5" w14:textId="77777777" w:rsidTr="00505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6F75E922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Meningitis</w:t>
            </w:r>
          </w:p>
        </w:tc>
        <w:tc>
          <w:tcPr>
            <w:tcW w:w="1667" w:type="pct"/>
            <w:hideMark/>
          </w:tcPr>
          <w:p w14:paraId="197DC367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A39-A39.9, A87-A87.9, D86.81, G00-G03.9, G06-G09.9, Z20.811, Z22.31</w:t>
            </w:r>
          </w:p>
        </w:tc>
        <w:tc>
          <w:tcPr>
            <w:tcW w:w="1666" w:type="pct"/>
            <w:hideMark/>
          </w:tcPr>
          <w:p w14:paraId="08BDF840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A39-A39.9, A87-A87.9, G00-G03.9</w:t>
            </w:r>
          </w:p>
        </w:tc>
      </w:tr>
      <w:tr w:rsidR="00776ECA" w:rsidRPr="00CD3998" w14:paraId="2CE323F6" w14:textId="77777777" w:rsidTr="005050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</w:tcPr>
          <w:p w14:paraId="6549B914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Tetanus</w:t>
            </w:r>
          </w:p>
        </w:tc>
        <w:tc>
          <w:tcPr>
            <w:tcW w:w="1667" w:type="pct"/>
          </w:tcPr>
          <w:p w14:paraId="584E20B0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A33-A35.0, Z23.5</w:t>
            </w:r>
          </w:p>
        </w:tc>
        <w:tc>
          <w:tcPr>
            <w:tcW w:w="1666" w:type="pct"/>
          </w:tcPr>
          <w:p w14:paraId="4848D368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A33-A35.0</w:t>
            </w:r>
          </w:p>
        </w:tc>
      </w:tr>
      <w:tr w:rsidR="00776ECA" w:rsidRPr="00CD3998" w14:paraId="4B097F30" w14:textId="77777777" w:rsidTr="00505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20E74C6A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Encephalitis</w:t>
            </w:r>
          </w:p>
        </w:tc>
        <w:tc>
          <w:tcPr>
            <w:tcW w:w="1667" w:type="pct"/>
            <w:hideMark/>
          </w:tcPr>
          <w:p w14:paraId="646B5340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A83-A85.2, A85.8-A86.0, B94.1, F07.1, G04-G05.8, Z24.1</w:t>
            </w:r>
          </w:p>
        </w:tc>
        <w:tc>
          <w:tcPr>
            <w:tcW w:w="1666" w:type="pct"/>
            <w:hideMark/>
          </w:tcPr>
          <w:p w14:paraId="0465A8CD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A83-A86.0, B94.1, F07.1, G04-G05.8</w:t>
            </w:r>
          </w:p>
        </w:tc>
      </w:tr>
      <w:tr w:rsidR="00776ECA" w:rsidRPr="00CD3998" w14:paraId="52D0EE6F" w14:textId="77777777" w:rsidTr="005050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46612F8D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Neonatal encephalopathy due to birth asphyxia and trauma</w:t>
            </w:r>
          </w:p>
        </w:tc>
        <w:tc>
          <w:tcPr>
            <w:tcW w:w="1667" w:type="pct"/>
            <w:hideMark/>
          </w:tcPr>
          <w:p w14:paraId="196A0945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P02-P03.9, P10-P15.9, P20-P21.9, P24-P24.9, P52-P52.9, P90-P91.9</w:t>
            </w:r>
          </w:p>
        </w:tc>
        <w:tc>
          <w:tcPr>
            <w:tcW w:w="1666" w:type="pct"/>
            <w:hideMark/>
          </w:tcPr>
          <w:p w14:paraId="13F255C4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P21-P21.9, P24-P24.9, P91-P91.9</w:t>
            </w:r>
          </w:p>
        </w:tc>
      </w:tr>
      <w:tr w:rsidR="00776ECA" w:rsidRPr="00CD3998" w14:paraId="1BBB5DED" w14:textId="77777777" w:rsidTr="00505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3457F4F0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Neural tube defects</w:t>
            </w:r>
          </w:p>
        </w:tc>
        <w:tc>
          <w:tcPr>
            <w:tcW w:w="1667" w:type="pct"/>
            <w:hideMark/>
          </w:tcPr>
          <w:p w14:paraId="2D5C6225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Q00-Q01.9, Q05-Q05.9, Q07.01, Q07.03</w:t>
            </w:r>
          </w:p>
        </w:tc>
        <w:tc>
          <w:tcPr>
            <w:tcW w:w="1666" w:type="pct"/>
            <w:hideMark/>
          </w:tcPr>
          <w:p w14:paraId="4C2DFFCE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Q00-Q01.9, Q05-Q05.9, Q07.01-Q07.01, Q07.03-Q07.03</w:t>
            </w:r>
          </w:p>
        </w:tc>
      </w:tr>
      <w:tr w:rsidR="00776ECA" w:rsidRPr="00CD3998" w14:paraId="7128DEE0" w14:textId="77777777" w:rsidTr="005050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7E0F09A3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Migraine</w:t>
            </w:r>
          </w:p>
        </w:tc>
        <w:tc>
          <w:tcPr>
            <w:tcW w:w="1667" w:type="pct"/>
            <w:hideMark/>
          </w:tcPr>
          <w:p w14:paraId="21F1A96E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G43-G43.919</w:t>
            </w:r>
          </w:p>
        </w:tc>
        <w:tc>
          <w:tcPr>
            <w:tcW w:w="1666" w:type="pct"/>
            <w:hideMark/>
          </w:tcPr>
          <w:p w14:paraId="4EFD9423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G43-G43.919, G44.4-G44.41</w:t>
            </w:r>
          </w:p>
        </w:tc>
      </w:tr>
      <w:tr w:rsidR="00776ECA" w:rsidRPr="00CD3998" w14:paraId="57EDFEF5" w14:textId="77777777" w:rsidTr="00505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47FB2140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Tension-type headache</w:t>
            </w:r>
          </w:p>
        </w:tc>
        <w:tc>
          <w:tcPr>
            <w:tcW w:w="1667" w:type="pct"/>
            <w:hideMark/>
          </w:tcPr>
          <w:p w14:paraId="0837610E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G44.2-G44.229, G44.4-G44.41</w:t>
            </w:r>
          </w:p>
        </w:tc>
        <w:tc>
          <w:tcPr>
            <w:tcW w:w="1666" w:type="pct"/>
            <w:hideMark/>
          </w:tcPr>
          <w:p w14:paraId="4F931088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G44.2-G44.229</w:t>
            </w:r>
          </w:p>
        </w:tc>
      </w:tr>
      <w:tr w:rsidR="00776ECA" w:rsidRPr="00CD3998" w14:paraId="6087DD9D" w14:textId="77777777" w:rsidTr="005050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605AD6C4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Idiopathic developmental intellectual disability</w:t>
            </w:r>
          </w:p>
        </w:tc>
        <w:tc>
          <w:tcPr>
            <w:tcW w:w="1667" w:type="pct"/>
            <w:hideMark/>
          </w:tcPr>
          <w:p w14:paraId="17EE0E46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F70-F79.9, Z81.0</w:t>
            </w:r>
          </w:p>
        </w:tc>
        <w:tc>
          <w:tcPr>
            <w:tcW w:w="1666" w:type="pct"/>
            <w:hideMark/>
          </w:tcPr>
          <w:p w14:paraId="22A64A94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76ECA" w:rsidRPr="00CD3998" w14:paraId="02A0C835" w14:textId="77777777" w:rsidTr="00505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574DC5AC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Idiopathic epilepsy</w:t>
            </w:r>
          </w:p>
        </w:tc>
        <w:tc>
          <w:tcPr>
            <w:tcW w:w="1667" w:type="pct"/>
            <w:hideMark/>
          </w:tcPr>
          <w:p w14:paraId="5DA53811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G40-G41.9, Z82.0</w:t>
            </w:r>
          </w:p>
        </w:tc>
        <w:tc>
          <w:tcPr>
            <w:tcW w:w="1666" w:type="pct"/>
            <w:hideMark/>
          </w:tcPr>
          <w:p w14:paraId="2664C330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76ECA" w:rsidRPr="00CD3998" w14:paraId="15E54FA1" w14:textId="77777777" w:rsidTr="005050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6D2D3C78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Multiple sclerosis</w:t>
            </w:r>
          </w:p>
        </w:tc>
        <w:tc>
          <w:tcPr>
            <w:tcW w:w="1667" w:type="pct"/>
            <w:hideMark/>
          </w:tcPr>
          <w:p w14:paraId="7B75AFAB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G35-G35.0</w:t>
            </w:r>
          </w:p>
        </w:tc>
        <w:tc>
          <w:tcPr>
            <w:tcW w:w="1666" w:type="pct"/>
            <w:hideMark/>
          </w:tcPr>
          <w:p w14:paraId="6CE12F6D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G35-G35.0</w:t>
            </w:r>
          </w:p>
        </w:tc>
      </w:tr>
      <w:tr w:rsidR="00776ECA" w:rsidRPr="00CD3998" w14:paraId="561AFD48" w14:textId="77777777" w:rsidTr="00505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192C7DAD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Motor neuron disease</w:t>
            </w:r>
          </w:p>
        </w:tc>
        <w:tc>
          <w:tcPr>
            <w:tcW w:w="1667" w:type="pct"/>
            <w:hideMark/>
          </w:tcPr>
          <w:p w14:paraId="5ADE1370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666" w:type="pct"/>
            <w:hideMark/>
          </w:tcPr>
          <w:p w14:paraId="149C955E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G12-G12.9</w:t>
            </w:r>
          </w:p>
        </w:tc>
      </w:tr>
      <w:tr w:rsidR="00776ECA" w:rsidRPr="00CD3998" w14:paraId="5725B634" w14:textId="77777777" w:rsidTr="005050E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64738D98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Brain and central nervous system cancer</w:t>
            </w:r>
          </w:p>
        </w:tc>
        <w:tc>
          <w:tcPr>
            <w:tcW w:w="1667" w:type="pct"/>
            <w:hideMark/>
          </w:tcPr>
          <w:p w14:paraId="400BE346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C70-C70.1, C70.9-C72.9, Z85.841-Z85.848, Z86.011</w:t>
            </w:r>
          </w:p>
        </w:tc>
        <w:tc>
          <w:tcPr>
            <w:tcW w:w="1666" w:type="pct"/>
            <w:hideMark/>
          </w:tcPr>
          <w:p w14:paraId="231AD337" w14:textId="77777777" w:rsidR="00776ECA" w:rsidRPr="00CD3998" w:rsidRDefault="00776ECA" w:rsidP="005050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76ECA" w:rsidRPr="00CD3998" w14:paraId="6EEAD6B5" w14:textId="77777777" w:rsidTr="005050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7" w:type="pct"/>
            <w:hideMark/>
          </w:tcPr>
          <w:p w14:paraId="5CCBBED5" w14:textId="77777777" w:rsidR="00776ECA" w:rsidRPr="00CD3998" w:rsidRDefault="00776ECA" w:rsidP="005050E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Other neurological disorders</w:t>
            </w:r>
          </w:p>
        </w:tc>
        <w:tc>
          <w:tcPr>
            <w:tcW w:w="1667" w:type="pct"/>
            <w:hideMark/>
          </w:tcPr>
          <w:p w14:paraId="0F64D855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F02.2, G10-G10.0, G11-G13.8, G21, G21.2-G24, G24.1-G25.0, G25.2-G25.3, G25.5, G25.8-G26.0, G36-G37.9, G50-G54.1, G54.5-G62, G62.2-G65.2, G70-G71.19, G71.3-G72, G72.1-G73.7, G80-G83.9, G89-G93.6, G93.8-G95.29, G95.8-G96, G96.1, G96.12-G96.9, G98-G99.8, M33-M33.99, M60-M60.19, M60.8-M60.9, M79.7</w:t>
            </w:r>
          </w:p>
        </w:tc>
        <w:tc>
          <w:tcPr>
            <w:tcW w:w="1666" w:type="pct"/>
            <w:hideMark/>
          </w:tcPr>
          <w:p w14:paraId="2ACBFE63" w14:textId="77777777" w:rsidR="00776ECA" w:rsidRPr="00CD3998" w:rsidRDefault="00776ECA" w:rsidP="005050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CD399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423BC72E" w14:textId="77777777" w:rsidR="00776ECA" w:rsidRDefault="00776ECA" w:rsidP="00776ECA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</w:p>
    <w:p w14:paraId="151C7EBA" w14:textId="0A54F912" w:rsidR="00776ECA" w:rsidRPr="00776ECA" w:rsidRDefault="00776ECA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577EF4EA" w14:textId="77777777" w:rsidR="00F1401D" w:rsidRDefault="00F1401D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409EF5A7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77D820A8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2A580F87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52369CB6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32DDBFF9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15B9CDA3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2B36FD78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4E99B373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2994649B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1F48E4D4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10E58C9A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7AD50E85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0D9B9BF2" w14:textId="77777777" w:rsidR="00D33B69" w:rsidRDefault="00D33B69">
      <w:pPr>
        <w:widowControl/>
        <w:jc w:val="left"/>
        <w:rPr>
          <w:rFonts w:ascii="Times New Roman" w:hAnsi="Times New Roman" w:cs="Times New Roman"/>
          <w:b/>
          <w:bCs/>
          <w:sz w:val="20"/>
          <w:szCs w:val="21"/>
        </w:rPr>
      </w:pPr>
    </w:p>
    <w:p w14:paraId="751FE806" w14:textId="77777777" w:rsidR="00D33B69" w:rsidRDefault="00D33B69">
      <w:pPr>
        <w:widowControl/>
        <w:jc w:val="left"/>
        <w:rPr>
          <w:rFonts w:ascii="Times New Roman" w:hAnsi="Times New Roman" w:cs="Times New Roman" w:hint="eastAsia"/>
          <w:b/>
          <w:bCs/>
          <w:sz w:val="20"/>
          <w:szCs w:val="21"/>
        </w:rPr>
      </w:pPr>
    </w:p>
    <w:p w14:paraId="05D00DAC" w14:textId="77777777" w:rsidR="00D33B69" w:rsidRDefault="00D33B69">
      <w:pPr>
        <w:widowControl/>
        <w:jc w:val="left"/>
        <w:rPr>
          <w:rFonts w:ascii="Times New Roman" w:hAnsi="Times New Roman" w:cs="Times New Roman" w:hint="eastAsia"/>
          <w:b/>
          <w:bCs/>
          <w:sz w:val="20"/>
          <w:szCs w:val="21"/>
        </w:rPr>
      </w:pPr>
    </w:p>
    <w:p w14:paraId="7CD4FBE9" w14:textId="5DCE95AB" w:rsidR="00427F4A" w:rsidRDefault="007D180E" w:rsidP="00B40D6F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  <w:r w:rsidRPr="00947C48">
        <w:rPr>
          <w:rFonts w:ascii="Times New Roman" w:hAnsi="Times New Roman" w:cs="Times New Roman"/>
          <w:b/>
          <w:bCs/>
          <w:sz w:val="20"/>
          <w:szCs w:val="21"/>
        </w:rPr>
        <w:lastRenderedPageBreak/>
        <w:t xml:space="preserve">eTable 2: List of </w:t>
      </w:r>
      <w:r>
        <w:rPr>
          <w:rFonts w:ascii="Times New Roman" w:hAnsi="Times New Roman" w:cs="Times New Roman"/>
          <w:b/>
          <w:bCs/>
          <w:sz w:val="20"/>
          <w:szCs w:val="21"/>
        </w:rPr>
        <w:t>“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>other neurological disorders</w:t>
      </w:r>
      <w:r>
        <w:rPr>
          <w:rFonts w:ascii="Times New Roman" w:hAnsi="Times New Roman" w:cs="Times New Roman"/>
          <w:b/>
          <w:bCs/>
          <w:sz w:val="20"/>
          <w:szCs w:val="21"/>
        </w:rPr>
        <w:t>”</w:t>
      </w:r>
      <w:r w:rsidRPr="00947C48">
        <w:rPr>
          <w:rFonts w:ascii="Times New Roman" w:hAnsi="Times New Roman" w:cs="Times New Roman"/>
          <w:b/>
          <w:bCs/>
          <w:sz w:val="20"/>
          <w:szCs w:val="21"/>
        </w:rPr>
        <w:t xml:space="preserve"> in ICD 1</w:t>
      </w:r>
      <w:r>
        <w:rPr>
          <w:rFonts w:ascii="Times New Roman" w:hAnsi="Times New Roman" w:cs="Times New Roman"/>
          <w:b/>
          <w:bCs/>
          <w:sz w:val="20"/>
          <w:szCs w:val="21"/>
        </w:rPr>
        <w:t>0</w:t>
      </w:r>
    </w:p>
    <w:tbl>
      <w:tblPr>
        <w:tblW w:w="4638" w:type="pct"/>
        <w:tblLook w:val="04A0" w:firstRow="1" w:lastRow="0" w:firstColumn="1" w:lastColumn="0" w:noHBand="0" w:noVBand="1"/>
      </w:tblPr>
      <w:tblGrid>
        <w:gridCol w:w="1953"/>
        <w:gridCol w:w="5952"/>
      </w:tblGrid>
      <w:tr w:rsidR="00427F4A" w:rsidRPr="00427F4A" w14:paraId="3CD51616" w14:textId="77777777" w:rsidTr="00427F4A">
        <w:trPr>
          <w:trHeight w:val="556"/>
        </w:trPr>
        <w:tc>
          <w:tcPr>
            <w:tcW w:w="12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8FAEDD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ICD 10</w:t>
            </w:r>
          </w:p>
        </w:tc>
        <w:tc>
          <w:tcPr>
            <w:tcW w:w="376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3419F7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Neurological disorder</w:t>
            </w:r>
          </w:p>
        </w:tc>
      </w:tr>
      <w:tr w:rsidR="00427F4A" w:rsidRPr="00427F4A" w14:paraId="33C0F274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BD1F7C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G10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6DBB8D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Huntington’s disease</w:t>
            </w:r>
          </w:p>
        </w:tc>
      </w:tr>
      <w:tr w:rsidR="00427F4A" w:rsidRPr="00427F4A" w14:paraId="2C6164A0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222B01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G11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D87732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Hereditary ataxia</w:t>
            </w:r>
          </w:p>
        </w:tc>
      </w:tr>
      <w:tr w:rsidR="00427F4A" w:rsidRPr="00427F4A" w14:paraId="2B3AF51C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5E0F17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G12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75AB57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Spinal muscular atrophy and related syndromes</w:t>
            </w:r>
          </w:p>
        </w:tc>
      </w:tr>
      <w:tr w:rsidR="00427F4A" w:rsidRPr="00427F4A" w14:paraId="592393BC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D9F81C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G13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1001D8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Systemic atrophies primarily affecting central nervous system in diseases classified elsewhere</w:t>
            </w:r>
          </w:p>
        </w:tc>
      </w:tr>
      <w:tr w:rsidR="00427F4A" w:rsidRPr="00427F4A" w14:paraId="5F5F49E2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E76C16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G23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2A6B32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 degenerative diseases of basal ganglia</w:t>
            </w:r>
          </w:p>
        </w:tc>
      </w:tr>
      <w:tr w:rsidR="00427F4A" w:rsidRPr="00427F4A" w14:paraId="253A739C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A25285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G24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4495FB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Dystonia</w:t>
            </w:r>
          </w:p>
        </w:tc>
      </w:tr>
      <w:tr w:rsidR="00427F4A" w:rsidRPr="00427F4A" w14:paraId="2928A12D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71EEB4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G25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DF50BA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 extrapyramidal and movement disorders</w:t>
            </w:r>
          </w:p>
        </w:tc>
      </w:tr>
      <w:tr w:rsidR="00427F4A" w:rsidRPr="00427F4A" w14:paraId="03C9F5C5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BBF844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G26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301607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Extrapyramidal and movement disorders in diseases classified elsewhere</w:t>
            </w:r>
          </w:p>
        </w:tc>
      </w:tr>
      <w:tr w:rsidR="00427F4A" w:rsidRPr="00427F4A" w14:paraId="7579F0A1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E63744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G36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E32E75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 acute disseminated demyelination</w:t>
            </w:r>
          </w:p>
        </w:tc>
      </w:tr>
      <w:tr w:rsidR="00427F4A" w:rsidRPr="00427F4A" w14:paraId="611E69DA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113E2E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G37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8B67EA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 demyelinating diseases of central nervous system</w:t>
            </w:r>
          </w:p>
        </w:tc>
      </w:tr>
      <w:tr w:rsidR="00427F4A" w:rsidRPr="00427F4A" w14:paraId="4D4916FA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CFB4F9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G61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5E9A0F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Inflammatory polyneuropathy</w:t>
            </w:r>
          </w:p>
        </w:tc>
      </w:tr>
      <w:tr w:rsidR="00427F4A" w:rsidRPr="00427F4A" w14:paraId="31EB23AE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035362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G70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A292EC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Myasthenia gravis and other myoneural disorders</w:t>
            </w:r>
          </w:p>
        </w:tc>
      </w:tr>
      <w:tr w:rsidR="00427F4A" w:rsidRPr="00427F4A" w14:paraId="6AAAD2DD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C489AE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G71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E29CEC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Primary disorders of muscles (including muscular dystrophy and myopathies)</w:t>
            </w:r>
          </w:p>
        </w:tc>
      </w:tr>
      <w:tr w:rsidR="00427F4A" w:rsidRPr="00427F4A" w14:paraId="03FDA842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684CEA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G72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5B84AC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 and unspecified myopathies</w:t>
            </w:r>
          </w:p>
        </w:tc>
      </w:tr>
      <w:tr w:rsidR="00427F4A" w:rsidRPr="00427F4A" w14:paraId="17B64F29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2CA36D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G73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864FF6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Disorders of myoneural junction and muscle in diseases classified elsewhere</w:t>
            </w:r>
          </w:p>
        </w:tc>
      </w:tr>
      <w:tr w:rsidR="00427F4A" w:rsidRPr="00427F4A" w14:paraId="2EC89D70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07939D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G90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B6BEF5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Disorders of autonomic nervous system</w:t>
            </w:r>
          </w:p>
        </w:tc>
      </w:tr>
      <w:tr w:rsidR="00427F4A" w:rsidRPr="00427F4A" w14:paraId="0C347FAA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4CA2C2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G95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0CDAD8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 and unspecified diseases of spinal cord</w:t>
            </w:r>
          </w:p>
        </w:tc>
      </w:tr>
      <w:tr w:rsidR="00427F4A" w:rsidRPr="00427F4A" w14:paraId="055350EF" w14:textId="77777777" w:rsidTr="00427F4A">
        <w:trPr>
          <w:trHeight w:val="556"/>
        </w:trPr>
        <w:tc>
          <w:tcPr>
            <w:tcW w:w="123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126583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M33</w:t>
            </w:r>
          </w:p>
        </w:tc>
        <w:tc>
          <w:tcPr>
            <w:tcW w:w="37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CD3ABE" w14:textId="77777777" w:rsidR="00427F4A" w:rsidRPr="00427F4A" w:rsidRDefault="00427F4A" w:rsidP="00427F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4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Systemic connective tissue disorders</w:t>
            </w:r>
          </w:p>
        </w:tc>
      </w:tr>
    </w:tbl>
    <w:p w14:paraId="1B894639" w14:textId="77777777" w:rsidR="00427F4A" w:rsidRPr="00B555BF" w:rsidRDefault="00427F4A" w:rsidP="00B40D6F">
      <w:pPr>
        <w:spacing w:line="480" w:lineRule="auto"/>
        <w:rPr>
          <w:rFonts w:ascii="Times New Roman" w:hAnsi="Times New Roman" w:cs="Times New Roman"/>
          <w:b/>
          <w:bCs/>
          <w:sz w:val="20"/>
          <w:szCs w:val="21"/>
        </w:rPr>
      </w:pPr>
    </w:p>
    <w:sectPr w:rsidR="00427F4A" w:rsidRPr="00B555BF">
      <w:footerReference w:type="default" r:id="rId4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0D18A" w14:textId="77777777" w:rsidR="001164D9" w:rsidRDefault="001164D9" w:rsidP="00AC04C5">
      <w:r>
        <w:separator/>
      </w:r>
    </w:p>
  </w:endnote>
  <w:endnote w:type="continuationSeparator" w:id="0">
    <w:p w14:paraId="774EA887" w14:textId="77777777" w:rsidR="001164D9" w:rsidRDefault="001164D9" w:rsidP="00AC0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47627113"/>
      <w:docPartObj>
        <w:docPartGallery w:val="Page Numbers (Bottom of Page)"/>
        <w:docPartUnique/>
      </w:docPartObj>
    </w:sdtPr>
    <w:sdtContent>
      <w:p w14:paraId="4B443DA4" w14:textId="25288139" w:rsidR="00AF56F4" w:rsidRDefault="00AF56F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3102CF" w14:textId="77777777" w:rsidR="00AF56F4" w:rsidRDefault="00AF56F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70BCF" w14:textId="77777777" w:rsidR="001164D9" w:rsidRDefault="001164D9" w:rsidP="00AC04C5">
      <w:r>
        <w:separator/>
      </w:r>
    </w:p>
  </w:footnote>
  <w:footnote w:type="continuationSeparator" w:id="0">
    <w:p w14:paraId="3742D616" w14:textId="77777777" w:rsidR="001164D9" w:rsidRDefault="001164D9" w:rsidP="00AC04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C126E8"/>
    <w:multiLevelType w:val="multilevel"/>
    <w:tmpl w:val="77E4D9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243100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4B3"/>
    <w:rsid w:val="00057167"/>
    <w:rsid w:val="001164D9"/>
    <w:rsid w:val="00196A4B"/>
    <w:rsid w:val="001B417B"/>
    <w:rsid w:val="00217274"/>
    <w:rsid w:val="00277EA9"/>
    <w:rsid w:val="00293155"/>
    <w:rsid w:val="002A307D"/>
    <w:rsid w:val="002D54E0"/>
    <w:rsid w:val="00341226"/>
    <w:rsid w:val="00362C94"/>
    <w:rsid w:val="00370D2A"/>
    <w:rsid w:val="00373C08"/>
    <w:rsid w:val="003C40F7"/>
    <w:rsid w:val="003F5F5D"/>
    <w:rsid w:val="00400A84"/>
    <w:rsid w:val="00427F4A"/>
    <w:rsid w:val="00456C7E"/>
    <w:rsid w:val="004A796C"/>
    <w:rsid w:val="004C7A47"/>
    <w:rsid w:val="00545C69"/>
    <w:rsid w:val="00581595"/>
    <w:rsid w:val="00581988"/>
    <w:rsid w:val="005B7758"/>
    <w:rsid w:val="005C009B"/>
    <w:rsid w:val="00646BDF"/>
    <w:rsid w:val="00682874"/>
    <w:rsid w:val="006C22A0"/>
    <w:rsid w:val="006F359F"/>
    <w:rsid w:val="00717AAF"/>
    <w:rsid w:val="00747F6A"/>
    <w:rsid w:val="00776ECA"/>
    <w:rsid w:val="007D180E"/>
    <w:rsid w:val="007F75CB"/>
    <w:rsid w:val="00802EED"/>
    <w:rsid w:val="00833500"/>
    <w:rsid w:val="008E2F34"/>
    <w:rsid w:val="008F5EA6"/>
    <w:rsid w:val="00922373"/>
    <w:rsid w:val="009238F5"/>
    <w:rsid w:val="00947C48"/>
    <w:rsid w:val="00954BA9"/>
    <w:rsid w:val="0096503B"/>
    <w:rsid w:val="00992BBD"/>
    <w:rsid w:val="009C21EA"/>
    <w:rsid w:val="00A615C1"/>
    <w:rsid w:val="00AC04C5"/>
    <w:rsid w:val="00AF56F4"/>
    <w:rsid w:val="00B40D6F"/>
    <w:rsid w:val="00B52E35"/>
    <w:rsid w:val="00B52FFC"/>
    <w:rsid w:val="00B555BF"/>
    <w:rsid w:val="00B775E7"/>
    <w:rsid w:val="00B90390"/>
    <w:rsid w:val="00C015D6"/>
    <w:rsid w:val="00C374E1"/>
    <w:rsid w:val="00C4319D"/>
    <w:rsid w:val="00C44A29"/>
    <w:rsid w:val="00C96F14"/>
    <w:rsid w:val="00CD3998"/>
    <w:rsid w:val="00CF5147"/>
    <w:rsid w:val="00CF7C3D"/>
    <w:rsid w:val="00D203F4"/>
    <w:rsid w:val="00D33B69"/>
    <w:rsid w:val="00D44011"/>
    <w:rsid w:val="00E14221"/>
    <w:rsid w:val="00E15A29"/>
    <w:rsid w:val="00E24EBE"/>
    <w:rsid w:val="00E262B5"/>
    <w:rsid w:val="00E577B5"/>
    <w:rsid w:val="00E6301A"/>
    <w:rsid w:val="00E976F6"/>
    <w:rsid w:val="00EC5571"/>
    <w:rsid w:val="00F015AA"/>
    <w:rsid w:val="00F1137F"/>
    <w:rsid w:val="00F1401D"/>
    <w:rsid w:val="00F16C1B"/>
    <w:rsid w:val="00F218EE"/>
    <w:rsid w:val="00F414B3"/>
    <w:rsid w:val="00FB0F4D"/>
    <w:rsid w:val="00FC1096"/>
    <w:rsid w:val="00FC6920"/>
    <w:rsid w:val="00FF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32B02E"/>
  <w15:docId w15:val="{51DA0B80-83AD-4BD4-9B3C-C3ED06B4C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5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egend-itemli39msz">
    <w:name w:val="legend-item__li___39msz"/>
    <w:basedOn w:val="a"/>
    <w:rsid w:val="00E26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egend-itemlabel19aix">
    <w:name w:val="legend-item__label___19aix"/>
    <w:basedOn w:val="a0"/>
    <w:rsid w:val="00E262B5"/>
  </w:style>
  <w:style w:type="table" w:styleId="2">
    <w:name w:val="Plain Table 2"/>
    <w:basedOn w:val="a1"/>
    <w:uiPriority w:val="42"/>
    <w:rsid w:val="00CD399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header"/>
    <w:basedOn w:val="a"/>
    <w:link w:val="a4"/>
    <w:uiPriority w:val="99"/>
    <w:unhideWhenUsed/>
    <w:rsid w:val="00AC04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04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0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04C5"/>
    <w:rPr>
      <w:sz w:val="18"/>
      <w:szCs w:val="18"/>
    </w:rPr>
  </w:style>
  <w:style w:type="paragraph" w:styleId="a7">
    <w:name w:val="Normal (Web)"/>
    <w:basedOn w:val="a"/>
    <w:uiPriority w:val="99"/>
    <w:unhideWhenUsed/>
    <w:rsid w:val="00CF51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8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2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3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7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2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2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9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8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theme" Target="theme/theme1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footer" Target="footer1.xml"/><Relationship Id="rId20" Type="http://schemas.openxmlformats.org/officeDocument/2006/relationships/image" Target="media/image14.jpeg"/><Relationship Id="rId41" Type="http://schemas.openxmlformats.org/officeDocument/2006/relationships/image" Target="media/image3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787</TotalTime>
  <Pages>17</Pages>
  <Words>847</Words>
  <Characters>4830</Characters>
  <Application>Microsoft Office Word</Application>
  <DocSecurity>0</DocSecurity>
  <Lines>40</Lines>
  <Paragraphs>11</Paragraphs>
  <ScaleCrop>false</ScaleCrop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Hongyuan Chu</dc:creator>
  <cp:keywords/>
  <dc:description/>
  <cp:lastModifiedBy>Hongyuan Chu</cp:lastModifiedBy>
  <cp:revision>60</cp:revision>
  <dcterms:created xsi:type="dcterms:W3CDTF">2023-12-25T10:50:00Z</dcterms:created>
  <dcterms:modified xsi:type="dcterms:W3CDTF">2023-12-31T03:15:00Z</dcterms:modified>
</cp:coreProperties>
</file>