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77E5" w:rsidRPr="00CA2172" w:rsidRDefault="0014794A" w:rsidP="002C37DF">
      <w:pPr>
        <w:spacing w:afterLines="50" w:after="156"/>
        <w:jc w:val="center"/>
        <w:rPr>
          <w:rFonts w:ascii="Times New Roman" w:hAnsi="Times New Roman" w:cs="Times New Roman"/>
          <w:kern w:val="0"/>
          <w:sz w:val="34"/>
          <w:szCs w:val="34"/>
        </w:rPr>
      </w:pPr>
      <w:r w:rsidRPr="00CA2172">
        <w:rPr>
          <w:rFonts w:ascii="Times New Roman" w:hAnsi="Times New Roman" w:cs="Times New Roman"/>
          <w:kern w:val="0"/>
          <w:sz w:val="34"/>
          <w:szCs w:val="34"/>
        </w:rPr>
        <w:t>ARRIVE Guidelines Checklist</w:t>
      </w:r>
    </w:p>
    <w:p w:rsidR="0014794A" w:rsidRPr="001247DF" w:rsidRDefault="0014794A" w:rsidP="002C37DF">
      <w:pPr>
        <w:spacing w:afterLines="50" w:after="156"/>
        <w:rPr>
          <w:rFonts w:ascii="Times New Roman" w:hAnsi="Times New Roman" w:cs="Times New Roman"/>
          <w:sz w:val="24"/>
          <w:szCs w:val="24"/>
        </w:rPr>
      </w:pPr>
      <w:r w:rsidRPr="001247DF">
        <w:rPr>
          <w:rFonts w:ascii="Times New Roman" w:hAnsi="Times New Roman" w:cs="Times New Roman"/>
          <w:b/>
          <w:sz w:val="24"/>
          <w:szCs w:val="24"/>
        </w:rPr>
        <w:t xml:space="preserve">Subject: </w:t>
      </w:r>
      <w:r w:rsidRPr="001247DF">
        <w:rPr>
          <w:rFonts w:ascii="Times New Roman" w:hAnsi="Times New Roman" w:cs="Times New Roman"/>
          <w:sz w:val="24"/>
          <w:szCs w:val="24"/>
        </w:rPr>
        <w:t>BVET-D-20-00665</w:t>
      </w:r>
    </w:p>
    <w:p w:rsidR="0014794A" w:rsidRPr="001247DF" w:rsidRDefault="0014794A" w:rsidP="002C37DF">
      <w:pPr>
        <w:spacing w:afterLines="50" w:after="156"/>
        <w:rPr>
          <w:rFonts w:ascii="Times New Roman" w:hAnsi="Times New Roman" w:cs="Times New Roman"/>
          <w:sz w:val="24"/>
          <w:szCs w:val="24"/>
        </w:rPr>
      </w:pPr>
      <w:r w:rsidRPr="001247DF">
        <w:rPr>
          <w:rFonts w:ascii="Times New Roman" w:hAnsi="Times New Roman" w:cs="Times New Roman"/>
          <w:b/>
          <w:sz w:val="24"/>
          <w:szCs w:val="24"/>
        </w:rPr>
        <w:t xml:space="preserve">Title: </w:t>
      </w:r>
      <w:r w:rsidRPr="001247DF">
        <w:rPr>
          <w:rFonts w:ascii="Times New Roman" w:hAnsi="Times New Roman" w:cs="Times New Roman"/>
          <w:i/>
          <w:sz w:val="24"/>
          <w:szCs w:val="24"/>
        </w:rPr>
        <w:t>De novo</w:t>
      </w:r>
      <w:r w:rsidRPr="001247DF">
        <w:rPr>
          <w:rFonts w:ascii="Times New Roman" w:hAnsi="Times New Roman" w:cs="Times New Roman"/>
          <w:sz w:val="24"/>
          <w:szCs w:val="24"/>
        </w:rPr>
        <w:t xml:space="preserve"> characterization of the genetic polymorphism and transcript abundance of Toll-like receptors (TLRs) in tissues of swamp buffaloes (Bubalus bubalis) from Guangxi, China</w:t>
      </w:r>
    </w:p>
    <w:p w:rsidR="0014794A" w:rsidRPr="001247DF" w:rsidRDefault="0014794A" w:rsidP="002C37DF">
      <w:pPr>
        <w:spacing w:afterLines="50" w:after="156"/>
        <w:rPr>
          <w:rFonts w:ascii="Times New Roman" w:hAnsi="Times New Roman" w:cs="Times New Roman"/>
          <w:sz w:val="24"/>
          <w:szCs w:val="24"/>
        </w:rPr>
      </w:pPr>
      <w:r w:rsidRPr="001247DF">
        <w:rPr>
          <w:rFonts w:ascii="Times New Roman" w:hAnsi="Times New Roman" w:cs="Times New Roman"/>
          <w:b/>
          <w:sz w:val="24"/>
          <w:szCs w:val="24"/>
        </w:rPr>
        <w:t xml:space="preserve">Authors: </w:t>
      </w:r>
      <w:r w:rsidRPr="001247DF">
        <w:rPr>
          <w:rFonts w:ascii="Times New Roman" w:hAnsi="Times New Roman" w:cs="Times New Roman"/>
          <w:sz w:val="24"/>
          <w:szCs w:val="24"/>
        </w:rPr>
        <w:t>Wei Shi; Xuefang Mei; Yangqun Kang; Hany M. Elsheikha; Changhong Hu; Yurui Wang; Kejing Lu; Yaoyao Zhang; Zhaoan Sheng; Dongying Wang; Xingquan Zhu; weiyi Huang</w:t>
      </w:r>
    </w:p>
    <w:p w:rsidR="0014794A" w:rsidRPr="001247DF" w:rsidRDefault="0014794A" w:rsidP="002C37DF">
      <w:pPr>
        <w:spacing w:afterLines="50" w:after="156"/>
        <w:rPr>
          <w:rFonts w:ascii="Times New Roman" w:hAnsi="Times New Roman" w:cs="Times New Roman"/>
          <w:sz w:val="24"/>
          <w:szCs w:val="24"/>
        </w:rPr>
      </w:pPr>
      <w:r w:rsidRPr="001247DF">
        <w:rPr>
          <w:rFonts w:ascii="Times New Roman" w:hAnsi="Times New Roman" w:cs="Times New Roman"/>
          <w:b/>
          <w:sz w:val="24"/>
          <w:szCs w:val="24"/>
        </w:rPr>
        <w:t xml:space="preserve">Journal: </w:t>
      </w:r>
      <w:r w:rsidRPr="001247DF">
        <w:rPr>
          <w:rFonts w:ascii="Times New Roman" w:hAnsi="Times New Roman" w:cs="Times New Roman"/>
          <w:sz w:val="24"/>
          <w:szCs w:val="24"/>
        </w:rPr>
        <w:t>BMC Veterinary Research</w:t>
      </w:r>
    </w:p>
    <w:tbl>
      <w:tblPr>
        <w:tblStyle w:val="a3"/>
        <w:tblW w:w="13887" w:type="dxa"/>
        <w:tblBorders>
          <w:top w:val="single" w:sz="12" w:space="0" w:color="0070C0"/>
          <w:left w:val="none" w:sz="0" w:space="0" w:color="auto"/>
          <w:bottom w:val="single" w:sz="12" w:space="0" w:color="0070C0"/>
          <w:right w:val="none" w:sz="0" w:space="0" w:color="auto"/>
          <w:insideH w:val="single" w:sz="12" w:space="0" w:color="0070C0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7"/>
        <w:gridCol w:w="2272"/>
        <w:gridCol w:w="5627"/>
        <w:gridCol w:w="1416"/>
        <w:gridCol w:w="3795"/>
      </w:tblGrid>
      <w:tr w:rsidR="0049279C" w:rsidRPr="00492AD9" w:rsidTr="00B962EC">
        <w:tc>
          <w:tcPr>
            <w:tcW w:w="696" w:type="dxa"/>
            <w:shd w:val="clear" w:color="auto" w:fill="2E74B5" w:themeFill="accent1" w:themeFillShade="BF"/>
            <w:vAlign w:val="center"/>
          </w:tcPr>
          <w:p w:rsidR="00EA64C2" w:rsidRPr="00492AD9" w:rsidRDefault="00EA64C2" w:rsidP="00B962EC">
            <w:pPr>
              <w:spacing w:afterLines="50" w:after="156" w:line="300" w:lineRule="exact"/>
              <w:jc w:val="center"/>
              <w:rPr>
                <w:rFonts w:ascii="Times New Roman" w:hAnsi="Times New Roman" w:cs="Times New Roman"/>
                <w:b/>
                <w:color w:val="FFFFFF" w:themeColor="background1"/>
              </w:rPr>
            </w:pPr>
            <w:r w:rsidRPr="00492AD9">
              <w:rPr>
                <w:rFonts w:ascii="Times New Roman" w:hAnsi="Times New Roman" w:cs="Times New Roman"/>
                <w:b/>
                <w:color w:val="FFFFFF" w:themeColor="background1"/>
              </w:rPr>
              <w:t>ITEM</w:t>
            </w:r>
          </w:p>
        </w:tc>
        <w:tc>
          <w:tcPr>
            <w:tcW w:w="2281" w:type="dxa"/>
            <w:shd w:val="clear" w:color="auto" w:fill="2E74B5" w:themeFill="accent1" w:themeFillShade="BF"/>
            <w:vAlign w:val="center"/>
          </w:tcPr>
          <w:p w:rsidR="00EA64C2" w:rsidRPr="00492AD9" w:rsidRDefault="00EA64C2" w:rsidP="00B962EC">
            <w:pPr>
              <w:spacing w:afterLines="50" w:after="156" w:line="300" w:lineRule="exact"/>
              <w:jc w:val="center"/>
              <w:rPr>
                <w:rFonts w:ascii="Times New Roman" w:hAnsi="Times New Roman" w:cs="Times New Roman"/>
                <w:b/>
                <w:color w:val="FFFFFF" w:themeColor="background1"/>
              </w:rPr>
            </w:pPr>
            <w:r w:rsidRPr="00492AD9">
              <w:rPr>
                <w:rFonts w:ascii="Times New Roman" w:hAnsi="Times New Roman" w:cs="Times New Roman"/>
                <w:b/>
                <w:color w:val="FFFFFF" w:themeColor="background1"/>
              </w:rPr>
              <w:t>ESSENTIAL 10</w:t>
            </w:r>
          </w:p>
        </w:tc>
        <w:tc>
          <w:tcPr>
            <w:tcW w:w="5670" w:type="dxa"/>
            <w:shd w:val="clear" w:color="auto" w:fill="2E74B5" w:themeFill="accent1" w:themeFillShade="BF"/>
            <w:vAlign w:val="center"/>
          </w:tcPr>
          <w:p w:rsidR="00EA64C2" w:rsidRPr="00492AD9" w:rsidRDefault="00EA64C2" w:rsidP="00B962EC">
            <w:pPr>
              <w:spacing w:afterLines="50" w:after="156" w:line="300" w:lineRule="exact"/>
              <w:jc w:val="center"/>
              <w:rPr>
                <w:rFonts w:ascii="Times New Roman" w:hAnsi="Times New Roman" w:cs="Times New Roman"/>
                <w:b/>
                <w:color w:val="FFFFFF" w:themeColor="background1"/>
              </w:rPr>
            </w:pPr>
            <w:r w:rsidRPr="00492AD9">
              <w:rPr>
                <w:rFonts w:ascii="Times New Roman" w:hAnsi="Times New Roman" w:cs="Times New Roman"/>
                <w:b/>
                <w:color w:val="FFFFFF" w:themeColor="background1"/>
              </w:rPr>
              <w:t>CRITERION</w:t>
            </w:r>
          </w:p>
        </w:tc>
        <w:tc>
          <w:tcPr>
            <w:tcW w:w="1418" w:type="dxa"/>
            <w:shd w:val="clear" w:color="auto" w:fill="2E74B5" w:themeFill="accent1" w:themeFillShade="BF"/>
            <w:vAlign w:val="center"/>
          </w:tcPr>
          <w:p w:rsidR="00EA64C2" w:rsidRPr="00492AD9" w:rsidRDefault="00EA64C2" w:rsidP="00B962EC">
            <w:pPr>
              <w:spacing w:afterLines="50" w:after="156" w:line="300" w:lineRule="exact"/>
              <w:jc w:val="center"/>
              <w:rPr>
                <w:rFonts w:ascii="Times New Roman" w:hAnsi="Times New Roman" w:cs="Times New Roman"/>
                <w:b/>
                <w:color w:val="FFFFFF" w:themeColor="background1"/>
              </w:rPr>
            </w:pPr>
            <w:r w:rsidRPr="00492AD9">
              <w:rPr>
                <w:rFonts w:ascii="Times New Roman" w:hAnsi="Times New Roman" w:cs="Times New Roman"/>
                <w:b/>
                <w:color w:val="FFFFFF" w:themeColor="background1"/>
              </w:rPr>
              <w:t>SECTION</w:t>
            </w:r>
          </w:p>
        </w:tc>
        <w:tc>
          <w:tcPr>
            <w:tcW w:w="3822" w:type="dxa"/>
            <w:shd w:val="clear" w:color="auto" w:fill="2E74B5" w:themeFill="accent1" w:themeFillShade="BF"/>
            <w:vAlign w:val="center"/>
          </w:tcPr>
          <w:p w:rsidR="00EA64C2" w:rsidRPr="00492AD9" w:rsidRDefault="00EA64C2" w:rsidP="00B962EC">
            <w:pPr>
              <w:spacing w:afterLines="50" w:after="156" w:line="300" w:lineRule="exact"/>
              <w:jc w:val="center"/>
              <w:rPr>
                <w:rFonts w:ascii="Times New Roman" w:hAnsi="Times New Roman" w:cs="Times New Roman"/>
                <w:b/>
                <w:color w:val="FFFFFF" w:themeColor="background1"/>
              </w:rPr>
            </w:pPr>
            <w:r w:rsidRPr="00492AD9">
              <w:rPr>
                <w:rFonts w:ascii="Times New Roman" w:hAnsi="Times New Roman" w:cs="Times New Roman"/>
                <w:b/>
                <w:color w:val="FFFFFF" w:themeColor="background1"/>
              </w:rPr>
              <w:t>PARAGRAPH</w:t>
            </w:r>
            <w:r w:rsidR="0049279C" w:rsidRPr="00492AD9">
              <w:rPr>
                <w:rFonts w:ascii="Times New Roman" w:hAnsi="Times New Roman" w:cs="Times New Roman"/>
                <w:b/>
                <w:color w:val="FFFFFF" w:themeColor="background1"/>
              </w:rPr>
              <w:t xml:space="preserve"> </w:t>
            </w:r>
            <w:r w:rsidR="0049279C" w:rsidRPr="00492AD9">
              <w:rPr>
                <w:rFonts w:ascii="Times New Roman" w:hAnsi="Times New Roman" w:cs="Times New Roman"/>
                <w:b/>
                <w:color w:val="FFFFFF" w:themeColor="background1"/>
              </w:rPr>
              <w:br/>
              <w:t>(WITHIN SECTION)</w:t>
            </w:r>
          </w:p>
        </w:tc>
      </w:tr>
      <w:tr w:rsidR="00B962EC" w:rsidRPr="00492AD9" w:rsidTr="00B962EC">
        <w:trPr>
          <w:trHeight w:val="1248"/>
        </w:trPr>
        <w:tc>
          <w:tcPr>
            <w:tcW w:w="696" w:type="dxa"/>
            <w:vAlign w:val="center"/>
          </w:tcPr>
          <w:p w:rsidR="00C62B08" w:rsidRPr="00492AD9" w:rsidRDefault="00C62B08" w:rsidP="00B962EC">
            <w:pPr>
              <w:spacing w:afterLines="50" w:after="156" w:line="300" w:lineRule="exact"/>
              <w:jc w:val="left"/>
              <w:rPr>
                <w:rFonts w:ascii="Times New Roman" w:hAnsi="Times New Roman" w:cs="Times New Roman"/>
                <w:b/>
              </w:rPr>
            </w:pPr>
            <w:r w:rsidRPr="00492AD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281" w:type="dxa"/>
            <w:vAlign w:val="center"/>
          </w:tcPr>
          <w:p w:rsidR="00C62B08" w:rsidRPr="00492AD9" w:rsidRDefault="00C62B08" w:rsidP="00B962EC">
            <w:pPr>
              <w:spacing w:afterLines="50" w:after="156" w:line="300" w:lineRule="exact"/>
              <w:jc w:val="left"/>
              <w:rPr>
                <w:rFonts w:ascii="Times New Roman" w:hAnsi="Times New Roman" w:cs="Times New Roman"/>
                <w:b/>
              </w:rPr>
            </w:pPr>
            <w:r w:rsidRPr="00492AD9">
              <w:rPr>
                <w:rFonts w:ascii="Times New Roman" w:hAnsi="Times New Roman" w:cs="Times New Roman"/>
                <w:b/>
              </w:rPr>
              <w:t>Study design</w:t>
            </w:r>
          </w:p>
        </w:tc>
        <w:tc>
          <w:tcPr>
            <w:tcW w:w="5670" w:type="dxa"/>
            <w:vAlign w:val="center"/>
          </w:tcPr>
          <w:p w:rsidR="00C62B08" w:rsidRPr="00492AD9" w:rsidRDefault="00C62B08" w:rsidP="00B962EC">
            <w:pPr>
              <w:pStyle w:val="a9"/>
              <w:numPr>
                <w:ilvl w:val="0"/>
                <w:numId w:val="1"/>
              </w:numPr>
              <w:spacing w:afterLines="50" w:after="156" w:line="300" w:lineRule="exact"/>
              <w:ind w:firstLineChars="0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 xml:space="preserve">The group being compared, including control group. If no control group has been used, the rationale should be stated. </w:t>
            </w:r>
          </w:p>
          <w:p w:rsidR="00C62B08" w:rsidRPr="00492AD9" w:rsidRDefault="00C62B08" w:rsidP="00B962EC">
            <w:pPr>
              <w:pStyle w:val="a9"/>
              <w:numPr>
                <w:ilvl w:val="0"/>
                <w:numId w:val="1"/>
              </w:numPr>
              <w:spacing w:afterLines="50" w:after="156" w:line="300" w:lineRule="exact"/>
              <w:ind w:firstLineChars="0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>The experimental unit (e.g. a single animal, litter, or cage of animals).</w:t>
            </w:r>
          </w:p>
        </w:tc>
        <w:tc>
          <w:tcPr>
            <w:tcW w:w="1418" w:type="dxa"/>
            <w:vAlign w:val="center"/>
          </w:tcPr>
          <w:p w:rsidR="00C62B08" w:rsidRPr="00492AD9" w:rsidRDefault="00C62B08" w:rsidP="00B962EC">
            <w:pPr>
              <w:spacing w:afterLines="50" w:after="156" w:line="300" w:lineRule="exact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>Methods</w:t>
            </w:r>
          </w:p>
        </w:tc>
        <w:tc>
          <w:tcPr>
            <w:tcW w:w="3822" w:type="dxa"/>
            <w:vAlign w:val="center"/>
          </w:tcPr>
          <w:p w:rsidR="00C62B08" w:rsidRPr="00492AD9" w:rsidRDefault="00DD3C90" w:rsidP="00B962EC">
            <w:pPr>
              <w:pStyle w:val="a9"/>
              <w:numPr>
                <w:ilvl w:val="0"/>
                <w:numId w:val="8"/>
              </w:numPr>
              <w:spacing w:afterLines="50" w:after="156" w:line="300" w:lineRule="exact"/>
              <w:ind w:left="0" w:firstLineChars="0" w:firstLine="0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 xml:space="preserve">This is a DNA sequences analyses – based study on healthy normal animals (but not a comparative study), so no control group was included. </w:t>
            </w:r>
          </w:p>
          <w:p w:rsidR="00C62B08" w:rsidRPr="00492AD9" w:rsidRDefault="00C62B08" w:rsidP="00B962EC">
            <w:pPr>
              <w:pStyle w:val="a9"/>
              <w:numPr>
                <w:ilvl w:val="0"/>
                <w:numId w:val="8"/>
              </w:numPr>
              <w:spacing w:afterLines="50" w:after="156" w:line="300" w:lineRule="exact"/>
              <w:ind w:left="0" w:firstLineChars="0" w:firstLine="0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>Paragraph 1</w:t>
            </w:r>
          </w:p>
        </w:tc>
      </w:tr>
      <w:tr w:rsidR="00B962EC" w:rsidRPr="00492AD9" w:rsidTr="00B962EC">
        <w:trPr>
          <w:trHeight w:val="1737"/>
        </w:trPr>
        <w:tc>
          <w:tcPr>
            <w:tcW w:w="696" w:type="dxa"/>
            <w:vAlign w:val="center"/>
          </w:tcPr>
          <w:p w:rsidR="00C62B08" w:rsidRPr="00492AD9" w:rsidRDefault="00C62B08" w:rsidP="00B962EC">
            <w:pPr>
              <w:spacing w:afterLines="50" w:after="156" w:line="300" w:lineRule="exact"/>
              <w:jc w:val="left"/>
              <w:rPr>
                <w:rFonts w:ascii="Times New Roman" w:hAnsi="Times New Roman" w:cs="Times New Roman"/>
                <w:b/>
              </w:rPr>
            </w:pPr>
            <w:r w:rsidRPr="00492AD9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281" w:type="dxa"/>
            <w:vAlign w:val="center"/>
          </w:tcPr>
          <w:p w:rsidR="00C62B08" w:rsidRPr="00492AD9" w:rsidRDefault="00C62B08" w:rsidP="00B962EC">
            <w:pPr>
              <w:spacing w:afterLines="50" w:after="156" w:line="300" w:lineRule="exact"/>
              <w:jc w:val="left"/>
              <w:rPr>
                <w:rFonts w:ascii="Times New Roman" w:hAnsi="Times New Roman" w:cs="Times New Roman"/>
                <w:b/>
              </w:rPr>
            </w:pPr>
            <w:r w:rsidRPr="00492AD9">
              <w:rPr>
                <w:rFonts w:ascii="Times New Roman" w:hAnsi="Times New Roman" w:cs="Times New Roman"/>
                <w:b/>
              </w:rPr>
              <w:t>Sample size</w:t>
            </w:r>
          </w:p>
        </w:tc>
        <w:tc>
          <w:tcPr>
            <w:tcW w:w="5670" w:type="dxa"/>
            <w:vAlign w:val="center"/>
          </w:tcPr>
          <w:p w:rsidR="00C62B08" w:rsidRPr="00492AD9" w:rsidRDefault="00C62B08" w:rsidP="00B962EC">
            <w:pPr>
              <w:pStyle w:val="a9"/>
              <w:numPr>
                <w:ilvl w:val="0"/>
                <w:numId w:val="3"/>
              </w:numPr>
              <w:spacing w:afterLines="50" w:after="156" w:line="300" w:lineRule="exact"/>
              <w:ind w:firstLineChars="0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>Specify the exact number of experimental units allocated to each group, and the total number in each experiment. Also indicate the total number of animals used.</w:t>
            </w:r>
          </w:p>
          <w:p w:rsidR="00C62B08" w:rsidRPr="00492AD9" w:rsidRDefault="00C62B08" w:rsidP="00B962EC">
            <w:pPr>
              <w:pStyle w:val="a9"/>
              <w:numPr>
                <w:ilvl w:val="0"/>
                <w:numId w:val="3"/>
              </w:numPr>
              <w:spacing w:afterLines="50" w:after="156" w:line="300" w:lineRule="exact"/>
              <w:ind w:firstLineChars="0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>Explain how the sample size was decided. Provide details of any a priori sample size calculation, if done.</w:t>
            </w:r>
          </w:p>
        </w:tc>
        <w:tc>
          <w:tcPr>
            <w:tcW w:w="1418" w:type="dxa"/>
            <w:vAlign w:val="center"/>
          </w:tcPr>
          <w:p w:rsidR="00C62B08" w:rsidRPr="00492AD9" w:rsidRDefault="00C62B08" w:rsidP="00B962EC">
            <w:pPr>
              <w:spacing w:afterLines="50" w:after="156" w:line="300" w:lineRule="exact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>Methods</w:t>
            </w:r>
          </w:p>
        </w:tc>
        <w:tc>
          <w:tcPr>
            <w:tcW w:w="3822" w:type="dxa"/>
            <w:vAlign w:val="center"/>
          </w:tcPr>
          <w:p w:rsidR="00C62B08" w:rsidRPr="00492AD9" w:rsidRDefault="00C62B08" w:rsidP="00B962EC">
            <w:pPr>
              <w:pStyle w:val="a9"/>
              <w:numPr>
                <w:ilvl w:val="0"/>
                <w:numId w:val="7"/>
              </w:numPr>
              <w:spacing w:afterLines="50" w:after="156" w:line="300" w:lineRule="exact"/>
              <w:ind w:left="0" w:firstLineChars="0" w:firstLine="0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>Paragraph 1</w:t>
            </w:r>
          </w:p>
          <w:p w:rsidR="00C62B08" w:rsidRPr="00492AD9" w:rsidRDefault="00C62B08" w:rsidP="00B962EC">
            <w:pPr>
              <w:pStyle w:val="a9"/>
              <w:numPr>
                <w:ilvl w:val="0"/>
                <w:numId w:val="7"/>
              </w:numPr>
              <w:spacing w:afterLines="50" w:after="156" w:line="300" w:lineRule="exact"/>
              <w:ind w:left="0" w:firstLineChars="0" w:firstLine="0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>Paragraph</w:t>
            </w:r>
            <w:r w:rsidR="00D45714" w:rsidRPr="00492AD9">
              <w:rPr>
                <w:rFonts w:ascii="Times New Roman" w:hAnsi="Times New Roman" w:cs="Times New Roman"/>
              </w:rPr>
              <w:t>s</w:t>
            </w:r>
            <w:r w:rsidRPr="00492AD9">
              <w:rPr>
                <w:rFonts w:ascii="Times New Roman" w:hAnsi="Times New Roman" w:cs="Times New Roman"/>
              </w:rPr>
              <w:t xml:space="preserve"> 4, 5, 6</w:t>
            </w:r>
          </w:p>
        </w:tc>
      </w:tr>
      <w:tr w:rsidR="00D45714" w:rsidRPr="00492AD9" w:rsidTr="00B962EC">
        <w:tc>
          <w:tcPr>
            <w:tcW w:w="696" w:type="dxa"/>
            <w:vAlign w:val="center"/>
          </w:tcPr>
          <w:p w:rsidR="00C5206B" w:rsidRPr="00492AD9" w:rsidRDefault="00C5206B" w:rsidP="00B962EC">
            <w:pPr>
              <w:spacing w:afterLines="50" w:after="156" w:line="300" w:lineRule="exact"/>
              <w:jc w:val="left"/>
              <w:rPr>
                <w:rFonts w:ascii="Times New Roman" w:hAnsi="Times New Roman" w:cs="Times New Roman"/>
                <w:b/>
              </w:rPr>
            </w:pPr>
            <w:r w:rsidRPr="00492AD9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2281" w:type="dxa"/>
            <w:vAlign w:val="center"/>
          </w:tcPr>
          <w:p w:rsidR="00C5206B" w:rsidRPr="00492AD9" w:rsidRDefault="00C5206B" w:rsidP="00B962EC">
            <w:pPr>
              <w:spacing w:afterLines="50" w:after="156" w:line="300" w:lineRule="exact"/>
              <w:jc w:val="left"/>
              <w:rPr>
                <w:rFonts w:ascii="Times New Roman" w:hAnsi="Times New Roman" w:cs="Times New Roman"/>
                <w:b/>
              </w:rPr>
            </w:pPr>
            <w:r w:rsidRPr="00492AD9">
              <w:rPr>
                <w:rFonts w:ascii="Times New Roman" w:hAnsi="Times New Roman" w:cs="Times New Roman"/>
                <w:b/>
              </w:rPr>
              <w:t>Inclusion and exclusion criteria</w:t>
            </w:r>
          </w:p>
        </w:tc>
        <w:tc>
          <w:tcPr>
            <w:tcW w:w="5670" w:type="dxa"/>
            <w:vAlign w:val="center"/>
          </w:tcPr>
          <w:p w:rsidR="00C5206B" w:rsidRPr="00492AD9" w:rsidRDefault="00C5206B" w:rsidP="00B962EC">
            <w:pPr>
              <w:pStyle w:val="a9"/>
              <w:numPr>
                <w:ilvl w:val="0"/>
                <w:numId w:val="5"/>
              </w:numPr>
              <w:spacing w:afterLines="50" w:after="156" w:line="300" w:lineRule="exact"/>
              <w:ind w:firstLineChars="0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>Describe any criteria used for including or excluding animals (or experimental units) during the experiment, and data points during the analysis. Specify if these criteria were established a priori. If no criteria were set, state this explicitly.</w:t>
            </w:r>
          </w:p>
          <w:p w:rsidR="00C5206B" w:rsidRPr="00492AD9" w:rsidRDefault="00C5206B" w:rsidP="00B962EC">
            <w:pPr>
              <w:pStyle w:val="a9"/>
              <w:numPr>
                <w:ilvl w:val="0"/>
                <w:numId w:val="5"/>
              </w:numPr>
              <w:spacing w:afterLines="50" w:after="156" w:line="300" w:lineRule="exact"/>
              <w:ind w:firstLineChars="0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lastRenderedPageBreak/>
              <w:t>For each experimental group, report any animals, experimental units, or data points not included in the analysis and explain why. If there were no exclusions, state so.</w:t>
            </w:r>
          </w:p>
        </w:tc>
        <w:tc>
          <w:tcPr>
            <w:tcW w:w="1418" w:type="dxa"/>
            <w:vAlign w:val="center"/>
          </w:tcPr>
          <w:p w:rsidR="00C5206B" w:rsidRPr="00492AD9" w:rsidRDefault="00C5206B" w:rsidP="00B962EC">
            <w:pPr>
              <w:spacing w:afterLines="50" w:after="156" w:line="300" w:lineRule="exact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lastRenderedPageBreak/>
              <w:t>Methods</w:t>
            </w:r>
          </w:p>
        </w:tc>
        <w:tc>
          <w:tcPr>
            <w:tcW w:w="3822" w:type="dxa"/>
            <w:vAlign w:val="center"/>
          </w:tcPr>
          <w:p w:rsidR="00C5206B" w:rsidRPr="00492AD9" w:rsidRDefault="00C5206B" w:rsidP="00B962EC">
            <w:pPr>
              <w:pStyle w:val="a9"/>
              <w:numPr>
                <w:ilvl w:val="0"/>
                <w:numId w:val="9"/>
              </w:numPr>
              <w:spacing w:afterLines="50" w:after="156" w:line="300" w:lineRule="exact"/>
              <w:ind w:left="0" w:firstLineChars="0" w:firstLine="0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>Paragraph 1</w:t>
            </w:r>
          </w:p>
          <w:p w:rsidR="00C5206B" w:rsidRPr="00492AD9" w:rsidRDefault="00C5206B" w:rsidP="00B962EC">
            <w:pPr>
              <w:pStyle w:val="a9"/>
              <w:numPr>
                <w:ilvl w:val="0"/>
                <w:numId w:val="9"/>
              </w:numPr>
              <w:spacing w:afterLines="50" w:after="156" w:line="300" w:lineRule="exact"/>
              <w:ind w:left="0" w:firstLineChars="0" w:firstLine="0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>No exclusions</w:t>
            </w:r>
          </w:p>
        </w:tc>
      </w:tr>
      <w:tr w:rsidR="00D45714" w:rsidRPr="00492AD9" w:rsidTr="00B962EC">
        <w:tc>
          <w:tcPr>
            <w:tcW w:w="696" w:type="dxa"/>
            <w:vAlign w:val="center"/>
          </w:tcPr>
          <w:p w:rsidR="00C5206B" w:rsidRPr="00492AD9" w:rsidRDefault="00C5206B" w:rsidP="00B962EC">
            <w:pPr>
              <w:spacing w:afterLines="50" w:after="156" w:line="300" w:lineRule="exact"/>
              <w:jc w:val="left"/>
              <w:rPr>
                <w:rFonts w:ascii="Times New Roman" w:hAnsi="Times New Roman" w:cs="Times New Roman"/>
                <w:b/>
              </w:rPr>
            </w:pPr>
            <w:r w:rsidRPr="00492AD9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281" w:type="dxa"/>
            <w:vAlign w:val="center"/>
          </w:tcPr>
          <w:p w:rsidR="00C5206B" w:rsidRPr="00492AD9" w:rsidRDefault="00C5206B" w:rsidP="00B962EC">
            <w:pPr>
              <w:spacing w:afterLines="50" w:after="156" w:line="300" w:lineRule="exact"/>
              <w:jc w:val="left"/>
              <w:rPr>
                <w:rFonts w:ascii="Times New Roman" w:hAnsi="Times New Roman" w:cs="Times New Roman"/>
                <w:b/>
              </w:rPr>
            </w:pPr>
            <w:r w:rsidRPr="00492AD9">
              <w:rPr>
                <w:rFonts w:ascii="Times New Roman" w:hAnsi="Times New Roman" w:cs="Times New Roman"/>
                <w:b/>
              </w:rPr>
              <w:t>Randomisation</w:t>
            </w:r>
          </w:p>
        </w:tc>
        <w:tc>
          <w:tcPr>
            <w:tcW w:w="5670" w:type="dxa"/>
            <w:vAlign w:val="center"/>
          </w:tcPr>
          <w:p w:rsidR="00C5206B" w:rsidRPr="00492AD9" w:rsidRDefault="00C5206B" w:rsidP="00B962EC">
            <w:pPr>
              <w:pStyle w:val="a9"/>
              <w:numPr>
                <w:ilvl w:val="0"/>
                <w:numId w:val="10"/>
              </w:numPr>
              <w:spacing w:afterLines="50" w:after="156" w:line="300" w:lineRule="exact"/>
              <w:ind w:firstLineChars="0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>State whether randomisation was used to allocate experimental units to control and treatment groups. If done, provide the method used to generate the randomisation sequence.</w:t>
            </w:r>
          </w:p>
          <w:p w:rsidR="00C5206B" w:rsidRPr="00492AD9" w:rsidRDefault="00C5206B" w:rsidP="00B962EC">
            <w:pPr>
              <w:pStyle w:val="a9"/>
              <w:numPr>
                <w:ilvl w:val="0"/>
                <w:numId w:val="10"/>
              </w:numPr>
              <w:spacing w:afterLines="50" w:after="156" w:line="300" w:lineRule="exact"/>
              <w:ind w:firstLineChars="0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>Describe the strategy used to minimise potential confounders such as the order of treatments and measurements, or animal/cage location. If confounders were not controlled, state this explicitly.</w:t>
            </w:r>
          </w:p>
        </w:tc>
        <w:tc>
          <w:tcPr>
            <w:tcW w:w="1418" w:type="dxa"/>
            <w:vAlign w:val="center"/>
          </w:tcPr>
          <w:p w:rsidR="00C5206B" w:rsidRPr="00492AD9" w:rsidRDefault="00C5206B" w:rsidP="00B962EC">
            <w:pPr>
              <w:spacing w:afterLines="50" w:after="156" w:line="300" w:lineRule="exact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3822" w:type="dxa"/>
            <w:vAlign w:val="center"/>
          </w:tcPr>
          <w:p w:rsidR="00C5206B" w:rsidRPr="00492AD9" w:rsidRDefault="00C5206B" w:rsidP="00B962EC">
            <w:pPr>
              <w:spacing w:afterLines="50" w:after="156" w:line="300" w:lineRule="exact"/>
              <w:ind w:leftChars="41" w:left="86" w:firstLineChars="109" w:firstLine="229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>N/A</w:t>
            </w:r>
          </w:p>
        </w:tc>
      </w:tr>
      <w:tr w:rsidR="00D45714" w:rsidRPr="00492AD9" w:rsidTr="00B962EC">
        <w:tc>
          <w:tcPr>
            <w:tcW w:w="696" w:type="dxa"/>
            <w:vAlign w:val="center"/>
          </w:tcPr>
          <w:p w:rsidR="00D45714" w:rsidRPr="00492AD9" w:rsidRDefault="00D45714" w:rsidP="00B962EC">
            <w:pPr>
              <w:spacing w:afterLines="50" w:after="156" w:line="300" w:lineRule="exact"/>
              <w:jc w:val="left"/>
              <w:rPr>
                <w:rFonts w:ascii="Times New Roman" w:hAnsi="Times New Roman" w:cs="Times New Roman"/>
                <w:b/>
              </w:rPr>
            </w:pPr>
            <w:r w:rsidRPr="00492AD9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281" w:type="dxa"/>
            <w:vAlign w:val="center"/>
          </w:tcPr>
          <w:p w:rsidR="00D45714" w:rsidRPr="00492AD9" w:rsidRDefault="00D45714" w:rsidP="00B962EC">
            <w:pPr>
              <w:spacing w:after="50" w:line="300" w:lineRule="exact"/>
              <w:jc w:val="left"/>
              <w:rPr>
                <w:rFonts w:ascii="Times New Roman" w:hAnsi="Times New Roman" w:cs="Times New Roman"/>
                <w:b/>
              </w:rPr>
            </w:pPr>
            <w:r w:rsidRPr="00492AD9">
              <w:rPr>
                <w:rFonts w:ascii="Times New Roman" w:hAnsi="Times New Roman" w:cs="Times New Roman"/>
                <w:b/>
              </w:rPr>
              <w:t>Blinding</w:t>
            </w:r>
          </w:p>
        </w:tc>
        <w:tc>
          <w:tcPr>
            <w:tcW w:w="5670" w:type="dxa"/>
            <w:vAlign w:val="center"/>
          </w:tcPr>
          <w:p w:rsidR="00D45714" w:rsidRPr="00492AD9" w:rsidRDefault="00D45714" w:rsidP="00B962EC">
            <w:pPr>
              <w:spacing w:afterLines="50" w:after="156" w:line="300" w:lineRule="exact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>Describe who was aware of the group allocation at the different stages of the experiment (during the allocation, the conduct of the experiment, the outcome assessment, and the data analysis).</w:t>
            </w:r>
          </w:p>
        </w:tc>
        <w:tc>
          <w:tcPr>
            <w:tcW w:w="1418" w:type="dxa"/>
            <w:vAlign w:val="center"/>
          </w:tcPr>
          <w:p w:rsidR="00D45714" w:rsidRPr="00492AD9" w:rsidRDefault="00D45714" w:rsidP="00B962EC">
            <w:pPr>
              <w:spacing w:afterLines="50" w:after="156" w:line="300" w:lineRule="exact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3822" w:type="dxa"/>
            <w:vAlign w:val="center"/>
          </w:tcPr>
          <w:p w:rsidR="00D45714" w:rsidRPr="00492AD9" w:rsidRDefault="00D45714" w:rsidP="00B962EC">
            <w:pPr>
              <w:spacing w:afterLines="50" w:after="156" w:line="300" w:lineRule="exact"/>
              <w:ind w:leftChars="41" w:left="86" w:firstLineChars="109" w:firstLine="229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>N/A</w:t>
            </w:r>
          </w:p>
        </w:tc>
      </w:tr>
      <w:tr w:rsidR="00D45714" w:rsidRPr="00492AD9" w:rsidTr="00B962EC">
        <w:tc>
          <w:tcPr>
            <w:tcW w:w="696" w:type="dxa"/>
            <w:vAlign w:val="center"/>
          </w:tcPr>
          <w:p w:rsidR="00D45714" w:rsidRPr="00492AD9" w:rsidRDefault="00D45714" w:rsidP="00B962EC">
            <w:pPr>
              <w:spacing w:afterLines="50" w:after="156" w:line="300" w:lineRule="exact"/>
              <w:jc w:val="left"/>
              <w:rPr>
                <w:rFonts w:ascii="Times New Roman" w:hAnsi="Times New Roman" w:cs="Times New Roman"/>
                <w:b/>
              </w:rPr>
            </w:pPr>
            <w:r w:rsidRPr="00492AD9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2281" w:type="dxa"/>
            <w:vAlign w:val="center"/>
          </w:tcPr>
          <w:p w:rsidR="00D45714" w:rsidRPr="00492AD9" w:rsidRDefault="00D45714" w:rsidP="00B962EC">
            <w:pPr>
              <w:spacing w:afterLines="50" w:after="156" w:line="300" w:lineRule="exact"/>
              <w:jc w:val="left"/>
              <w:rPr>
                <w:rFonts w:ascii="Times New Roman" w:hAnsi="Times New Roman" w:cs="Times New Roman"/>
                <w:b/>
              </w:rPr>
            </w:pPr>
            <w:r w:rsidRPr="00492AD9">
              <w:rPr>
                <w:rFonts w:ascii="Times New Roman" w:hAnsi="Times New Roman" w:cs="Times New Roman"/>
                <w:b/>
              </w:rPr>
              <w:t>Outcome measures</w:t>
            </w:r>
          </w:p>
        </w:tc>
        <w:tc>
          <w:tcPr>
            <w:tcW w:w="5670" w:type="dxa"/>
            <w:vAlign w:val="center"/>
          </w:tcPr>
          <w:p w:rsidR="00D45714" w:rsidRPr="00492AD9" w:rsidRDefault="00D45714" w:rsidP="00B962EC">
            <w:pPr>
              <w:pStyle w:val="a9"/>
              <w:numPr>
                <w:ilvl w:val="0"/>
                <w:numId w:val="11"/>
              </w:numPr>
              <w:spacing w:afterLines="50" w:after="156" w:line="300" w:lineRule="exact"/>
              <w:ind w:firstLineChars="0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>Clearly define all outcome measures assessed (e.g. cell death, molecular markers, or behavioural changes).</w:t>
            </w:r>
          </w:p>
          <w:p w:rsidR="00D45714" w:rsidRPr="00492AD9" w:rsidRDefault="00D45714" w:rsidP="00B962EC">
            <w:pPr>
              <w:pStyle w:val="a9"/>
              <w:numPr>
                <w:ilvl w:val="0"/>
                <w:numId w:val="11"/>
              </w:numPr>
              <w:spacing w:afterLines="50" w:after="156" w:line="300" w:lineRule="exact"/>
              <w:ind w:firstLineChars="0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>For hypothesis-testing studies, specify the primary outcome measure, i.e. the outcome measure that was used to determine the sample size.</w:t>
            </w:r>
          </w:p>
        </w:tc>
        <w:tc>
          <w:tcPr>
            <w:tcW w:w="1418" w:type="dxa"/>
            <w:vAlign w:val="center"/>
          </w:tcPr>
          <w:p w:rsidR="00D45714" w:rsidRPr="00492AD9" w:rsidRDefault="00D45714" w:rsidP="00B962EC">
            <w:pPr>
              <w:spacing w:afterLines="50" w:after="156" w:line="300" w:lineRule="exact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>Methods</w:t>
            </w:r>
          </w:p>
        </w:tc>
        <w:tc>
          <w:tcPr>
            <w:tcW w:w="3822" w:type="dxa"/>
            <w:vAlign w:val="center"/>
          </w:tcPr>
          <w:p w:rsidR="00D45714" w:rsidRPr="00492AD9" w:rsidRDefault="00D45714" w:rsidP="00B962EC">
            <w:pPr>
              <w:pStyle w:val="a9"/>
              <w:numPr>
                <w:ilvl w:val="0"/>
                <w:numId w:val="13"/>
              </w:numPr>
              <w:spacing w:afterLines="50" w:after="156" w:line="300" w:lineRule="exact"/>
              <w:ind w:left="0" w:firstLineChars="0" w:firstLine="0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>Paragraphs 2, 4, 5, 6</w:t>
            </w:r>
          </w:p>
          <w:p w:rsidR="00D2142F" w:rsidRPr="00492AD9" w:rsidRDefault="00D2142F" w:rsidP="00B962EC">
            <w:pPr>
              <w:pStyle w:val="a9"/>
              <w:numPr>
                <w:ilvl w:val="0"/>
                <w:numId w:val="13"/>
              </w:numPr>
              <w:spacing w:afterLines="50" w:after="156" w:line="300" w:lineRule="exact"/>
              <w:ind w:left="0" w:firstLineChars="0" w:firstLine="0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>N/A</w:t>
            </w:r>
          </w:p>
        </w:tc>
      </w:tr>
      <w:tr w:rsidR="00D45714" w:rsidRPr="00492AD9" w:rsidTr="00B962EC">
        <w:tc>
          <w:tcPr>
            <w:tcW w:w="696" w:type="dxa"/>
            <w:vAlign w:val="center"/>
          </w:tcPr>
          <w:p w:rsidR="00D45714" w:rsidRPr="00492AD9" w:rsidRDefault="00545F0F" w:rsidP="00B962EC">
            <w:pPr>
              <w:spacing w:afterLines="50" w:after="156" w:line="300" w:lineRule="exact"/>
              <w:jc w:val="left"/>
              <w:rPr>
                <w:rFonts w:ascii="Times New Roman" w:hAnsi="Times New Roman" w:cs="Times New Roman"/>
                <w:b/>
              </w:rPr>
            </w:pPr>
            <w:r w:rsidRPr="00492AD9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2281" w:type="dxa"/>
            <w:vAlign w:val="center"/>
          </w:tcPr>
          <w:p w:rsidR="00D45714" w:rsidRPr="00492AD9" w:rsidRDefault="00545F0F" w:rsidP="00B962EC">
            <w:pPr>
              <w:spacing w:afterLines="50" w:after="156" w:line="300" w:lineRule="exact"/>
              <w:jc w:val="left"/>
              <w:rPr>
                <w:rFonts w:ascii="Times New Roman" w:hAnsi="Times New Roman" w:cs="Times New Roman"/>
                <w:b/>
              </w:rPr>
            </w:pPr>
            <w:r w:rsidRPr="00492AD9">
              <w:rPr>
                <w:rFonts w:ascii="Times New Roman" w:hAnsi="Times New Roman" w:cs="Times New Roman"/>
                <w:b/>
              </w:rPr>
              <w:t>Statistical methods</w:t>
            </w:r>
          </w:p>
        </w:tc>
        <w:tc>
          <w:tcPr>
            <w:tcW w:w="5670" w:type="dxa"/>
            <w:vAlign w:val="center"/>
          </w:tcPr>
          <w:p w:rsidR="00D45714" w:rsidRPr="00492AD9" w:rsidRDefault="00545F0F" w:rsidP="00B962EC">
            <w:pPr>
              <w:pStyle w:val="a9"/>
              <w:numPr>
                <w:ilvl w:val="0"/>
                <w:numId w:val="12"/>
              </w:numPr>
              <w:spacing w:afterLines="50" w:after="156" w:line="300" w:lineRule="exact"/>
              <w:ind w:firstLineChars="0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>Provide details of the statistical methods used for each analysis, including software used.</w:t>
            </w:r>
          </w:p>
          <w:p w:rsidR="005809BC" w:rsidRPr="00492AD9" w:rsidRDefault="002A7568" w:rsidP="00B962EC">
            <w:pPr>
              <w:pStyle w:val="a9"/>
              <w:numPr>
                <w:ilvl w:val="0"/>
                <w:numId w:val="12"/>
              </w:numPr>
              <w:spacing w:afterLines="50" w:after="156" w:line="300" w:lineRule="exact"/>
              <w:ind w:firstLineChars="0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>Describe any methods used to assess whether the data met the assumptions of the statistical approach, and what was done if the assumptions were not met.</w:t>
            </w:r>
          </w:p>
        </w:tc>
        <w:tc>
          <w:tcPr>
            <w:tcW w:w="1418" w:type="dxa"/>
            <w:vAlign w:val="center"/>
          </w:tcPr>
          <w:p w:rsidR="00D45714" w:rsidRPr="00492AD9" w:rsidRDefault="002A7568" w:rsidP="00B962EC">
            <w:pPr>
              <w:spacing w:afterLines="50" w:after="156" w:line="300" w:lineRule="exact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>Methods</w:t>
            </w:r>
          </w:p>
        </w:tc>
        <w:tc>
          <w:tcPr>
            <w:tcW w:w="3822" w:type="dxa"/>
            <w:vAlign w:val="center"/>
          </w:tcPr>
          <w:p w:rsidR="00D45714" w:rsidRPr="00492AD9" w:rsidRDefault="002A7568" w:rsidP="00B962EC">
            <w:pPr>
              <w:spacing w:afterLines="50" w:after="156" w:line="300" w:lineRule="exact"/>
              <w:ind w:leftChars="176" w:left="370" w:firstLine="2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>Paragraph 6</w:t>
            </w:r>
          </w:p>
        </w:tc>
      </w:tr>
      <w:tr w:rsidR="00D45714" w:rsidRPr="00492AD9" w:rsidTr="00B962EC">
        <w:tc>
          <w:tcPr>
            <w:tcW w:w="696" w:type="dxa"/>
            <w:vAlign w:val="center"/>
          </w:tcPr>
          <w:p w:rsidR="00D45714" w:rsidRPr="00492AD9" w:rsidRDefault="00DD3C90" w:rsidP="00B962EC">
            <w:pPr>
              <w:spacing w:afterLines="50" w:after="156" w:line="300" w:lineRule="exact"/>
              <w:jc w:val="left"/>
              <w:rPr>
                <w:rFonts w:ascii="Times New Roman" w:hAnsi="Times New Roman" w:cs="Times New Roman"/>
                <w:b/>
              </w:rPr>
            </w:pPr>
            <w:r w:rsidRPr="00492AD9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2281" w:type="dxa"/>
            <w:vAlign w:val="center"/>
          </w:tcPr>
          <w:p w:rsidR="00D45714" w:rsidRPr="00492AD9" w:rsidRDefault="00DD3C90" w:rsidP="00B962EC">
            <w:pPr>
              <w:spacing w:afterLines="50" w:after="156" w:line="300" w:lineRule="exact"/>
              <w:jc w:val="left"/>
              <w:rPr>
                <w:rFonts w:ascii="Times New Roman" w:hAnsi="Times New Roman" w:cs="Times New Roman"/>
                <w:b/>
              </w:rPr>
            </w:pPr>
            <w:r w:rsidRPr="00492AD9">
              <w:rPr>
                <w:rFonts w:ascii="Times New Roman" w:hAnsi="Times New Roman" w:cs="Times New Roman"/>
                <w:b/>
              </w:rPr>
              <w:t>Experimental animals</w:t>
            </w:r>
          </w:p>
        </w:tc>
        <w:tc>
          <w:tcPr>
            <w:tcW w:w="5670" w:type="dxa"/>
            <w:vAlign w:val="center"/>
          </w:tcPr>
          <w:p w:rsidR="00D45714" w:rsidRPr="00492AD9" w:rsidRDefault="00260EB7" w:rsidP="00B962EC">
            <w:pPr>
              <w:pStyle w:val="a9"/>
              <w:numPr>
                <w:ilvl w:val="0"/>
                <w:numId w:val="14"/>
              </w:numPr>
              <w:spacing w:afterLines="50" w:after="156" w:line="300" w:lineRule="exact"/>
              <w:ind w:firstLineChars="0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 xml:space="preserve">Provide species-appropriate details of the animals used, including species, strain and substrain, sex, age or </w:t>
            </w:r>
            <w:r w:rsidRPr="00492AD9">
              <w:rPr>
                <w:rFonts w:ascii="Times New Roman" w:hAnsi="Times New Roman" w:cs="Times New Roman"/>
              </w:rPr>
              <w:lastRenderedPageBreak/>
              <w:t>developmental stage, and, if relevant, weight.</w:t>
            </w:r>
          </w:p>
          <w:p w:rsidR="00260EB7" w:rsidRPr="00492AD9" w:rsidRDefault="00260EB7" w:rsidP="00B962EC">
            <w:pPr>
              <w:pStyle w:val="a9"/>
              <w:numPr>
                <w:ilvl w:val="0"/>
                <w:numId w:val="14"/>
              </w:numPr>
              <w:spacing w:afterLines="50" w:after="156" w:line="300" w:lineRule="exact"/>
              <w:ind w:firstLineChars="0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>Provide further relevant information on the provenance of animals, health/immune status, genetic modification status, genotype, and any previous procedures.</w:t>
            </w:r>
          </w:p>
        </w:tc>
        <w:tc>
          <w:tcPr>
            <w:tcW w:w="1418" w:type="dxa"/>
            <w:tcBorders>
              <w:bottom w:val="single" w:sz="12" w:space="0" w:color="0070C0"/>
            </w:tcBorders>
            <w:vAlign w:val="center"/>
          </w:tcPr>
          <w:p w:rsidR="00D45714" w:rsidRPr="00492AD9" w:rsidRDefault="00DD3C90" w:rsidP="00B962EC">
            <w:pPr>
              <w:spacing w:afterLines="50" w:after="156" w:line="300" w:lineRule="exact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lastRenderedPageBreak/>
              <w:t>Methods</w:t>
            </w:r>
          </w:p>
        </w:tc>
        <w:tc>
          <w:tcPr>
            <w:tcW w:w="3822" w:type="dxa"/>
            <w:tcBorders>
              <w:bottom w:val="single" w:sz="12" w:space="0" w:color="0070C0"/>
            </w:tcBorders>
            <w:vAlign w:val="center"/>
          </w:tcPr>
          <w:p w:rsidR="00260EB7" w:rsidRPr="00492AD9" w:rsidRDefault="00DD3C90" w:rsidP="00B962EC">
            <w:pPr>
              <w:pStyle w:val="a9"/>
              <w:spacing w:afterLines="50" w:after="156" w:line="300" w:lineRule="exact"/>
              <w:ind w:leftChars="176" w:left="370" w:firstLineChars="0" w:firstLine="0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>Paragraph 1</w:t>
            </w:r>
          </w:p>
        </w:tc>
      </w:tr>
      <w:tr w:rsidR="0049279C" w:rsidRPr="00492AD9" w:rsidTr="00B962EC">
        <w:trPr>
          <w:trHeight w:val="849"/>
        </w:trPr>
        <w:tc>
          <w:tcPr>
            <w:tcW w:w="696" w:type="dxa"/>
            <w:vMerge w:val="restart"/>
            <w:vAlign w:val="center"/>
          </w:tcPr>
          <w:p w:rsidR="0049279C" w:rsidRPr="00492AD9" w:rsidRDefault="0049279C" w:rsidP="00B962EC">
            <w:pPr>
              <w:spacing w:afterLines="50" w:after="156" w:line="300" w:lineRule="exact"/>
              <w:jc w:val="left"/>
              <w:rPr>
                <w:rFonts w:ascii="Times New Roman" w:hAnsi="Times New Roman" w:cs="Times New Roman"/>
                <w:b/>
              </w:rPr>
            </w:pPr>
            <w:r w:rsidRPr="00492AD9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2281" w:type="dxa"/>
            <w:vMerge w:val="restart"/>
            <w:vAlign w:val="center"/>
          </w:tcPr>
          <w:p w:rsidR="0049279C" w:rsidRPr="00492AD9" w:rsidRDefault="0049279C" w:rsidP="00B962EC">
            <w:pPr>
              <w:spacing w:afterLines="50" w:after="156" w:line="300" w:lineRule="exact"/>
              <w:jc w:val="left"/>
              <w:rPr>
                <w:rFonts w:ascii="Times New Roman" w:hAnsi="Times New Roman" w:cs="Times New Roman"/>
                <w:b/>
              </w:rPr>
            </w:pPr>
            <w:r w:rsidRPr="00492AD9">
              <w:rPr>
                <w:rFonts w:ascii="Times New Roman" w:hAnsi="Times New Roman" w:cs="Times New Roman"/>
                <w:b/>
              </w:rPr>
              <w:t>Experimental procedures</w:t>
            </w:r>
          </w:p>
        </w:tc>
        <w:tc>
          <w:tcPr>
            <w:tcW w:w="5670" w:type="dxa"/>
            <w:vMerge w:val="restart"/>
            <w:vAlign w:val="center"/>
          </w:tcPr>
          <w:p w:rsidR="0049279C" w:rsidRPr="00492AD9" w:rsidRDefault="0049279C" w:rsidP="00B962EC">
            <w:pPr>
              <w:pStyle w:val="a9"/>
              <w:numPr>
                <w:ilvl w:val="0"/>
                <w:numId w:val="16"/>
              </w:numPr>
              <w:spacing w:afterLines="50" w:after="156" w:line="300" w:lineRule="exact"/>
              <w:ind w:firstLineChars="0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>What was done, how it was done, and what was used.</w:t>
            </w:r>
          </w:p>
          <w:p w:rsidR="0049279C" w:rsidRPr="00492AD9" w:rsidRDefault="0049279C" w:rsidP="00B962EC">
            <w:pPr>
              <w:pStyle w:val="a9"/>
              <w:numPr>
                <w:ilvl w:val="0"/>
                <w:numId w:val="16"/>
              </w:numPr>
              <w:spacing w:afterLines="50" w:after="156" w:line="300" w:lineRule="exact"/>
              <w:ind w:firstLineChars="0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>When and how often.</w:t>
            </w:r>
          </w:p>
          <w:p w:rsidR="0049279C" w:rsidRPr="00492AD9" w:rsidRDefault="0049279C" w:rsidP="00B962EC">
            <w:pPr>
              <w:pStyle w:val="a9"/>
              <w:numPr>
                <w:ilvl w:val="0"/>
                <w:numId w:val="16"/>
              </w:numPr>
              <w:spacing w:afterLines="50" w:after="156" w:line="300" w:lineRule="exact"/>
              <w:ind w:firstLineChars="0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>Where (including detail of any acclimatisation periods).</w:t>
            </w:r>
          </w:p>
          <w:p w:rsidR="0049279C" w:rsidRPr="00492AD9" w:rsidRDefault="0049279C" w:rsidP="00B962EC">
            <w:pPr>
              <w:pStyle w:val="a9"/>
              <w:numPr>
                <w:ilvl w:val="0"/>
                <w:numId w:val="16"/>
              </w:numPr>
              <w:spacing w:afterLines="50" w:after="156" w:line="300" w:lineRule="exact"/>
              <w:ind w:firstLineChars="0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>Why (provide rationale for procedures).</w:t>
            </w:r>
          </w:p>
        </w:tc>
        <w:tc>
          <w:tcPr>
            <w:tcW w:w="1418" w:type="dxa"/>
            <w:tcBorders>
              <w:bottom w:val="nil"/>
            </w:tcBorders>
            <w:vAlign w:val="center"/>
          </w:tcPr>
          <w:p w:rsidR="0049279C" w:rsidRPr="00492AD9" w:rsidRDefault="0049279C" w:rsidP="00B962EC">
            <w:pPr>
              <w:spacing w:afterLines="50" w:after="156" w:line="300" w:lineRule="exact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>Background</w:t>
            </w:r>
          </w:p>
        </w:tc>
        <w:tc>
          <w:tcPr>
            <w:tcW w:w="3822" w:type="dxa"/>
            <w:tcBorders>
              <w:bottom w:val="nil"/>
            </w:tcBorders>
            <w:vAlign w:val="center"/>
          </w:tcPr>
          <w:p w:rsidR="0049279C" w:rsidRPr="00492AD9" w:rsidRDefault="0049279C" w:rsidP="00B962EC">
            <w:pPr>
              <w:spacing w:afterLines="50" w:after="156" w:line="300" w:lineRule="exact"/>
              <w:ind w:leftChars="176" w:left="370" w:firstLine="2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>Paragraph 4</w:t>
            </w:r>
          </w:p>
        </w:tc>
      </w:tr>
      <w:tr w:rsidR="0049279C" w:rsidRPr="00492AD9" w:rsidTr="00B962EC">
        <w:trPr>
          <w:trHeight w:val="849"/>
        </w:trPr>
        <w:tc>
          <w:tcPr>
            <w:tcW w:w="696" w:type="dxa"/>
            <w:vMerge/>
            <w:tcBorders>
              <w:bottom w:val="single" w:sz="12" w:space="0" w:color="0070C0"/>
            </w:tcBorders>
            <w:vAlign w:val="center"/>
          </w:tcPr>
          <w:p w:rsidR="0049279C" w:rsidRPr="00492AD9" w:rsidRDefault="0049279C" w:rsidP="00B962EC">
            <w:pPr>
              <w:spacing w:afterLines="50" w:after="156" w:line="300" w:lineRule="exact"/>
              <w:jc w:val="lef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81" w:type="dxa"/>
            <w:vMerge/>
            <w:tcBorders>
              <w:bottom w:val="single" w:sz="12" w:space="0" w:color="0070C0"/>
            </w:tcBorders>
            <w:vAlign w:val="center"/>
          </w:tcPr>
          <w:p w:rsidR="0049279C" w:rsidRPr="00492AD9" w:rsidRDefault="0049279C" w:rsidP="00B962EC">
            <w:pPr>
              <w:spacing w:afterLines="50" w:after="156" w:line="300" w:lineRule="exact"/>
              <w:jc w:val="lef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70" w:type="dxa"/>
            <w:vMerge/>
            <w:tcBorders>
              <w:bottom w:val="single" w:sz="12" w:space="0" w:color="0070C0"/>
            </w:tcBorders>
            <w:vAlign w:val="center"/>
          </w:tcPr>
          <w:p w:rsidR="0049279C" w:rsidRPr="00492AD9" w:rsidRDefault="0049279C" w:rsidP="00B962EC">
            <w:pPr>
              <w:pStyle w:val="a9"/>
              <w:numPr>
                <w:ilvl w:val="0"/>
                <w:numId w:val="16"/>
              </w:numPr>
              <w:spacing w:afterLines="50" w:after="156" w:line="300" w:lineRule="exact"/>
              <w:ind w:firstLineChars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nil"/>
              <w:bottom w:val="single" w:sz="12" w:space="0" w:color="0070C0"/>
            </w:tcBorders>
            <w:vAlign w:val="center"/>
          </w:tcPr>
          <w:p w:rsidR="0049279C" w:rsidRPr="00492AD9" w:rsidRDefault="0049279C" w:rsidP="00B962EC">
            <w:pPr>
              <w:spacing w:afterLines="50" w:after="156" w:line="300" w:lineRule="exact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>Methods</w:t>
            </w:r>
          </w:p>
        </w:tc>
        <w:tc>
          <w:tcPr>
            <w:tcW w:w="3822" w:type="dxa"/>
            <w:tcBorders>
              <w:top w:val="nil"/>
              <w:bottom w:val="single" w:sz="12" w:space="0" w:color="0070C0"/>
            </w:tcBorders>
            <w:vAlign w:val="center"/>
          </w:tcPr>
          <w:p w:rsidR="0049279C" w:rsidRPr="00492AD9" w:rsidRDefault="0049279C" w:rsidP="00B962EC">
            <w:pPr>
              <w:spacing w:afterLines="50" w:after="156" w:line="300" w:lineRule="exact"/>
              <w:ind w:leftChars="176" w:left="370" w:firstLine="2"/>
              <w:jc w:val="left"/>
              <w:rPr>
                <w:rFonts w:ascii="Times New Roman" w:hAnsi="Times New Roman" w:cs="Times New Roman"/>
              </w:rPr>
            </w:pPr>
            <w:bookmarkStart w:id="0" w:name="OLE_LINK4"/>
            <w:r w:rsidRPr="00492AD9">
              <w:rPr>
                <w:rFonts w:ascii="Times New Roman" w:hAnsi="Times New Roman" w:cs="Times New Roman"/>
              </w:rPr>
              <w:t>Paragraphs 1-11</w:t>
            </w:r>
            <w:bookmarkEnd w:id="0"/>
            <w:r w:rsidRPr="00492AD9">
              <w:rPr>
                <w:rFonts w:ascii="Times New Roman" w:hAnsi="Times New Roman" w:cs="Times New Roman"/>
              </w:rPr>
              <w:t xml:space="preserve"> (Throughout)</w:t>
            </w:r>
          </w:p>
        </w:tc>
      </w:tr>
      <w:tr w:rsidR="00D45714" w:rsidRPr="00492AD9" w:rsidTr="00B962EC">
        <w:tc>
          <w:tcPr>
            <w:tcW w:w="696" w:type="dxa"/>
            <w:tcBorders>
              <w:bottom w:val="single" w:sz="18" w:space="0" w:color="0070C0"/>
            </w:tcBorders>
            <w:vAlign w:val="center"/>
          </w:tcPr>
          <w:p w:rsidR="00D45714" w:rsidRPr="00492AD9" w:rsidRDefault="0049279C" w:rsidP="00B962EC">
            <w:pPr>
              <w:spacing w:afterLines="50" w:after="156" w:line="300" w:lineRule="exact"/>
              <w:jc w:val="left"/>
              <w:rPr>
                <w:rFonts w:ascii="Times New Roman" w:hAnsi="Times New Roman" w:cs="Times New Roman"/>
                <w:b/>
              </w:rPr>
            </w:pPr>
            <w:r w:rsidRPr="00492AD9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281" w:type="dxa"/>
            <w:tcBorders>
              <w:bottom w:val="single" w:sz="18" w:space="0" w:color="0070C0"/>
            </w:tcBorders>
            <w:vAlign w:val="center"/>
          </w:tcPr>
          <w:p w:rsidR="00D45714" w:rsidRPr="00492AD9" w:rsidRDefault="0049279C" w:rsidP="00B962EC">
            <w:pPr>
              <w:spacing w:afterLines="50" w:after="156" w:line="300" w:lineRule="exact"/>
              <w:jc w:val="left"/>
              <w:rPr>
                <w:rFonts w:ascii="Times New Roman" w:hAnsi="Times New Roman" w:cs="Times New Roman"/>
                <w:b/>
              </w:rPr>
            </w:pPr>
            <w:r w:rsidRPr="00492AD9">
              <w:rPr>
                <w:rFonts w:ascii="Times New Roman" w:hAnsi="Times New Roman" w:cs="Times New Roman"/>
                <w:b/>
              </w:rPr>
              <w:t>Results</w:t>
            </w:r>
          </w:p>
        </w:tc>
        <w:tc>
          <w:tcPr>
            <w:tcW w:w="5670" w:type="dxa"/>
            <w:tcBorders>
              <w:bottom w:val="single" w:sz="18" w:space="0" w:color="0070C0"/>
            </w:tcBorders>
            <w:vAlign w:val="center"/>
          </w:tcPr>
          <w:p w:rsidR="00D45714" w:rsidRPr="00492AD9" w:rsidRDefault="0049279C" w:rsidP="00B962EC">
            <w:pPr>
              <w:pStyle w:val="a9"/>
              <w:numPr>
                <w:ilvl w:val="0"/>
                <w:numId w:val="17"/>
              </w:numPr>
              <w:spacing w:afterLines="50" w:after="156" w:line="300" w:lineRule="exact"/>
              <w:ind w:firstLineChars="0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>Summary/descriptive statistics for each experimental group, with a measure of variability where applicable (e.g. mean and SD, or median and range).</w:t>
            </w:r>
          </w:p>
          <w:p w:rsidR="0049279C" w:rsidRPr="00492AD9" w:rsidRDefault="0049279C" w:rsidP="00B962EC">
            <w:pPr>
              <w:pStyle w:val="a9"/>
              <w:numPr>
                <w:ilvl w:val="0"/>
                <w:numId w:val="17"/>
              </w:numPr>
              <w:spacing w:afterLines="50" w:after="156" w:line="300" w:lineRule="exact"/>
              <w:ind w:firstLineChars="0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>If applicable, the effect size with a confidence interval.</w:t>
            </w:r>
          </w:p>
        </w:tc>
        <w:tc>
          <w:tcPr>
            <w:tcW w:w="1418" w:type="dxa"/>
            <w:tcBorders>
              <w:bottom w:val="single" w:sz="18" w:space="0" w:color="0070C0"/>
            </w:tcBorders>
            <w:vAlign w:val="center"/>
          </w:tcPr>
          <w:p w:rsidR="00D45714" w:rsidRPr="00492AD9" w:rsidRDefault="0049279C" w:rsidP="00B962EC">
            <w:pPr>
              <w:spacing w:afterLines="50" w:after="156" w:line="300" w:lineRule="exact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>Results</w:t>
            </w:r>
          </w:p>
        </w:tc>
        <w:tc>
          <w:tcPr>
            <w:tcW w:w="3822" w:type="dxa"/>
            <w:tcBorders>
              <w:bottom w:val="single" w:sz="18" w:space="0" w:color="0070C0"/>
            </w:tcBorders>
            <w:vAlign w:val="center"/>
          </w:tcPr>
          <w:p w:rsidR="00D45714" w:rsidRPr="00492AD9" w:rsidRDefault="0049279C" w:rsidP="00B962EC">
            <w:pPr>
              <w:spacing w:afterLines="50" w:after="156" w:line="300" w:lineRule="exact"/>
              <w:ind w:leftChars="150" w:left="315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>Paragraphs 1</w:t>
            </w:r>
            <w:r w:rsidR="002B58FD">
              <w:rPr>
                <w:rFonts w:ascii="Times New Roman" w:hAnsi="Times New Roman" w:cs="Times New Roman"/>
              </w:rPr>
              <w:t>5</w:t>
            </w:r>
            <w:r w:rsidRPr="00492AD9">
              <w:rPr>
                <w:rFonts w:ascii="Times New Roman" w:hAnsi="Times New Roman" w:cs="Times New Roman"/>
              </w:rPr>
              <w:t>-1</w:t>
            </w:r>
            <w:r w:rsidR="002B58FD">
              <w:rPr>
                <w:rFonts w:ascii="Times New Roman" w:hAnsi="Times New Roman" w:cs="Times New Roman"/>
              </w:rPr>
              <w:t>6</w:t>
            </w:r>
          </w:p>
          <w:p w:rsidR="0049279C" w:rsidRPr="00492AD9" w:rsidRDefault="0049279C" w:rsidP="003158D3">
            <w:pPr>
              <w:spacing w:afterLines="50" w:after="156" w:line="300" w:lineRule="exact"/>
              <w:ind w:leftChars="150" w:left="315"/>
              <w:jc w:val="left"/>
              <w:rPr>
                <w:rFonts w:ascii="Times New Roman" w:hAnsi="Times New Roman" w:cs="Times New Roman"/>
              </w:rPr>
            </w:pPr>
            <w:r w:rsidRPr="00492AD9">
              <w:rPr>
                <w:rFonts w:ascii="Times New Roman" w:hAnsi="Times New Roman" w:cs="Times New Roman"/>
              </w:rPr>
              <w:t xml:space="preserve">Figure </w:t>
            </w:r>
            <w:r w:rsidR="003158D3">
              <w:rPr>
                <w:rFonts w:ascii="Times New Roman" w:hAnsi="Times New Roman" w:cs="Times New Roman"/>
              </w:rPr>
              <w:t>4</w:t>
            </w:r>
            <w:bookmarkStart w:id="1" w:name="_GoBack"/>
            <w:bookmarkEnd w:id="1"/>
          </w:p>
        </w:tc>
      </w:tr>
    </w:tbl>
    <w:p w:rsidR="002C37DF" w:rsidRDefault="002C37DF" w:rsidP="002C37DF">
      <w:pPr>
        <w:spacing w:afterLines="50" w:after="156"/>
      </w:pPr>
    </w:p>
    <w:sectPr w:rsidR="002C37DF" w:rsidSect="00A15A1F">
      <w:pgSz w:w="16838" w:h="11906" w:orient="landscape"/>
      <w:pgMar w:top="1080" w:right="1440" w:bottom="108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6E2E" w:rsidRDefault="00296E2E" w:rsidP="001247DF">
      <w:r>
        <w:separator/>
      </w:r>
    </w:p>
  </w:endnote>
  <w:endnote w:type="continuationSeparator" w:id="0">
    <w:p w:rsidR="00296E2E" w:rsidRDefault="00296E2E" w:rsidP="001247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6E2E" w:rsidRDefault="00296E2E" w:rsidP="001247DF">
      <w:r>
        <w:separator/>
      </w:r>
    </w:p>
  </w:footnote>
  <w:footnote w:type="continuationSeparator" w:id="0">
    <w:p w:rsidR="00296E2E" w:rsidRDefault="00296E2E" w:rsidP="001247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64D2A"/>
    <w:multiLevelType w:val="hybridMultilevel"/>
    <w:tmpl w:val="8370F118"/>
    <w:lvl w:ilvl="0" w:tplc="498E5EAC">
      <w:start w:val="1"/>
      <w:numFmt w:val="lowerLetter"/>
      <w:lvlText w:val="%1."/>
      <w:lvlJc w:val="left"/>
      <w:pPr>
        <w:ind w:left="-16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19" w:hanging="420"/>
      </w:pPr>
    </w:lvl>
    <w:lvl w:ilvl="2" w:tplc="0409001B" w:tentative="1">
      <w:start w:val="1"/>
      <w:numFmt w:val="lowerRoman"/>
      <w:lvlText w:val="%3."/>
      <w:lvlJc w:val="right"/>
      <w:pPr>
        <w:ind w:left="739" w:hanging="420"/>
      </w:pPr>
    </w:lvl>
    <w:lvl w:ilvl="3" w:tplc="0409000F" w:tentative="1">
      <w:start w:val="1"/>
      <w:numFmt w:val="decimal"/>
      <w:lvlText w:val="%4."/>
      <w:lvlJc w:val="left"/>
      <w:pPr>
        <w:ind w:left="1159" w:hanging="420"/>
      </w:pPr>
    </w:lvl>
    <w:lvl w:ilvl="4" w:tplc="04090019" w:tentative="1">
      <w:start w:val="1"/>
      <w:numFmt w:val="lowerLetter"/>
      <w:lvlText w:val="%5)"/>
      <w:lvlJc w:val="left"/>
      <w:pPr>
        <w:ind w:left="1579" w:hanging="420"/>
      </w:pPr>
    </w:lvl>
    <w:lvl w:ilvl="5" w:tplc="0409001B" w:tentative="1">
      <w:start w:val="1"/>
      <w:numFmt w:val="lowerRoman"/>
      <w:lvlText w:val="%6."/>
      <w:lvlJc w:val="right"/>
      <w:pPr>
        <w:ind w:left="1999" w:hanging="420"/>
      </w:pPr>
    </w:lvl>
    <w:lvl w:ilvl="6" w:tplc="0409000F" w:tentative="1">
      <w:start w:val="1"/>
      <w:numFmt w:val="decimal"/>
      <w:lvlText w:val="%7."/>
      <w:lvlJc w:val="left"/>
      <w:pPr>
        <w:ind w:left="2419" w:hanging="420"/>
      </w:pPr>
    </w:lvl>
    <w:lvl w:ilvl="7" w:tplc="04090019" w:tentative="1">
      <w:start w:val="1"/>
      <w:numFmt w:val="lowerLetter"/>
      <w:lvlText w:val="%8)"/>
      <w:lvlJc w:val="left"/>
      <w:pPr>
        <w:ind w:left="2839" w:hanging="420"/>
      </w:pPr>
    </w:lvl>
    <w:lvl w:ilvl="8" w:tplc="0409001B" w:tentative="1">
      <w:start w:val="1"/>
      <w:numFmt w:val="lowerRoman"/>
      <w:lvlText w:val="%9."/>
      <w:lvlJc w:val="right"/>
      <w:pPr>
        <w:ind w:left="3259" w:hanging="420"/>
      </w:pPr>
    </w:lvl>
  </w:abstractNum>
  <w:abstractNum w:abstractNumId="1" w15:restartNumberingAfterBreak="0">
    <w:nsid w:val="04666A86"/>
    <w:multiLevelType w:val="hybridMultilevel"/>
    <w:tmpl w:val="CD7EE39C"/>
    <w:lvl w:ilvl="0" w:tplc="3654815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75210F6"/>
    <w:multiLevelType w:val="hybridMultilevel"/>
    <w:tmpl w:val="1C204574"/>
    <w:lvl w:ilvl="0" w:tplc="3654815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1203A8E"/>
    <w:multiLevelType w:val="hybridMultilevel"/>
    <w:tmpl w:val="16065792"/>
    <w:lvl w:ilvl="0" w:tplc="792AA7F6">
      <w:start w:val="1"/>
      <w:numFmt w:val="lowerLetter"/>
      <w:lvlText w:val="%1."/>
      <w:lvlJc w:val="left"/>
      <w:pPr>
        <w:ind w:left="-16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19" w:hanging="420"/>
      </w:pPr>
    </w:lvl>
    <w:lvl w:ilvl="2" w:tplc="0409001B" w:tentative="1">
      <w:start w:val="1"/>
      <w:numFmt w:val="lowerRoman"/>
      <w:lvlText w:val="%3."/>
      <w:lvlJc w:val="right"/>
      <w:pPr>
        <w:ind w:left="739" w:hanging="420"/>
      </w:pPr>
    </w:lvl>
    <w:lvl w:ilvl="3" w:tplc="0409000F" w:tentative="1">
      <w:start w:val="1"/>
      <w:numFmt w:val="decimal"/>
      <w:lvlText w:val="%4."/>
      <w:lvlJc w:val="left"/>
      <w:pPr>
        <w:ind w:left="1159" w:hanging="420"/>
      </w:pPr>
    </w:lvl>
    <w:lvl w:ilvl="4" w:tplc="04090019" w:tentative="1">
      <w:start w:val="1"/>
      <w:numFmt w:val="lowerLetter"/>
      <w:lvlText w:val="%5)"/>
      <w:lvlJc w:val="left"/>
      <w:pPr>
        <w:ind w:left="1579" w:hanging="420"/>
      </w:pPr>
    </w:lvl>
    <w:lvl w:ilvl="5" w:tplc="0409001B" w:tentative="1">
      <w:start w:val="1"/>
      <w:numFmt w:val="lowerRoman"/>
      <w:lvlText w:val="%6."/>
      <w:lvlJc w:val="right"/>
      <w:pPr>
        <w:ind w:left="1999" w:hanging="420"/>
      </w:pPr>
    </w:lvl>
    <w:lvl w:ilvl="6" w:tplc="0409000F" w:tentative="1">
      <w:start w:val="1"/>
      <w:numFmt w:val="decimal"/>
      <w:lvlText w:val="%7."/>
      <w:lvlJc w:val="left"/>
      <w:pPr>
        <w:ind w:left="2419" w:hanging="420"/>
      </w:pPr>
    </w:lvl>
    <w:lvl w:ilvl="7" w:tplc="04090019" w:tentative="1">
      <w:start w:val="1"/>
      <w:numFmt w:val="lowerLetter"/>
      <w:lvlText w:val="%8)"/>
      <w:lvlJc w:val="left"/>
      <w:pPr>
        <w:ind w:left="2839" w:hanging="420"/>
      </w:pPr>
    </w:lvl>
    <w:lvl w:ilvl="8" w:tplc="0409001B" w:tentative="1">
      <w:start w:val="1"/>
      <w:numFmt w:val="lowerRoman"/>
      <w:lvlText w:val="%9."/>
      <w:lvlJc w:val="right"/>
      <w:pPr>
        <w:ind w:left="3259" w:hanging="420"/>
      </w:pPr>
    </w:lvl>
  </w:abstractNum>
  <w:abstractNum w:abstractNumId="4" w15:restartNumberingAfterBreak="0">
    <w:nsid w:val="20C27DA1"/>
    <w:multiLevelType w:val="hybridMultilevel"/>
    <w:tmpl w:val="02AA999C"/>
    <w:lvl w:ilvl="0" w:tplc="5CBC06C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4144453"/>
    <w:multiLevelType w:val="hybridMultilevel"/>
    <w:tmpl w:val="E3FE1B62"/>
    <w:lvl w:ilvl="0" w:tplc="3654815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5F67FCD"/>
    <w:multiLevelType w:val="hybridMultilevel"/>
    <w:tmpl w:val="6F72FFC4"/>
    <w:lvl w:ilvl="0" w:tplc="3654815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C365BFE"/>
    <w:multiLevelType w:val="hybridMultilevel"/>
    <w:tmpl w:val="851C0712"/>
    <w:lvl w:ilvl="0" w:tplc="58A41A0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387098F"/>
    <w:multiLevelType w:val="hybridMultilevel"/>
    <w:tmpl w:val="F2AC674E"/>
    <w:lvl w:ilvl="0" w:tplc="3654815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B185027"/>
    <w:multiLevelType w:val="hybridMultilevel"/>
    <w:tmpl w:val="7BEECC5C"/>
    <w:lvl w:ilvl="0" w:tplc="F3440260">
      <w:start w:val="1"/>
      <w:numFmt w:val="lowerLetter"/>
      <w:lvlText w:val="%1."/>
      <w:lvlJc w:val="left"/>
      <w:pPr>
        <w:ind w:left="24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727" w:hanging="420"/>
      </w:pPr>
    </w:lvl>
    <w:lvl w:ilvl="2" w:tplc="0409001B" w:tentative="1">
      <w:start w:val="1"/>
      <w:numFmt w:val="lowerRoman"/>
      <w:lvlText w:val="%3."/>
      <w:lvlJc w:val="right"/>
      <w:pPr>
        <w:ind w:left="1147" w:hanging="420"/>
      </w:pPr>
    </w:lvl>
    <w:lvl w:ilvl="3" w:tplc="0409000F" w:tentative="1">
      <w:start w:val="1"/>
      <w:numFmt w:val="decimal"/>
      <w:lvlText w:val="%4."/>
      <w:lvlJc w:val="left"/>
      <w:pPr>
        <w:ind w:left="1567" w:hanging="420"/>
      </w:pPr>
    </w:lvl>
    <w:lvl w:ilvl="4" w:tplc="04090019" w:tentative="1">
      <w:start w:val="1"/>
      <w:numFmt w:val="lowerLetter"/>
      <w:lvlText w:val="%5)"/>
      <w:lvlJc w:val="left"/>
      <w:pPr>
        <w:ind w:left="1987" w:hanging="420"/>
      </w:pPr>
    </w:lvl>
    <w:lvl w:ilvl="5" w:tplc="0409001B" w:tentative="1">
      <w:start w:val="1"/>
      <w:numFmt w:val="lowerRoman"/>
      <w:lvlText w:val="%6."/>
      <w:lvlJc w:val="right"/>
      <w:pPr>
        <w:ind w:left="2407" w:hanging="420"/>
      </w:pPr>
    </w:lvl>
    <w:lvl w:ilvl="6" w:tplc="0409000F" w:tentative="1">
      <w:start w:val="1"/>
      <w:numFmt w:val="decimal"/>
      <w:lvlText w:val="%7."/>
      <w:lvlJc w:val="left"/>
      <w:pPr>
        <w:ind w:left="2827" w:hanging="420"/>
      </w:pPr>
    </w:lvl>
    <w:lvl w:ilvl="7" w:tplc="04090019" w:tentative="1">
      <w:start w:val="1"/>
      <w:numFmt w:val="lowerLetter"/>
      <w:lvlText w:val="%8)"/>
      <w:lvlJc w:val="left"/>
      <w:pPr>
        <w:ind w:left="3247" w:hanging="420"/>
      </w:pPr>
    </w:lvl>
    <w:lvl w:ilvl="8" w:tplc="0409001B" w:tentative="1">
      <w:start w:val="1"/>
      <w:numFmt w:val="lowerRoman"/>
      <w:lvlText w:val="%9."/>
      <w:lvlJc w:val="right"/>
      <w:pPr>
        <w:ind w:left="3667" w:hanging="420"/>
      </w:pPr>
    </w:lvl>
  </w:abstractNum>
  <w:abstractNum w:abstractNumId="10" w15:restartNumberingAfterBreak="0">
    <w:nsid w:val="50BB53D5"/>
    <w:multiLevelType w:val="hybridMultilevel"/>
    <w:tmpl w:val="9F76DCE6"/>
    <w:lvl w:ilvl="0" w:tplc="17B625F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348461C"/>
    <w:multiLevelType w:val="hybridMultilevel"/>
    <w:tmpl w:val="D29AD77C"/>
    <w:lvl w:ilvl="0" w:tplc="7FCE7F4A">
      <w:start w:val="1"/>
      <w:numFmt w:val="lowerLetter"/>
      <w:lvlText w:val="%1."/>
      <w:lvlJc w:val="left"/>
      <w:pPr>
        <w:ind w:left="30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783" w:hanging="420"/>
      </w:pPr>
    </w:lvl>
    <w:lvl w:ilvl="2" w:tplc="0409001B" w:tentative="1">
      <w:start w:val="1"/>
      <w:numFmt w:val="lowerRoman"/>
      <w:lvlText w:val="%3."/>
      <w:lvlJc w:val="right"/>
      <w:pPr>
        <w:ind w:left="1203" w:hanging="420"/>
      </w:pPr>
    </w:lvl>
    <w:lvl w:ilvl="3" w:tplc="0409000F" w:tentative="1">
      <w:start w:val="1"/>
      <w:numFmt w:val="decimal"/>
      <w:lvlText w:val="%4."/>
      <w:lvlJc w:val="left"/>
      <w:pPr>
        <w:ind w:left="1623" w:hanging="420"/>
      </w:pPr>
    </w:lvl>
    <w:lvl w:ilvl="4" w:tplc="04090019" w:tentative="1">
      <w:start w:val="1"/>
      <w:numFmt w:val="lowerLetter"/>
      <w:lvlText w:val="%5)"/>
      <w:lvlJc w:val="left"/>
      <w:pPr>
        <w:ind w:left="2043" w:hanging="420"/>
      </w:pPr>
    </w:lvl>
    <w:lvl w:ilvl="5" w:tplc="0409001B" w:tentative="1">
      <w:start w:val="1"/>
      <w:numFmt w:val="lowerRoman"/>
      <w:lvlText w:val="%6."/>
      <w:lvlJc w:val="right"/>
      <w:pPr>
        <w:ind w:left="2463" w:hanging="420"/>
      </w:pPr>
    </w:lvl>
    <w:lvl w:ilvl="6" w:tplc="0409000F" w:tentative="1">
      <w:start w:val="1"/>
      <w:numFmt w:val="decimal"/>
      <w:lvlText w:val="%7."/>
      <w:lvlJc w:val="left"/>
      <w:pPr>
        <w:ind w:left="2883" w:hanging="420"/>
      </w:pPr>
    </w:lvl>
    <w:lvl w:ilvl="7" w:tplc="04090019" w:tentative="1">
      <w:start w:val="1"/>
      <w:numFmt w:val="lowerLetter"/>
      <w:lvlText w:val="%8)"/>
      <w:lvlJc w:val="left"/>
      <w:pPr>
        <w:ind w:left="3303" w:hanging="420"/>
      </w:pPr>
    </w:lvl>
    <w:lvl w:ilvl="8" w:tplc="0409001B" w:tentative="1">
      <w:start w:val="1"/>
      <w:numFmt w:val="lowerRoman"/>
      <w:lvlText w:val="%9."/>
      <w:lvlJc w:val="right"/>
      <w:pPr>
        <w:ind w:left="3723" w:hanging="420"/>
      </w:pPr>
    </w:lvl>
  </w:abstractNum>
  <w:abstractNum w:abstractNumId="12" w15:restartNumberingAfterBreak="0">
    <w:nsid w:val="5A151DF7"/>
    <w:multiLevelType w:val="hybridMultilevel"/>
    <w:tmpl w:val="708E6B08"/>
    <w:lvl w:ilvl="0" w:tplc="CF1A971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61EF4F1F"/>
    <w:multiLevelType w:val="hybridMultilevel"/>
    <w:tmpl w:val="A1E6803E"/>
    <w:lvl w:ilvl="0" w:tplc="3654815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753B37C8"/>
    <w:multiLevelType w:val="hybridMultilevel"/>
    <w:tmpl w:val="253230C6"/>
    <w:lvl w:ilvl="0" w:tplc="3654815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76E92A85"/>
    <w:multiLevelType w:val="hybridMultilevel"/>
    <w:tmpl w:val="04245B5E"/>
    <w:lvl w:ilvl="0" w:tplc="F532099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77FB34CB"/>
    <w:multiLevelType w:val="hybridMultilevel"/>
    <w:tmpl w:val="CD7EE39C"/>
    <w:lvl w:ilvl="0" w:tplc="3654815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4"/>
  </w:num>
  <w:num w:numId="3">
    <w:abstractNumId w:val="7"/>
  </w:num>
  <w:num w:numId="4">
    <w:abstractNumId w:val="15"/>
  </w:num>
  <w:num w:numId="5">
    <w:abstractNumId w:val="12"/>
  </w:num>
  <w:num w:numId="6">
    <w:abstractNumId w:val="3"/>
  </w:num>
  <w:num w:numId="7">
    <w:abstractNumId w:val="1"/>
  </w:num>
  <w:num w:numId="8">
    <w:abstractNumId w:val="9"/>
  </w:num>
  <w:num w:numId="9">
    <w:abstractNumId w:val="16"/>
  </w:num>
  <w:num w:numId="10">
    <w:abstractNumId w:val="5"/>
  </w:num>
  <w:num w:numId="11">
    <w:abstractNumId w:val="13"/>
  </w:num>
  <w:num w:numId="12">
    <w:abstractNumId w:val="6"/>
  </w:num>
  <w:num w:numId="13">
    <w:abstractNumId w:val="0"/>
  </w:num>
  <w:num w:numId="14">
    <w:abstractNumId w:val="8"/>
  </w:num>
  <w:num w:numId="15">
    <w:abstractNumId w:val="11"/>
  </w:num>
  <w:num w:numId="16">
    <w:abstractNumId w:val="14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94A"/>
    <w:rsid w:val="00103A68"/>
    <w:rsid w:val="001247DF"/>
    <w:rsid w:val="0014794A"/>
    <w:rsid w:val="00260EB7"/>
    <w:rsid w:val="00296E2E"/>
    <w:rsid w:val="002A03AA"/>
    <w:rsid w:val="002A7568"/>
    <w:rsid w:val="002B58FD"/>
    <w:rsid w:val="002C37DF"/>
    <w:rsid w:val="002D5B66"/>
    <w:rsid w:val="003158D3"/>
    <w:rsid w:val="0033722B"/>
    <w:rsid w:val="0049279C"/>
    <w:rsid w:val="00492AD9"/>
    <w:rsid w:val="00545F0F"/>
    <w:rsid w:val="005809BC"/>
    <w:rsid w:val="007167F7"/>
    <w:rsid w:val="007E6CA4"/>
    <w:rsid w:val="0084431C"/>
    <w:rsid w:val="00854452"/>
    <w:rsid w:val="008B0C82"/>
    <w:rsid w:val="009D53BF"/>
    <w:rsid w:val="00A15A1F"/>
    <w:rsid w:val="00B7556D"/>
    <w:rsid w:val="00B962EC"/>
    <w:rsid w:val="00C5206B"/>
    <w:rsid w:val="00C62B08"/>
    <w:rsid w:val="00CA2172"/>
    <w:rsid w:val="00D2142F"/>
    <w:rsid w:val="00D45714"/>
    <w:rsid w:val="00DA5E68"/>
    <w:rsid w:val="00DD3C90"/>
    <w:rsid w:val="00EA64C2"/>
    <w:rsid w:val="00FA5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FE5671"/>
  <w15:chartTrackingRefBased/>
  <w15:docId w15:val="{D89207BA-75E8-4BA4-956C-2C5832FB4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A59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FA596A"/>
    <w:rPr>
      <w:sz w:val="21"/>
      <w:szCs w:val="21"/>
    </w:rPr>
  </w:style>
  <w:style w:type="paragraph" w:styleId="a5">
    <w:name w:val="annotation text"/>
    <w:basedOn w:val="a"/>
    <w:link w:val="a6"/>
    <w:uiPriority w:val="99"/>
    <w:semiHidden/>
    <w:unhideWhenUsed/>
    <w:rsid w:val="00FA596A"/>
    <w:pPr>
      <w:jc w:val="left"/>
    </w:pPr>
  </w:style>
  <w:style w:type="character" w:customStyle="1" w:styleId="a6">
    <w:name w:val="批注文字 字符"/>
    <w:basedOn w:val="a0"/>
    <w:link w:val="a5"/>
    <w:uiPriority w:val="99"/>
    <w:semiHidden/>
    <w:rsid w:val="00FA596A"/>
  </w:style>
  <w:style w:type="paragraph" w:styleId="a7">
    <w:name w:val="Balloon Text"/>
    <w:basedOn w:val="a"/>
    <w:link w:val="a8"/>
    <w:uiPriority w:val="99"/>
    <w:semiHidden/>
    <w:unhideWhenUsed/>
    <w:rsid w:val="00FA596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A596A"/>
    <w:rPr>
      <w:sz w:val="18"/>
      <w:szCs w:val="18"/>
    </w:rPr>
  </w:style>
  <w:style w:type="paragraph" w:styleId="a9">
    <w:name w:val="List Paragraph"/>
    <w:basedOn w:val="a"/>
    <w:uiPriority w:val="34"/>
    <w:qFormat/>
    <w:rsid w:val="00A15A1F"/>
    <w:pPr>
      <w:ind w:firstLineChars="200" w:firstLine="420"/>
    </w:pPr>
  </w:style>
  <w:style w:type="paragraph" w:styleId="aa">
    <w:name w:val="header"/>
    <w:basedOn w:val="a"/>
    <w:link w:val="ab"/>
    <w:uiPriority w:val="99"/>
    <w:unhideWhenUsed/>
    <w:rsid w:val="001247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1247DF"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1247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1247D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558</Words>
  <Characters>3186</Characters>
  <Application>Microsoft Office Word</Application>
  <DocSecurity>0</DocSecurity>
  <Lines>26</Lines>
  <Paragraphs>7</Paragraphs>
  <ScaleCrop>false</ScaleCrop>
  <Company>www.diannaotuan.com</Company>
  <LinksUpToDate>false</LinksUpToDate>
  <CharactersWithSpaces>3737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 Wei</dc:creator>
  <cp:keywords/>
  <dc:description/>
  <cp:lastModifiedBy>lenovo</cp:lastModifiedBy>
  <cp:revision>25</cp:revision>
  <dcterms:created xsi:type="dcterms:W3CDTF">2020-07-29T12:30:00Z</dcterms:created>
  <dcterms:modified xsi:type="dcterms:W3CDTF">2020-07-30T03:27:00Z</dcterms:modified>
</cp:coreProperties>
</file>