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E210DC" w14:textId="47C87D55" w:rsidR="00625F79" w:rsidRPr="00067430" w:rsidRDefault="00625F79" w:rsidP="00625F79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67430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Pr="00067430">
        <w:rPr>
          <w:rFonts w:ascii="Times New Roman" w:hAnsi="Times New Roman" w:hint="eastAsia"/>
          <w:b/>
          <w:bCs/>
          <w:sz w:val="24"/>
          <w:szCs w:val="24"/>
        </w:rPr>
        <w:t xml:space="preserve">MATERIALS </w:t>
      </w:r>
      <w:r w:rsidR="004B740F" w:rsidRPr="00067430">
        <w:rPr>
          <w:rFonts w:ascii="Times New Roman" w:hAnsi="Times New Roman" w:hint="eastAsia"/>
          <w:b/>
          <w:bCs/>
          <w:sz w:val="24"/>
          <w:szCs w:val="24"/>
        </w:rPr>
        <w:t>FOR</w:t>
      </w:r>
    </w:p>
    <w:p w14:paraId="1F4C9F41" w14:textId="77777777" w:rsidR="00625F79" w:rsidRPr="00067430" w:rsidRDefault="00625F79" w:rsidP="00625F79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67430">
        <w:rPr>
          <w:rFonts w:ascii="Times New Roman" w:hAnsi="Times New Roman"/>
          <w:b/>
          <w:bCs/>
          <w:sz w:val="24"/>
          <w:szCs w:val="24"/>
        </w:rPr>
        <w:t>Continuous liquid supply multi-material DLP 3D printing</w:t>
      </w:r>
    </w:p>
    <w:p w14:paraId="59863F1A" w14:textId="77777777" w:rsidR="00625F79" w:rsidRPr="00625F79" w:rsidRDefault="00625F79" w:rsidP="00625F79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625F79">
        <w:rPr>
          <w:rFonts w:ascii="Times New Roman" w:hAnsi="Times New Roman"/>
          <w:sz w:val="24"/>
          <w:szCs w:val="24"/>
        </w:rPr>
        <w:t>Jiawei Sun,</w:t>
      </w:r>
      <w:r w:rsidRPr="00625F79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625F79">
        <w:rPr>
          <w:rFonts w:ascii="Times New Roman" w:hAnsi="Times New Roman"/>
          <w:sz w:val="24"/>
          <w:szCs w:val="24"/>
        </w:rPr>
        <w:t>Wangjun</w:t>
      </w:r>
      <w:proofErr w:type="spellEnd"/>
      <w:r w:rsidRPr="00625F79">
        <w:rPr>
          <w:rFonts w:ascii="Times New Roman" w:hAnsi="Times New Roman"/>
          <w:sz w:val="24"/>
          <w:szCs w:val="24"/>
        </w:rPr>
        <w:t xml:space="preserve"> Xiong, </w:t>
      </w:r>
      <w:proofErr w:type="spellStart"/>
      <w:r w:rsidRPr="00625F79">
        <w:rPr>
          <w:rFonts w:ascii="Times New Roman" w:hAnsi="Times New Roman"/>
          <w:sz w:val="24"/>
          <w:szCs w:val="24"/>
        </w:rPr>
        <w:t>Lidian</w:t>
      </w:r>
      <w:proofErr w:type="spellEnd"/>
      <w:r w:rsidRPr="00625F79">
        <w:rPr>
          <w:rFonts w:ascii="Times New Roman" w:hAnsi="Times New Roman"/>
          <w:sz w:val="24"/>
          <w:szCs w:val="24"/>
        </w:rPr>
        <w:t xml:space="preserve"> Zhang,</w:t>
      </w:r>
      <w:r w:rsidRPr="00625F79">
        <w:rPr>
          <w:rFonts w:ascii="Times New Roman" w:hAnsi="Times New Roman" w:hint="eastAsia"/>
          <w:sz w:val="24"/>
          <w:szCs w:val="24"/>
        </w:rPr>
        <w:t xml:space="preserve"> </w:t>
      </w:r>
      <w:r w:rsidRPr="00625F79">
        <w:rPr>
          <w:rFonts w:ascii="Times New Roman" w:hAnsi="Times New Roman"/>
          <w:sz w:val="24"/>
          <w:szCs w:val="24"/>
        </w:rPr>
        <w:t>Yanlin Song*</w:t>
      </w:r>
      <w:r w:rsidRPr="00625F79">
        <w:rPr>
          <w:rFonts w:ascii="Times New Roman" w:hAnsi="Times New Roman" w:hint="eastAsia"/>
          <w:sz w:val="24"/>
          <w:szCs w:val="24"/>
        </w:rPr>
        <w:t>,</w:t>
      </w:r>
      <w:r w:rsidRPr="00625F79">
        <w:rPr>
          <w:rFonts w:ascii="Times New Roman" w:hAnsi="Times New Roman"/>
          <w:sz w:val="24"/>
          <w:szCs w:val="24"/>
        </w:rPr>
        <w:t xml:space="preserve"> Lei Wu*</w:t>
      </w:r>
    </w:p>
    <w:p w14:paraId="0E2FB505" w14:textId="77777777" w:rsidR="00625F79" w:rsidRPr="00625F79" w:rsidRDefault="00625F79" w:rsidP="00625F79">
      <w:pPr>
        <w:spacing w:after="100" w:afterAutospacing="1" w:line="480" w:lineRule="auto"/>
        <w:jc w:val="center"/>
        <w:rPr>
          <w:rFonts w:ascii="Times New Roman" w:hAnsi="Times New Roman"/>
          <w:sz w:val="24"/>
          <w:szCs w:val="24"/>
        </w:rPr>
      </w:pPr>
      <w:r w:rsidRPr="00625F79">
        <w:rPr>
          <w:rFonts w:ascii="Times New Roman" w:hAnsi="Times New Roman"/>
          <w:sz w:val="24"/>
          <w:szCs w:val="24"/>
        </w:rPr>
        <w:t>*Correspon</w:t>
      </w:r>
      <w:r w:rsidRPr="00625F79">
        <w:rPr>
          <w:rFonts w:ascii="Times New Roman" w:hAnsi="Times New Roman" w:hint="eastAsia"/>
          <w:sz w:val="24"/>
          <w:szCs w:val="24"/>
        </w:rPr>
        <w:t>dence to</w:t>
      </w:r>
      <w:r w:rsidRPr="00625F79">
        <w:rPr>
          <w:rFonts w:ascii="Times New Roman" w:hAnsi="Times New Roman"/>
          <w:sz w:val="24"/>
          <w:szCs w:val="24"/>
        </w:rPr>
        <w:t>: wulei1989@iccas.ac.cn; ylsong@iccas.ac.cn</w:t>
      </w:r>
    </w:p>
    <w:p w14:paraId="57403BDC" w14:textId="77777777" w:rsidR="00625F79" w:rsidRPr="00625F79" w:rsidRDefault="00625F79" w:rsidP="00625F79">
      <w:pPr>
        <w:spacing w:after="100" w:afterAutospacing="1"/>
        <w:jc w:val="center"/>
        <w:rPr>
          <w:rFonts w:ascii="Times New Roman" w:hAnsi="Times New Roman" w:cs="Times New Roman"/>
          <w:sz w:val="24"/>
        </w:rPr>
      </w:pPr>
      <w:r w:rsidRPr="00625F7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E5AD369" wp14:editId="6D6D28FA">
            <wp:extent cx="3643200" cy="1742400"/>
            <wp:effectExtent l="0" t="0" r="0" b="0"/>
            <wp:docPr id="106984637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200" cy="174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4545DB" w14:textId="77777777" w:rsidR="00625F79" w:rsidRPr="00625F79" w:rsidRDefault="00625F79" w:rsidP="00625F79">
      <w:pPr>
        <w:spacing w:after="100" w:afterAutospacing="1" w:line="480" w:lineRule="auto"/>
        <w:rPr>
          <w:rFonts w:ascii="Times New Roman" w:hAnsi="Times New Roman" w:cs="Times New Roman"/>
          <w:noProof/>
          <w:sz w:val="24"/>
          <w:szCs w:val="21"/>
        </w:rPr>
      </w:pPr>
      <w:r w:rsidRPr="00625F79">
        <w:rPr>
          <w:rFonts w:ascii="Times New Roman" w:hAnsi="Times New Roman" w:cs="Times New Roman"/>
          <w:b/>
          <w:bCs/>
          <w:sz w:val="24"/>
          <w:szCs w:val="21"/>
        </w:rPr>
        <w:t>Supplementary Figure 1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bookmarkStart w:id="0" w:name="OLE_LINK13"/>
      <w:r w:rsidRPr="00625F79">
        <w:rPr>
          <w:rFonts w:ascii="Times New Roman" w:hAnsi="Times New Roman" w:cs="Times New Roman"/>
          <w:sz w:val="24"/>
          <w:szCs w:val="21"/>
        </w:rPr>
        <w:t>Optical captures of</w:t>
      </w:r>
      <w:r w:rsidRPr="00625F79">
        <w:rPr>
          <w:rFonts w:ascii="Times New Roman" w:hAnsi="Times New Roman" w:cs="Times New Roman" w:hint="eastAsia"/>
          <w:sz w:val="24"/>
          <w:szCs w:val="21"/>
        </w:rPr>
        <w:t xml:space="preserve"> the</w:t>
      </w:r>
      <w:r w:rsidRPr="00625F79">
        <w:rPr>
          <w:rFonts w:ascii="Times New Roman" w:hAnsi="Times New Roman"/>
          <w:sz w:val="24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f</w:t>
      </w:r>
      <w:r w:rsidRPr="00625F79">
        <w:rPr>
          <w:rFonts w:ascii="Times New Roman" w:hAnsi="Times New Roman" w:cs="Times New Roman"/>
          <w:sz w:val="24"/>
          <w:szCs w:val="21"/>
        </w:rPr>
        <w:t>ractured printed gyroid structure</w:t>
      </w:r>
      <w:r w:rsidRPr="00625F79">
        <w:rPr>
          <w:rFonts w:ascii="Times New Roman" w:hAnsi="Times New Roman" w:cs="Times New Roman" w:hint="eastAsia"/>
          <w:sz w:val="24"/>
          <w:szCs w:val="21"/>
        </w:rPr>
        <w:t xml:space="preserve"> through</w:t>
      </w:r>
      <w:r w:rsidRPr="00625F79">
        <w:rPr>
          <w:rFonts w:ascii="Times New Roman" w:hAnsi="Times New Roman" w:cs="Times New Roman"/>
          <w:sz w:val="24"/>
          <w:szCs w:val="21"/>
        </w:rPr>
        <w:t xml:space="preserve"> vat polymerization at printing sp</w:t>
      </w:r>
      <w:r w:rsidRPr="00625F79">
        <w:rPr>
          <w:rFonts w:ascii="Times New Roman" w:hAnsi="Times New Roman" w:cs="Times New Roman" w:hint="eastAsia"/>
          <w:sz w:val="24"/>
          <w:szCs w:val="21"/>
        </w:rPr>
        <w:t>e</w:t>
      </w:r>
      <w:r w:rsidRPr="00625F79">
        <w:rPr>
          <w:rFonts w:ascii="Times New Roman" w:hAnsi="Times New Roman" w:cs="Times New Roman"/>
          <w:sz w:val="24"/>
          <w:szCs w:val="21"/>
        </w:rPr>
        <w:t xml:space="preserve">ed of 150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 and printing height of 6 cm. </w:t>
      </w:r>
      <w:r w:rsidRPr="00625F79">
        <w:rPr>
          <w:rFonts w:ascii="Times New Roman" w:hAnsi="Times New Roman" w:cs="Times New Roman"/>
          <w:b/>
          <w:bCs/>
          <w:sz w:val="24"/>
          <w:szCs w:val="21"/>
        </w:rPr>
        <w:t>b</w:t>
      </w:r>
      <w:r w:rsidRPr="00625F79">
        <w:rPr>
          <w:rFonts w:ascii="Times New Roman" w:hAnsi="Times New Roman" w:cs="Times New Roman"/>
          <w:sz w:val="24"/>
          <w:szCs w:val="21"/>
        </w:rPr>
        <w:t xml:space="preserve"> is enlarged </w:t>
      </w:r>
      <w:r w:rsidRPr="00625F79">
        <w:rPr>
          <w:rFonts w:ascii="Times New Roman" w:hAnsi="Times New Roman" w:cs="Times New Roman"/>
          <w:b/>
          <w:bCs/>
          <w:sz w:val="24"/>
          <w:szCs w:val="21"/>
        </w:rPr>
        <w:t>a</w:t>
      </w:r>
      <w:r w:rsidRPr="00625F79">
        <w:rPr>
          <w:rFonts w:ascii="Times New Roman" w:hAnsi="Times New Roman" w:cs="Times New Roman"/>
          <w:sz w:val="24"/>
          <w:szCs w:val="21"/>
        </w:rPr>
        <w:t xml:space="preserve">.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Due to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continuous high speed printing induced e</w:t>
      </w:r>
      <w:r w:rsidRPr="00625F79">
        <w:rPr>
          <w:rFonts w:ascii="Times New Roman" w:hAnsi="Times New Roman" w:cs="Times New Roman"/>
          <w:noProof/>
          <w:sz w:val="24"/>
          <w:szCs w:val="21"/>
        </w:rPr>
        <w:t>xothermic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 xml:space="preserve"> curing,</w:t>
      </w:r>
      <w:r w:rsidRPr="00625F79" w:rsidDel="00033DFA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over polymerization occurs with printing strucutre sticking to the curing surface,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making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it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impossible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 xml:space="preserve">for further printing </w:t>
      </w:r>
      <w:bookmarkEnd w:id="0"/>
      <w:r w:rsidRPr="00625F79">
        <w:rPr>
          <w:rFonts w:ascii="Times New Roman" w:hAnsi="Times New Roman" w:cs="Times New Roman"/>
          <w:noProof/>
          <w:sz w:val="24"/>
          <w:szCs w:val="21"/>
        </w:rPr>
        <w:t>.</w:t>
      </w:r>
    </w:p>
    <w:p w14:paraId="3A95C1B8" w14:textId="77777777" w:rsidR="00625F79" w:rsidRPr="00625F79" w:rsidRDefault="00625F79" w:rsidP="00625F79">
      <w:pPr>
        <w:widowControl/>
        <w:spacing w:line="480" w:lineRule="auto"/>
        <w:jc w:val="left"/>
        <w:rPr>
          <w:rFonts w:ascii="Times New Roman" w:hAnsi="Times New Roman"/>
          <w:sz w:val="24"/>
        </w:rPr>
      </w:pPr>
      <w:r w:rsidRPr="00625F79">
        <w:rPr>
          <w:rFonts w:ascii="Times New Roman" w:hAnsi="Times New Roman"/>
          <w:sz w:val="24"/>
        </w:rPr>
        <w:br w:type="page"/>
      </w:r>
    </w:p>
    <w:p w14:paraId="1E357D8C" w14:textId="77777777" w:rsidR="00625F79" w:rsidRPr="00625F79" w:rsidRDefault="00625F79" w:rsidP="00625F79">
      <w:pPr>
        <w:spacing w:after="100" w:afterAutospacing="1" w:line="480" w:lineRule="auto"/>
        <w:jc w:val="center"/>
        <w:rPr>
          <w:rFonts w:ascii="Times New Roman" w:hAnsi="Times New Roman" w:cs="Times New Roman"/>
          <w:noProof/>
          <w:sz w:val="24"/>
          <w:szCs w:val="21"/>
        </w:rPr>
      </w:pPr>
      <w:r w:rsidRPr="00625F79">
        <w:rPr>
          <w:rFonts w:ascii="Times New Roman" w:hAnsi="Times New Roman" w:cs="Times New Roman"/>
          <w:noProof/>
          <w:sz w:val="24"/>
          <w:szCs w:val="21"/>
        </w:rPr>
        <w:lastRenderedPageBreak/>
        <w:drawing>
          <wp:inline distT="0" distB="0" distL="0" distR="0" wp14:anchorId="0FC9E3C1" wp14:editId="73919A57">
            <wp:extent cx="4413302" cy="4593229"/>
            <wp:effectExtent l="0" t="0" r="6350" b="0"/>
            <wp:docPr id="3004846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352" cy="45964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1E2533" w14:textId="77777777" w:rsidR="00625F79" w:rsidRPr="00625F79" w:rsidRDefault="00625F79" w:rsidP="00625F79">
      <w:pPr>
        <w:spacing w:after="100" w:afterAutospacing="1" w:line="480" w:lineRule="auto"/>
        <w:rPr>
          <w:rFonts w:ascii="Times New Roman" w:hAnsi="Times New Roman"/>
          <w:sz w:val="24"/>
        </w:rPr>
      </w:pPr>
      <w:r w:rsidRPr="00625F79">
        <w:rPr>
          <w:rFonts w:ascii="Times New Roman" w:hAnsi="Times New Roman" w:cs="Times New Roman"/>
          <w:b/>
          <w:bCs/>
          <w:sz w:val="24"/>
          <w:szCs w:val="21"/>
        </w:rPr>
        <w:t>Supplementary Figure 2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bookmarkStart w:id="1" w:name="_Hlk169112267"/>
      <w:r w:rsidRPr="00625F79">
        <w:rPr>
          <w:rFonts w:ascii="Times New Roman" w:hAnsi="Times New Roman" w:cs="Times New Roman"/>
          <w:sz w:val="24"/>
          <w:szCs w:val="21"/>
        </w:rPr>
        <w:t>E</w:t>
      </w:r>
      <w:r w:rsidRPr="00625F79">
        <w:rPr>
          <w:rFonts w:ascii="Times New Roman" w:hAnsi="Times New Roman" w:cs="Times New Roman" w:hint="eastAsia"/>
          <w:sz w:val="24"/>
          <w:szCs w:val="21"/>
        </w:rPr>
        <w:t>ffect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of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supply quantity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on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temperature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difference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during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printing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process</w:t>
      </w:r>
      <w:r w:rsidRPr="00625F79">
        <w:rPr>
          <w:rFonts w:ascii="Times New Roman" w:hAnsi="Times New Roman" w:cs="Times New Roman"/>
          <w:sz w:val="24"/>
          <w:szCs w:val="21"/>
        </w:rPr>
        <w:t xml:space="preserve">. </w:t>
      </w:r>
      <w:proofErr w:type="gramStart"/>
      <w:r w:rsidRPr="00625F79">
        <w:rPr>
          <w:rFonts w:ascii="Times New Roman" w:hAnsi="Times New Roman" w:cs="Times New Roman" w:hint="eastAsia"/>
          <w:b/>
          <w:bCs/>
          <w:sz w:val="24"/>
          <w:szCs w:val="21"/>
        </w:rPr>
        <w:t>a</w:t>
      </w:r>
      <w:proofErr w:type="gramEnd"/>
      <w:r w:rsidRPr="00625F79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Pr="00625F79">
        <w:rPr>
          <w:rFonts w:ascii="Times New Roman" w:hAnsi="Times New Roman" w:cs="Times New Roman"/>
          <w:sz w:val="24"/>
          <w:szCs w:val="21"/>
        </w:rPr>
        <w:t xml:space="preserve">IR images captured by the bottom IR camera at the vertical print rate of 50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/s, 100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/s, 150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 under vat polymerization, </w:t>
      </w:r>
      <w:r w:rsidRPr="00625F79">
        <w:rPr>
          <w:rFonts w:ascii="Times New Roman" w:hAnsi="Times New Roman" w:cs="Times New Roman" w:hint="eastAsia"/>
          <w:sz w:val="24"/>
          <w:szCs w:val="21"/>
        </w:rPr>
        <w:t>unilateral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supply</w:t>
      </w:r>
      <w:r w:rsidRPr="00625F79">
        <w:rPr>
          <w:rFonts w:ascii="Times New Roman" w:hAnsi="Times New Roman" w:cs="Times New Roman"/>
          <w:sz w:val="24"/>
          <w:szCs w:val="21"/>
        </w:rPr>
        <w:t>, bilateral supply and four side supply condition, respectively, when the printing process is just finished (structure size, 2 cm ×2 cm ×8 cm</w:t>
      </w:r>
      <w:r w:rsidRPr="00625F79">
        <w:rPr>
          <w:rFonts w:ascii="Times New Roman" w:hAnsi="Times New Roman" w:cs="Times New Roman" w:hint="eastAsia"/>
          <w:sz w:val="24"/>
          <w:szCs w:val="21"/>
        </w:rPr>
        <w:t>;</w:t>
      </w:r>
      <w:r w:rsidRPr="00625F79">
        <w:rPr>
          <w:rFonts w:ascii="Times New Roman" w:hAnsi="Times New Roman" w:cs="Times New Roman"/>
          <w:sz w:val="24"/>
          <w:szCs w:val="21"/>
        </w:rPr>
        <w:t xml:space="preserve"> optical resolution, 25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; ambient temperature 20 ℃). </w:t>
      </w:r>
      <w:r w:rsidRPr="00625F79">
        <w:rPr>
          <w:rFonts w:ascii="Times New Roman" w:hAnsi="Times New Roman" w:cs="Times New Roman"/>
          <w:b/>
          <w:bCs/>
          <w:sz w:val="24"/>
          <w:szCs w:val="21"/>
        </w:rPr>
        <w:t>b</w:t>
      </w:r>
      <w:r w:rsidRPr="00625F79">
        <w:rPr>
          <w:rFonts w:ascii="Times New Roman" w:hAnsi="Times New Roman" w:cs="Times New Roman"/>
          <w:sz w:val="24"/>
          <w:szCs w:val="21"/>
        </w:rPr>
        <w:t xml:space="preserve"> Temperature difference of curing interface versus </w:t>
      </w:r>
      <w:r w:rsidRPr="00625F79">
        <w:rPr>
          <w:rFonts w:ascii="Times New Roman" w:hAnsi="Times New Roman" w:cs="Times New Roman" w:hint="eastAsia"/>
          <w:sz w:val="24"/>
          <w:szCs w:val="21"/>
        </w:rPr>
        <w:t>print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rate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curve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corresponding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to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the</w:t>
      </w:r>
      <w:r w:rsidRPr="00625F79">
        <w:rPr>
          <w:rFonts w:ascii="Times New Roman" w:hAnsi="Times New Roman" w:cs="Times New Roman"/>
          <w:sz w:val="24"/>
          <w:szCs w:val="21"/>
        </w:rPr>
        <w:t xml:space="preserve"> IR </w:t>
      </w:r>
      <w:r w:rsidRPr="00625F79">
        <w:rPr>
          <w:rFonts w:ascii="Times New Roman" w:hAnsi="Times New Roman" w:cs="Times New Roman" w:hint="eastAsia"/>
          <w:sz w:val="24"/>
          <w:szCs w:val="21"/>
        </w:rPr>
        <w:t>images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in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b/>
          <w:bCs/>
          <w:sz w:val="24"/>
          <w:szCs w:val="21"/>
        </w:rPr>
        <w:t>a</w:t>
      </w:r>
      <w:r w:rsidRPr="00625F79">
        <w:rPr>
          <w:rFonts w:ascii="Times New Roman" w:hAnsi="Times New Roman" w:cs="Times New Roman"/>
          <w:sz w:val="24"/>
          <w:szCs w:val="21"/>
        </w:rPr>
        <w:t>. Black</w:t>
      </w:r>
      <w:r w:rsidRPr="00625F79">
        <w:rPr>
          <w:rFonts w:ascii="Times New Roman" w:hAnsi="Times New Roman" w:cs="Times New Roman" w:hint="eastAsia"/>
          <w:sz w:val="24"/>
          <w:szCs w:val="21"/>
        </w:rPr>
        <w:t>,</w:t>
      </w:r>
      <w:r w:rsidRPr="00625F79">
        <w:rPr>
          <w:rFonts w:ascii="Times New Roman" w:hAnsi="Times New Roman" w:cs="Times New Roman"/>
          <w:sz w:val="24"/>
          <w:szCs w:val="21"/>
        </w:rPr>
        <w:t xml:space="preserve"> blue, red and </w:t>
      </w:r>
      <w:r w:rsidRPr="00625F79">
        <w:rPr>
          <w:rFonts w:ascii="Times New Roman" w:hAnsi="Times New Roman" w:cs="Times New Roman" w:hint="eastAsia"/>
          <w:sz w:val="24"/>
          <w:szCs w:val="21"/>
        </w:rPr>
        <w:t>purple</w:t>
      </w:r>
      <w:r w:rsidRPr="00625F79">
        <w:rPr>
          <w:rFonts w:ascii="Times New Roman" w:hAnsi="Times New Roman" w:cs="Times New Roman"/>
          <w:sz w:val="24"/>
          <w:szCs w:val="21"/>
        </w:rPr>
        <w:t xml:space="preserve"> lines indicate the vat polymerization</w:t>
      </w:r>
      <w:r w:rsidRPr="00625F79">
        <w:rPr>
          <w:rFonts w:ascii="Times New Roman" w:hAnsi="Times New Roman" w:cs="Times New Roman" w:hint="eastAsia"/>
          <w:sz w:val="24"/>
          <w:szCs w:val="21"/>
        </w:rPr>
        <w:t>,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unilateral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supply</w:t>
      </w:r>
      <w:r w:rsidRPr="00625F79">
        <w:rPr>
          <w:rFonts w:ascii="Times New Roman" w:hAnsi="Times New Roman" w:cs="Times New Roman"/>
          <w:sz w:val="24"/>
          <w:szCs w:val="21"/>
        </w:rPr>
        <w:t xml:space="preserve">, bilateral supply and four side supply condition, respectively. </w:t>
      </w:r>
      <w:r w:rsidRPr="00625F79">
        <w:rPr>
          <w:rFonts w:ascii="Times New Roman" w:eastAsia="宋体" w:hAnsi="Times New Roman" w:cs="Times New Roman"/>
          <w:sz w:val="24"/>
        </w:rPr>
        <w:t>It can be found that Δ</w:t>
      </w:r>
      <w:r w:rsidRPr="00625F79">
        <w:rPr>
          <w:rFonts w:ascii="Times New Roman" w:hAnsi="Times New Roman" w:cs="Times New Roman"/>
          <w:sz w:val="24"/>
        </w:rPr>
        <w:t xml:space="preserve">T gradually increases with </w:t>
      </w:r>
      <w:r w:rsidRPr="00625F79">
        <w:rPr>
          <w:rFonts w:ascii="Times New Roman" w:hAnsi="Times New Roman" w:cs="Times New Roman" w:hint="eastAsia"/>
          <w:sz w:val="24"/>
        </w:rPr>
        <w:t>vertical</w:t>
      </w:r>
      <w:r w:rsidRPr="00625F79">
        <w:rPr>
          <w:rFonts w:ascii="Times New Roman" w:hAnsi="Times New Roman" w:cs="Times New Roman"/>
          <w:sz w:val="24"/>
        </w:rPr>
        <w:t xml:space="preserve"> </w:t>
      </w:r>
      <w:r w:rsidRPr="00625F79">
        <w:rPr>
          <w:rFonts w:ascii="Times New Roman" w:hAnsi="Times New Roman" w:cs="Times New Roman" w:hint="eastAsia"/>
          <w:sz w:val="24"/>
        </w:rPr>
        <w:t>print</w:t>
      </w:r>
      <w:r w:rsidRPr="00625F79">
        <w:rPr>
          <w:rFonts w:ascii="Times New Roman" w:hAnsi="Times New Roman" w:cs="Times New Roman"/>
          <w:sz w:val="24"/>
        </w:rPr>
        <w:t xml:space="preserve"> </w:t>
      </w:r>
      <w:r w:rsidRPr="00625F79">
        <w:rPr>
          <w:rFonts w:ascii="Times New Roman" w:hAnsi="Times New Roman" w:cs="Times New Roman" w:hint="eastAsia"/>
          <w:sz w:val="24"/>
        </w:rPr>
        <w:t>rate</w:t>
      </w:r>
      <w:r w:rsidRPr="00625F79">
        <w:rPr>
          <w:rFonts w:ascii="Times New Roman" w:hAnsi="Times New Roman" w:cs="Times New Roman"/>
          <w:sz w:val="24"/>
        </w:rPr>
        <w:t>, and decreases with the increase of supply</w:t>
      </w:r>
      <w:bookmarkEnd w:id="1"/>
      <w:r w:rsidRPr="00625F79">
        <w:rPr>
          <w:rFonts w:ascii="Times New Roman" w:hAnsi="Times New Roman" w:cs="Times New Roman"/>
          <w:sz w:val="24"/>
        </w:rPr>
        <w:t xml:space="preserve"> quantity.</w:t>
      </w:r>
      <w:r w:rsidRPr="00625F79">
        <w:rPr>
          <w:rFonts w:ascii="Times New Roman" w:hAnsi="Times New Roman"/>
          <w:sz w:val="24"/>
        </w:rPr>
        <w:br w:type="page"/>
      </w:r>
    </w:p>
    <w:p w14:paraId="7085D7FC" w14:textId="77777777" w:rsidR="00625F79" w:rsidRPr="00625F79" w:rsidRDefault="00625F79" w:rsidP="00625F79">
      <w:pPr>
        <w:spacing w:after="100" w:afterAutospacing="1" w:line="480" w:lineRule="auto"/>
        <w:jc w:val="center"/>
        <w:rPr>
          <w:rFonts w:ascii="Times New Roman" w:hAnsi="Times New Roman" w:cs="Times New Roman"/>
          <w:sz w:val="24"/>
          <w:szCs w:val="21"/>
        </w:rPr>
      </w:pPr>
      <w:r w:rsidRPr="00625F79">
        <w:rPr>
          <w:rFonts w:ascii="Times New Roman" w:hAnsi="Times New Roman" w:cs="Times New Roman"/>
          <w:noProof/>
          <w:sz w:val="24"/>
          <w:szCs w:val="21"/>
        </w:rPr>
        <w:lastRenderedPageBreak/>
        <w:drawing>
          <wp:inline distT="0" distB="0" distL="0" distR="0" wp14:anchorId="74138640" wp14:editId="2C1246CD">
            <wp:extent cx="5274000" cy="3168000"/>
            <wp:effectExtent l="0" t="0" r="3175" b="0"/>
            <wp:docPr id="199136783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31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BBE32B" w14:textId="77777777" w:rsidR="00625F79" w:rsidRPr="00625F79" w:rsidRDefault="00625F79" w:rsidP="00625F79">
      <w:pPr>
        <w:spacing w:after="100" w:afterAutospacing="1" w:line="480" w:lineRule="auto"/>
        <w:rPr>
          <w:rFonts w:ascii="Times New Roman" w:hAnsi="Times New Roman" w:cs="Times New Roman"/>
          <w:sz w:val="24"/>
          <w:szCs w:val="21"/>
        </w:rPr>
      </w:pPr>
      <w:r w:rsidRPr="00625F79">
        <w:rPr>
          <w:rFonts w:ascii="Times New Roman" w:hAnsi="Times New Roman" w:cs="Times New Roman"/>
          <w:b/>
          <w:bCs/>
          <w:sz w:val="24"/>
          <w:szCs w:val="21"/>
        </w:rPr>
        <w:t>Supplementary Figure 3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bookmarkStart w:id="2" w:name="_Hlk169112376"/>
      <w:r w:rsidRPr="00625F79">
        <w:rPr>
          <w:rFonts w:ascii="Times New Roman" w:hAnsi="Times New Roman" w:cs="Times New Roman"/>
          <w:sz w:val="24"/>
          <w:szCs w:val="21"/>
        </w:rPr>
        <w:t>E</w:t>
      </w:r>
      <w:r w:rsidRPr="00625F79">
        <w:rPr>
          <w:rFonts w:ascii="Times New Roman" w:hAnsi="Times New Roman" w:cs="Times New Roman" w:hint="eastAsia"/>
          <w:sz w:val="24"/>
          <w:szCs w:val="21"/>
        </w:rPr>
        <w:t>ffect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of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supply distribution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on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temperature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difference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during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printing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process</w:t>
      </w:r>
      <w:r w:rsidRPr="00625F79">
        <w:rPr>
          <w:rFonts w:ascii="Times New Roman" w:hAnsi="Times New Roman" w:cs="Times New Roman"/>
          <w:sz w:val="24"/>
          <w:szCs w:val="21"/>
        </w:rPr>
        <w:t>. O</w:t>
      </w:r>
      <w:r w:rsidRPr="00625F79">
        <w:rPr>
          <w:rFonts w:ascii="Times New Roman" w:hAnsi="Times New Roman" w:cs="Times New Roman" w:hint="eastAsia"/>
          <w:sz w:val="24"/>
          <w:szCs w:val="21"/>
        </w:rPr>
        <w:t>ptical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captures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and</w:t>
      </w:r>
      <w:r w:rsidRPr="00625F79">
        <w:rPr>
          <w:rFonts w:ascii="Times New Roman" w:hAnsi="Times New Roman" w:cs="Times New Roman"/>
          <w:sz w:val="24"/>
          <w:szCs w:val="21"/>
        </w:rPr>
        <w:t xml:space="preserve"> IR images captured by the bottom IR camera at the vertical print rate of 50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/s, 100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/s, 150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>/s under b</w:t>
      </w:r>
      <w:r w:rsidRPr="00625F79">
        <w:rPr>
          <w:rFonts w:ascii="Times New Roman" w:hAnsi="Times New Roman" w:cs="Times New Roman" w:hint="eastAsia"/>
          <w:sz w:val="24"/>
          <w:szCs w:val="21"/>
        </w:rPr>
        <w:t>ilateral</w:t>
      </w:r>
      <w:r w:rsidRPr="00625F79">
        <w:rPr>
          <w:rFonts w:ascii="Times New Roman" w:hAnsi="Times New Roman" w:cs="Times New Roman"/>
          <w:sz w:val="24"/>
          <w:szCs w:val="21"/>
        </w:rPr>
        <w:t xml:space="preserve"> supply with supply position close to the center of the structure (</w:t>
      </w:r>
      <w:r w:rsidRPr="00625F79">
        <w:rPr>
          <w:rFonts w:ascii="Times New Roman" w:hAnsi="Times New Roman" w:cs="Times New Roman"/>
          <w:b/>
          <w:bCs/>
          <w:sz w:val="24"/>
          <w:szCs w:val="21"/>
        </w:rPr>
        <w:t>a</w:t>
      </w:r>
      <w:r w:rsidRPr="00625F79">
        <w:rPr>
          <w:rFonts w:ascii="Times New Roman" w:hAnsi="Times New Roman" w:cs="Times New Roman"/>
          <w:sz w:val="24"/>
          <w:szCs w:val="21"/>
        </w:rPr>
        <w:t>), b</w:t>
      </w:r>
      <w:r w:rsidRPr="00625F79">
        <w:rPr>
          <w:rFonts w:ascii="Times New Roman" w:hAnsi="Times New Roman" w:cs="Times New Roman" w:hint="eastAsia"/>
          <w:sz w:val="24"/>
          <w:szCs w:val="21"/>
        </w:rPr>
        <w:t>ilateral</w:t>
      </w:r>
      <w:r w:rsidRPr="00625F79">
        <w:rPr>
          <w:rFonts w:ascii="Times New Roman" w:hAnsi="Times New Roman" w:cs="Times New Roman"/>
          <w:sz w:val="24"/>
          <w:szCs w:val="21"/>
        </w:rPr>
        <w:t xml:space="preserve"> supply with supply position away from the center of the structure (</w:t>
      </w:r>
      <w:r w:rsidRPr="00625F79">
        <w:rPr>
          <w:rFonts w:ascii="Times New Roman" w:hAnsi="Times New Roman" w:cs="Times New Roman"/>
          <w:b/>
          <w:bCs/>
          <w:sz w:val="24"/>
          <w:szCs w:val="21"/>
        </w:rPr>
        <w:t>b</w:t>
      </w:r>
      <w:r w:rsidRPr="00625F79">
        <w:rPr>
          <w:rFonts w:ascii="Times New Roman" w:hAnsi="Times New Roman" w:cs="Times New Roman"/>
          <w:sz w:val="24"/>
          <w:szCs w:val="21"/>
        </w:rPr>
        <w:t xml:space="preserve">) and vat polymerization </w:t>
      </w:r>
      <w:r w:rsidRPr="00625F79">
        <w:rPr>
          <w:rFonts w:ascii="Times New Roman" w:hAnsi="Times New Roman" w:cs="Times New Roman" w:hint="eastAsia"/>
          <w:sz w:val="24"/>
          <w:szCs w:val="21"/>
        </w:rPr>
        <w:t>condition</w:t>
      </w:r>
      <w:r w:rsidRPr="00625F79">
        <w:rPr>
          <w:rFonts w:ascii="Times New Roman" w:hAnsi="Times New Roman" w:cs="Times New Roman"/>
          <w:sz w:val="24"/>
          <w:szCs w:val="21"/>
        </w:rPr>
        <w:t xml:space="preserve"> (</w:t>
      </w:r>
      <w:r w:rsidRPr="00625F79">
        <w:rPr>
          <w:rFonts w:ascii="Times New Roman" w:hAnsi="Times New Roman" w:cs="Times New Roman"/>
          <w:b/>
          <w:bCs/>
          <w:sz w:val="24"/>
          <w:szCs w:val="21"/>
        </w:rPr>
        <w:t>c</w:t>
      </w:r>
      <w:r w:rsidRPr="00625F79">
        <w:rPr>
          <w:rFonts w:ascii="Times New Roman" w:hAnsi="Times New Roman" w:cs="Times New Roman"/>
          <w:sz w:val="24"/>
          <w:szCs w:val="21"/>
        </w:rPr>
        <w:t>), respectively, when the printing process is just finished (structure size, 2 cm ×4 cm ×8 cm</w:t>
      </w:r>
      <w:r w:rsidRPr="00625F79">
        <w:rPr>
          <w:rFonts w:ascii="Times New Roman" w:hAnsi="Times New Roman" w:cs="Times New Roman" w:hint="eastAsia"/>
          <w:sz w:val="24"/>
          <w:szCs w:val="21"/>
        </w:rPr>
        <w:t>;</w:t>
      </w:r>
      <w:r w:rsidRPr="00625F79">
        <w:rPr>
          <w:rFonts w:ascii="Times New Roman" w:hAnsi="Times New Roman" w:cs="Times New Roman"/>
          <w:sz w:val="24"/>
          <w:szCs w:val="21"/>
        </w:rPr>
        <w:t xml:space="preserve"> optical resolution, 25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>; ambient temperature 20 ℃)</w:t>
      </w:r>
      <w:r w:rsidRPr="00625F79">
        <w:rPr>
          <w:rFonts w:ascii="Times New Roman" w:hAnsi="Times New Roman" w:cs="Times New Roman" w:hint="eastAsia"/>
          <w:sz w:val="24"/>
          <w:szCs w:val="21"/>
        </w:rPr>
        <w:t xml:space="preserve">. </w:t>
      </w:r>
      <w:r w:rsidRPr="00625F79">
        <w:rPr>
          <w:rFonts w:ascii="Times New Roman" w:hAnsi="Times New Roman" w:cs="Times New Roman"/>
          <w:sz w:val="24"/>
          <w:szCs w:val="21"/>
        </w:rPr>
        <w:t xml:space="preserve">It can be </w:t>
      </w:r>
      <w:r w:rsidRPr="00625F79">
        <w:rPr>
          <w:rFonts w:ascii="Times New Roman" w:hAnsi="Times New Roman" w:cs="Times New Roman" w:hint="eastAsia"/>
          <w:sz w:val="24"/>
          <w:szCs w:val="21"/>
        </w:rPr>
        <w:t>found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that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the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closer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the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supply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distribution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is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to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the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center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of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the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structure</w:t>
      </w:r>
      <w:r w:rsidRPr="00625F79">
        <w:rPr>
          <w:rFonts w:ascii="Times New Roman" w:hAnsi="Times New Roman" w:cs="Times New Roman"/>
          <w:sz w:val="24"/>
          <w:szCs w:val="21"/>
        </w:rPr>
        <w:t xml:space="preserve">, </w:t>
      </w:r>
      <w:r w:rsidRPr="00625F79">
        <w:rPr>
          <w:rFonts w:ascii="Times New Roman" w:hAnsi="Times New Roman" w:cs="Times New Roman" w:hint="eastAsia"/>
          <w:sz w:val="24"/>
          <w:szCs w:val="21"/>
        </w:rPr>
        <w:t>the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more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obvious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the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reduction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of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interface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temperature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is,</w:t>
      </w:r>
      <w:r w:rsidRPr="00625F79">
        <w:rPr>
          <w:rFonts w:ascii="Times New Roman" w:hAnsi="Times New Roman"/>
          <w:sz w:val="24"/>
        </w:rPr>
        <w:t xml:space="preserve"> </w:t>
      </w:r>
      <w:r w:rsidRPr="00625F79">
        <w:rPr>
          <w:rFonts w:ascii="Times New Roman" w:hAnsi="Times New Roman" w:cs="Times New Roman"/>
          <w:sz w:val="24"/>
          <w:szCs w:val="21"/>
        </w:rPr>
        <w:t xml:space="preserve">and the temperature differences are all much lower than that of the vat polymerization </w:t>
      </w:r>
      <w:r w:rsidRPr="00625F79">
        <w:rPr>
          <w:rFonts w:ascii="Times New Roman" w:hAnsi="Times New Roman" w:cs="Times New Roman" w:hint="eastAsia"/>
          <w:sz w:val="24"/>
          <w:szCs w:val="21"/>
        </w:rPr>
        <w:t>condition</w:t>
      </w:r>
      <w:r w:rsidRPr="00625F79">
        <w:rPr>
          <w:rFonts w:ascii="Times New Roman" w:hAnsi="Times New Roman" w:cs="Times New Roman"/>
          <w:sz w:val="24"/>
          <w:szCs w:val="21"/>
        </w:rPr>
        <w:t>.</w:t>
      </w:r>
    </w:p>
    <w:bookmarkEnd w:id="2"/>
    <w:p w14:paraId="1806D5F2" w14:textId="77777777" w:rsidR="00625F79" w:rsidRPr="00625F79" w:rsidRDefault="00625F79" w:rsidP="00625F79">
      <w:pPr>
        <w:widowControl/>
        <w:spacing w:line="480" w:lineRule="auto"/>
        <w:jc w:val="left"/>
        <w:rPr>
          <w:rFonts w:ascii="Times New Roman" w:hAnsi="Times New Roman"/>
          <w:sz w:val="24"/>
        </w:rPr>
      </w:pPr>
      <w:r w:rsidRPr="00625F79">
        <w:rPr>
          <w:rFonts w:ascii="Times New Roman" w:hAnsi="Times New Roman"/>
          <w:sz w:val="24"/>
        </w:rPr>
        <w:br w:type="page"/>
      </w:r>
    </w:p>
    <w:p w14:paraId="594A58EA" w14:textId="77777777" w:rsidR="00625F79" w:rsidRPr="00625F79" w:rsidRDefault="00625F79" w:rsidP="00625F79">
      <w:pPr>
        <w:spacing w:after="100" w:afterAutospacing="1" w:line="480" w:lineRule="auto"/>
        <w:jc w:val="center"/>
        <w:rPr>
          <w:rFonts w:ascii="Times New Roman" w:hAnsi="Times New Roman" w:cs="Times New Roman"/>
          <w:sz w:val="24"/>
          <w:szCs w:val="21"/>
        </w:rPr>
      </w:pPr>
      <w:r w:rsidRPr="00625F79">
        <w:rPr>
          <w:rFonts w:ascii="Times New Roman" w:hAnsi="Times New Roman" w:cs="Times New Roman"/>
          <w:noProof/>
          <w:sz w:val="24"/>
          <w:szCs w:val="21"/>
        </w:rPr>
        <w:lastRenderedPageBreak/>
        <w:drawing>
          <wp:inline distT="0" distB="0" distL="0" distR="0" wp14:anchorId="5433028F" wp14:editId="78AF2E56">
            <wp:extent cx="5157670" cy="4080368"/>
            <wp:effectExtent l="0" t="0" r="0" b="0"/>
            <wp:docPr id="7306299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3138" cy="40846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41E519" w14:textId="77777777" w:rsidR="00625F79" w:rsidRPr="00625F79" w:rsidRDefault="00625F79" w:rsidP="00625F79">
      <w:pPr>
        <w:spacing w:after="100" w:afterAutospacing="1" w:line="480" w:lineRule="auto"/>
        <w:rPr>
          <w:rFonts w:ascii="Times New Roman" w:hAnsi="Times New Roman" w:cs="Times New Roman"/>
          <w:sz w:val="24"/>
        </w:rPr>
      </w:pPr>
      <w:r w:rsidRPr="00625F79">
        <w:rPr>
          <w:rFonts w:ascii="Times New Roman" w:hAnsi="Times New Roman" w:cs="Times New Roman"/>
          <w:b/>
          <w:bCs/>
          <w:sz w:val="24"/>
          <w:szCs w:val="21"/>
        </w:rPr>
        <w:t>Supplementary Figure 4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bookmarkStart w:id="3" w:name="_Hlk169112523"/>
      <w:r w:rsidRPr="00625F79">
        <w:rPr>
          <w:rFonts w:ascii="Times New Roman" w:hAnsi="Times New Roman" w:cs="Times New Roman"/>
          <w:sz w:val="24"/>
          <w:szCs w:val="21"/>
        </w:rPr>
        <w:t>E</w:t>
      </w:r>
      <w:r w:rsidRPr="00625F79">
        <w:rPr>
          <w:rFonts w:ascii="Times New Roman" w:hAnsi="Times New Roman" w:cs="Times New Roman" w:hint="eastAsia"/>
          <w:sz w:val="24"/>
          <w:szCs w:val="21"/>
        </w:rPr>
        <w:t>ffect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of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cross-section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size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on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temperature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difference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during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printing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process</w:t>
      </w:r>
      <w:r w:rsidRPr="00625F79">
        <w:rPr>
          <w:rFonts w:ascii="Times New Roman" w:hAnsi="Times New Roman" w:cs="Times New Roman"/>
          <w:sz w:val="24"/>
          <w:szCs w:val="21"/>
        </w:rPr>
        <w:t xml:space="preserve">. </w:t>
      </w:r>
      <w:proofErr w:type="gramStart"/>
      <w:r w:rsidRPr="00625F79">
        <w:rPr>
          <w:rFonts w:ascii="Times New Roman" w:hAnsi="Times New Roman" w:cs="Times New Roman" w:hint="eastAsia"/>
          <w:b/>
          <w:bCs/>
          <w:sz w:val="24"/>
          <w:szCs w:val="21"/>
        </w:rPr>
        <w:t>a</w:t>
      </w:r>
      <w:proofErr w:type="gramEnd"/>
      <w:r w:rsidRPr="00625F79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Pr="00625F79">
        <w:rPr>
          <w:rFonts w:ascii="Times New Roman" w:hAnsi="Times New Roman" w:cs="Times New Roman"/>
          <w:sz w:val="24"/>
          <w:szCs w:val="21"/>
        </w:rPr>
        <w:t xml:space="preserve">IR images captured by the bottom IR camera at the vertical print rate of 50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/s, 100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/s, 150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 under vat polymerization </w:t>
      </w:r>
      <w:r w:rsidRPr="00625F79">
        <w:rPr>
          <w:rFonts w:ascii="Times New Roman" w:hAnsi="Times New Roman" w:cs="Times New Roman" w:hint="eastAsia"/>
          <w:sz w:val="24"/>
          <w:szCs w:val="21"/>
        </w:rPr>
        <w:t>and</w:t>
      </w:r>
      <w:r w:rsidRPr="00625F79">
        <w:rPr>
          <w:rFonts w:ascii="Times New Roman" w:hAnsi="Times New Roman" w:cs="Times New Roman"/>
          <w:sz w:val="24"/>
          <w:szCs w:val="21"/>
        </w:rPr>
        <w:t xml:space="preserve"> bilateral supply condition, respectively, when the printing process is just finished (optical resolution, 25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; ambient temperature 20 ℃). </w:t>
      </w:r>
      <w:r w:rsidRPr="00625F79">
        <w:rPr>
          <w:rFonts w:ascii="Times New Roman" w:hAnsi="Times New Roman" w:cs="Times New Roman"/>
          <w:b/>
          <w:bCs/>
          <w:sz w:val="24"/>
          <w:szCs w:val="21"/>
        </w:rPr>
        <w:t>b</w:t>
      </w:r>
      <w:r w:rsidRPr="00625F79">
        <w:rPr>
          <w:rFonts w:ascii="Times New Roman" w:hAnsi="Times New Roman" w:cs="Times New Roman"/>
          <w:sz w:val="24"/>
          <w:szCs w:val="21"/>
        </w:rPr>
        <w:t xml:space="preserve"> The difference between the temperature difference under vat polymerization </w:t>
      </w:r>
      <w:r w:rsidRPr="00625F79">
        <w:rPr>
          <w:rFonts w:ascii="Times New Roman" w:hAnsi="Times New Roman" w:cs="Times New Roman" w:hint="eastAsia"/>
          <w:sz w:val="24"/>
          <w:szCs w:val="21"/>
        </w:rPr>
        <w:t>condition</w:t>
      </w:r>
      <w:r w:rsidRPr="00625F79">
        <w:rPr>
          <w:rFonts w:ascii="Times New Roman" w:hAnsi="Times New Roman" w:cs="Times New Roman"/>
          <w:sz w:val="24"/>
          <w:szCs w:val="21"/>
        </w:rPr>
        <w:t xml:space="preserve"> (</w:t>
      </w:r>
      <w:r w:rsidRPr="00625F79">
        <w:rPr>
          <w:rFonts w:ascii="Times New Roman" w:hAnsi="Times New Roman" w:cs="Times New Roman" w:hint="eastAsia"/>
          <w:sz w:val="24"/>
          <w:szCs w:val="21"/>
        </w:rPr>
        <w:t>△</w:t>
      </w:r>
      <w:r w:rsidRPr="00625F79">
        <w:rPr>
          <w:rFonts w:ascii="Times New Roman" w:hAnsi="Times New Roman" w:cs="Times New Roman"/>
          <w:sz w:val="24"/>
          <w:szCs w:val="21"/>
        </w:rPr>
        <w:t>T</w:t>
      </w:r>
      <w:r w:rsidRPr="00625F79">
        <w:rPr>
          <w:rFonts w:ascii="Times New Roman" w:hAnsi="Times New Roman" w:cs="Times New Roman" w:hint="eastAsia"/>
          <w:sz w:val="24"/>
          <w:szCs w:val="21"/>
          <w:vertAlign w:val="subscript"/>
        </w:rPr>
        <w:t>v</w:t>
      </w:r>
      <w:r w:rsidRPr="00625F79">
        <w:rPr>
          <w:rFonts w:ascii="Times New Roman" w:hAnsi="Times New Roman" w:cs="Times New Roman"/>
          <w:sz w:val="24"/>
          <w:szCs w:val="21"/>
        </w:rPr>
        <w:t xml:space="preserve">) </w:t>
      </w:r>
      <w:r w:rsidRPr="00625F79">
        <w:rPr>
          <w:rFonts w:ascii="Times New Roman" w:hAnsi="Times New Roman" w:cs="Times New Roman" w:hint="eastAsia"/>
          <w:sz w:val="24"/>
          <w:szCs w:val="21"/>
        </w:rPr>
        <w:t>and</w:t>
      </w:r>
      <w:r w:rsidRPr="00625F79">
        <w:rPr>
          <w:rFonts w:ascii="Times New Roman" w:hAnsi="Times New Roman" w:cs="Times New Roman"/>
          <w:sz w:val="24"/>
          <w:szCs w:val="21"/>
        </w:rPr>
        <w:t xml:space="preserve"> the temperature difference under bilateral supply condition (</w:t>
      </w:r>
      <w:r w:rsidRPr="00625F79">
        <w:rPr>
          <w:rFonts w:ascii="Times New Roman" w:hAnsi="Times New Roman" w:cs="Times New Roman" w:hint="eastAsia"/>
          <w:sz w:val="24"/>
          <w:szCs w:val="21"/>
        </w:rPr>
        <w:t>△</w:t>
      </w:r>
      <w:r w:rsidRPr="00625F79">
        <w:rPr>
          <w:rFonts w:ascii="Times New Roman" w:hAnsi="Times New Roman" w:cs="Times New Roman"/>
          <w:sz w:val="24"/>
          <w:szCs w:val="21"/>
        </w:rPr>
        <w:t>T</w:t>
      </w:r>
      <w:r w:rsidRPr="00625F79">
        <w:rPr>
          <w:rFonts w:ascii="Times New Roman" w:hAnsi="Times New Roman" w:cs="Times New Roman" w:hint="eastAsia"/>
          <w:sz w:val="24"/>
          <w:szCs w:val="21"/>
          <w:vertAlign w:val="subscript"/>
        </w:rPr>
        <w:t>b</w:t>
      </w:r>
      <w:r w:rsidRPr="00625F79">
        <w:rPr>
          <w:rFonts w:ascii="Times New Roman" w:hAnsi="Times New Roman" w:cs="Times New Roman"/>
          <w:sz w:val="24"/>
          <w:szCs w:val="21"/>
        </w:rPr>
        <w:t>) changes with the length of the cross-section of the structure. Black</w:t>
      </w:r>
      <w:r w:rsidRPr="00625F79">
        <w:rPr>
          <w:rFonts w:ascii="Times New Roman" w:hAnsi="Times New Roman" w:cs="Times New Roman" w:hint="eastAsia"/>
          <w:sz w:val="24"/>
          <w:szCs w:val="21"/>
        </w:rPr>
        <w:t>,</w:t>
      </w:r>
      <w:r w:rsidRPr="00625F79">
        <w:rPr>
          <w:rFonts w:ascii="Times New Roman" w:hAnsi="Times New Roman" w:cs="Times New Roman"/>
          <w:sz w:val="24"/>
          <w:szCs w:val="21"/>
        </w:rPr>
        <w:t xml:space="preserve"> blue and red lines indicate the vertical print rate of 50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/s, 100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/s, 150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/s, respectively. </w:t>
      </w:r>
      <w:r w:rsidRPr="00625F79">
        <w:rPr>
          <w:rFonts w:ascii="Times New Roman" w:eastAsia="宋体" w:hAnsi="Times New Roman" w:cs="Times New Roman"/>
          <w:sz w:val="24"/>
        </w:rPr>
        <w:t xml:space="preserve">It can be found that </w:t>
      </w:r>
      <w:r w:rsidRPr="00625F79">
        <w:rPr>
          <w:rFonts w:ascii="Times New Roman" w:hAnsi="Times New Roman" w:cs="Times New Roman" w:hint="eastAsia"/>
          <w:sz w:val="24"/>
          <w:szCs w:val="21"/>
        </w:rPr>
        <w:t>△</w:t>
      </w:r>
      <w:r w:rsidRPr="00625F79">
        <w:rPr>
          <w:rFonts w:ascii="Times New Roman" w:hAnsi="Times New Roman" w:cs="Times New Roman"/>
          <w:sz w:val="24"/>
          <w:szCs w:val="21"/>
        </w:rPr>
        <w:t>T</w:t>
      </w:r>
      <w:r w:rsidRPr="00625F79">
        <w:rPr>
          <w:rFonts w:ascii="Times New Roman" w:hAnsi="Times New Roman" w:cs="Times New Roman"/>
          <w:sz w:val="24"/>
          <w:szCs w:val="21"/>
          <w:vertAlign w:val="subscript"/>
        </w:rPr>
        <w:t xml:space="preserve">v </w:t>
      </w:r>
      <w:r w:rsidRPr="00625F79">
        <w:rPr>
          <w:rFonts w:ascii="Times New Roman" w:hAnsi="Times New Roman" w:cs="Times New Roman"/>
          <w:sz w:val="24"/>
        </w:rPr>
        <w:t>-</w:t>
      </w:r>
      <w:r w:rsidRPr="00625F79">
        <w:rPr>
          <w:rFonts w:ascii="Times New Roman" w:hAnsi="Times New Roman" w:cs="Times New Roman" w:hint="eastAsia"/>
          <w:sz w:val="24"/>
          <w:szCs w:val="21"/>
        </w:rPr>
        <w:t>△</w:t>
      </w:r>
      <w:r w:rsidRPr="00625F79">
        <w:rPr>
          <w:rFonts w:ascii="Times New Roman" w:hAnsi="Times New Roman" w:cs="Times New Roman"/>
          <w:sz w:val="24"/>
          <w:szCs w:val="21"/>
        </w:rPr>
        <w:t>T</w:t>
      </w:r>
      <w:r w:rsidRPr="00625F79">
        <w:rPr>
          <w:rFonts w:ascii="Times New Roman" w:hAnsi="Times New Roman" w:cs="Times New Roman" w:hint="eastAsia"/>
          <w:sz w:val="24"/>
          <w:szCs w:val="21"/>
          <w:vertAlign w:val="subscript"/>
        </w:rPr>
        <w:t>b</w:t>
      </w:r>
      <w:r w:rsidRPr="00625F79">
        <w:rPr>
          <w:rFonts w:ascii="Times New Roman" w:hAnsi="Times New Roman" w:cs="Times New Roman"/>
          <w:sz w:val="24"/>
        </w:rPr>
        <w:t xml:space="preserve"> gradually increases with the side length and print rate</w:t>
      </w:r>
      <w:r w:rsidRPr="00625F79">
        <w:rPr>
          <w:rFonts w:ascii="Times New Roman" w:hAnsi="Times New Roman" w:cs="Times New Roman" w:hint="eastAsia"/>
          <w:sz w:val="24"/>
        </w:rPr>
        <w:t>,</w:t>
      </w:r>
      <w:r w:rsidRPr="00625F79">
        <w:rPr>
          <w:rFonts w:ascii="Times New Roman" w:hAnsi="Times New Roman" w:cs="Times New Roman"/>
          <w:sz w:val="24"/>
        </w:rPr>
        <w:t xml:space="preserve"> </w:t>
      </w:r>
      <w:r w:rsidRPr="00625F79">
        <w:rPr>
          <w:rFonts w:ascii="Times New Roman" w:hAnsi="Times New Roman" w:cs="Times New Roman" w:hint="eastAsia"/>
          <w:sz w:val="24"/>
        </w:rPr>
        <w:t>indicates</w:t>
      </w:r>
      <w:r w:rsidRPr="00625F79">
        <w:rPr>
          <w:rFonts w:ascii="Times New Roman" w:hAnsi="Times New Roman" w:cs="Times New Roman"/>
          <w:sz w:val="24"/>
        </w:rPr>
        <w:t xml:space="preserve"> </w:t>
      </w:r>
      <w:r w:rsidRPr="00625F79">
        <w:rPr>
          <w:rFonts w:ascii="Times New Roman" w:hAnsi="Times New Roman" w:cs="Times New Roman" w:hint="eastAsia"/>
          <w:sz w:val="24"/>
        </w:rPr>
        <w:t>that</w:t>
      </w:r>
      <w:r w:rsidRPr="00625F79">
        <w:rPr>
          <w:rFonts w:ascii="Times New Roman" w:hAnsi="Times New Roman" w:cs="Times New Roman"/>
          <w:sz w:val="24"/>
        </w:rPr>
        <w:t xml:space="preserve"> the supply printing </w:t>
      </w:r>
      <w:r w:rsidRPr="00625F79">
        <w:rPr>
          <w:rFonts w:ascii="Times New Roman" w:hAnsi="Times New Roman" w:cs="Times New Roman" w:hint="eastAsia"/>
          <w:sz w:val="24"/>
        </w:rPr>
        <w:t>strategy</w:t>
      </w:r>
      <w:r w:rsidRPr="00625F79">
        <w:rPr>
          <w:rFonts w:ascii="Times New Roman" w:hAnsi="Times New Roman" w:cs="Times New Roman"/>
          <w:sz w:val="24"/>
        </w:rPr>
        <w:t xml:space="preserve"> is conducive to high-speed printing of large-size structures.</w:t>
      </w:r>
      <w:bookmarkEnd w:id="3"/>
    </w:p>
    <w:p w14:paraId="3EFEACA0" w14:textId="65337EF7" w:rsidR="00625F79" w:rsidRPr="00625F79" w:rsidRDefault="00625F79" w:rsidP="00625F79">
      <w:pPr>
        <w:widowControl/>
        <w:spacing w:line="480" w:lineRule="auto"/>
        <w:jc w:val="left"/>
        <w:rPr>
          <w:rFonts w:ascii="Times New Roman" w:hAnsi="Times New Roman"/>
          <w:sz w:val="24"/>
        </w:rPr>
      </w:pPr>
    </w:p>
    <w:p w14:paraId="4B3146F9" w14:textId="77777777" w:rsidR="00625F79" w:rsidRPr="00625F79" w:rsidRDefault="00625F79" w:rsidP="00625F79">
      <w:pPr>
        <w:spacing w:after="100" w:afterAutospacing="1" w:line="480" w:lineRule="auto"/>
        <w:jc w:val="center"/>
        <w:rPr>
          <w:rFonts w:ascii="Times New Roman" w:hAnsi="Times New Roman" w:cs="Times New Roman"/>
          <w:sz w:val="24"/>
          <w:szCs w:val="21"/>
        </w:rPr>
      </w:pPr>
      <w:r w:rsidRPr="00625F79">
        <w:rPr>
          <w:rFonts w:ascii="Times New Roman" w:hAnsi="Times New Roman" w:cs="Times New Roman"/>
          <w:noProof/>
          <w:sz w:val="24"/>
          <w:szCs w:val="21"/>
        </w:rPr>
        <w:drawing>
          <wp:inline distT="0" distB="0" distL="0" distR="0" wp14:anchorId="510B4468" wp14:editId="384C233F">
            <wp:extent cx="4764506" cy="4172601"/>
            <wp:effectExtent l="0" t="0" r="0" b="0"/>
            <wp:docPr id="87154795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475" cy="41892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7C97EC" w14:textId="77777777" w:rsidR="00625F79" w:rsidRPr="00625F79" w:rsidRDefault="00625F79" w:rsidP="00625F79">
      <w:pPr>
        <w:spacing w:after="100" w:afterAutospacing="1" w:line="480" w:lineRule="auto"/>
        <w:rPr>
          <w:rFonts w:ascii="Times New Roman" w:hAnsi="Times New Roman" w:cs="Times New Roman"/>
          <w:sz w:val="24"/>
          <w:szCs w:val="21"/>
        </w:rPr>
      </w:pPr>
      <w:bookmarkStart w:id="4" w:name="_Hlk158668105"/>
      <w:bookmarkStart w:id="5" w:name="_Hlk158668151"/>
      <w:r w:rsidRPr="00625F79">
        <w:rPr>
          <w:rFonts w:ascii="Times New Roman" w:hAnsi="Times New Roman" w:cs="Times New Roman"/>
          <w:b/>
          <w:bCs/>
          <w:sz w:val="24"/>
          <w:szCs w:val="21"/>
        </w:rPr>
        <w:t>Supplementary Figure 5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bookmarkStart w:id="6" w:name="_Hlk169112613"/>
      <w:r w:rsidRPr="00625F79">
        <w:rPr>
          <w:rFonts w:ascii="Times New Roman" w:hAnsi="Times New Roman" w:cs="Times New Roman"/>
          <w:sz w:val="24"/>
          <w:szCs w:val="21"/>
        </w:rPr>
        <w:t>Optical captures of</w:t>
      </w:r>
      <w:r w:rsidRPr="00625F79">
        <w:rPr>
          <w:rFonts w:ascii="Times New Roman" w:hAnsi="Times New Roman" w:cs="Times New Roman" w:hint="eastAsia"/>
          <w:sz w:val="24"/>
          <w:szCs w:val="21"/>
        </w:rPr>
        <w:t xml:space="preserve"> c</w:t>
      </w:r>
      <w:r w:rsidRPr="00625F79">
        <w:rPr>
          <w:rFonts w:ascii="Times New Roman" w:hAnsi="Times New Roman" w:cs="Times New Roman"/>
          <w:sz w:val="24"/>
          <w:szCs w:val="21"/>
        </w:rPr>
        <w:t xml:space="preserve">ontinuously print </w:t>
      </w:r>
      <w:r w:rsidRPr="00625F79">
        <w:rPr>
          <w:rFonts w:ascii="Times New Roman" w:hAnsi="Times New Roman" w:cs="Times New Roman" w:hint="eastAsia"/>
          <w:sz w:val="24"/>
          <w:szCs w:val="21"/>
        </w:rPr>
        <w:t>gyroid</w:t>
      </w:r>
      <w:r w:rsidRPr="00625F79">
        <w:rPr>
          <w:rFonts w:ascii="Times New Roman" w:hAnsi="Times New Roman" w:cs="Times New Roman"/>
          <w:sz w:val="24"/>
          <w:szCs w:val="21"/>
        </w:rPr>
        <w:t xml:space="preserve"> structure at the vertical print rate of 100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 </w:t>
      </w:r>
      <w:r w:rsidRPr="00625F79">
        <w:rPr>
          <w:rFonts w:ascii="Times New Roman" w:hAnsi="Times New Roman" w:cs="Times New Roman" w:hint="eastAsia"/>
          <w:sz w:val="24"/>
          <w:szCs w:val="21"/>
        </w:rPr>
        <w:t>under</w:t>
      </w:r>
      <w:r w:rsidRPr="00625F79">
        <w:rPr>
          <w:rFonts w:ascii="Times New Roman" w:hAnsi="Times New Roman" w:cs="Times New Roman"/>
          <w:sz w:val="24"/>
          <w:szCs w:val="21"/>
        </w:rPr>
        <w:t xml:space="preserve"> bilateral supply (</w:t>
      </w:r>
      <w:r w:rsidRPr="00625F79">
        <w:rPr>
          <w:rFonts w:ascii="Times New Roman" w:hAnsi="Times New Roman" w:cs="Times New Roman"/>
          <w:b/>
          <w:bCs/>
          <w:sz w:val="24"/>
          <w:szCs w:val="21"/>
        </w:rPr>
        <w:t>a</w:t>
      </w:r>
      <w:r w:rsidRPr="00625F79">
        <w:rPr>
          <w:rFonts w:ascii="Times New Roman" w:hAnsi="Times New Roman" w:cs="Times New Roman"/>
          <w:sz w:val="24"/>
          <w:szCs w:val="21"/>
        </w:rPr>
        <w:t>) and vat polymerization (</w:t>
      </w:r>
      <w:r w:rsidRPr="00625F79">
        <w:rPr>
          <w:rFonts w:ascii="Times New Roman" w:hAnsi="Times New Roman" w:cs="Times New Roman"/>
          <w:b/>
          <w:bCs/>
          <w:sz w:val="24"/>
          <w:szCs w:val="21"/>
        </w:rPr>
        <w:t>b</w:t>
      </w:r>
      <w:r w:rsidRPr="00625F79">
        <w:rPr>
          <w:rFonts w:ascii="Times New Roman" w:hAnsi="Times New Roman" w:cs="Times New Roman"/>
          <w:sz w:val="24"/>
          <w:szCs w:val="21"/>
        </w:rPr>
        <w:t xml:space="preserve">) condition, respectively </w:t>
      </w:r>
      <w:r w:rsidRPr="00625F79">
        <w:rPr>
          <w:rFonts w:ascii="Times New Roman" w:hAnsi="Times New Roman" w:cs="Times New Roman"/>
          <w:noProof/>
          <w:sz w:val="24"/>
          <w:szCs w:val="21"/>
        </w:rPr>
        <w:t>(</w:t>
      </w:r>
      <w:r w:rsidRPr="00625F79">
        <w:rPr>
          <w:rFonts w:ascii="Times New Roman" w:hAnsi="Times New Roman" w:cs="Times New Roman"/>
          <w:sz w:val="24"/>
          <w:szCs w:val="21"/>
        </w:rPr>
        <w:t>cross-sectional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size, 2 cm ×2 cm; optical resolution, 25 μm; ambient temperature 20 ℃). </w:t>
      </w:r>
      <w:r w:rsidRPr="00625F79">
        <w:rPr>
          <w:rFonts w:ascii="Times New Roman" w:hAnsi="Times New Roman" w:cs="Times New Roman"/>
          <w:b/>
          <w:bCs/>
          <w:noProof/>
          <w:sz w:val="24"/>
          <w:szCs w:val="21"/>
        </w:rPr>
        <w:t>c</w:t>
      </w:r>
      <w:r w:rsidRPr="00625F79">
        <w:rPr>
          <w:rFonts w:ascii="Times New Roman" w:hAnsi="Times New Roman"/>
          <w:sz w:val="24"/>
        </w:rPr>
        <w:t xml:space="preserve"> 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Corresponding printing results </w:t>
      </w:r>
      <w:r w:rsidRPr="00625F79">
        <w:rPr>
          <w:rFonts w:ascii="Times New Roman" w:hAnsi="Times New Roman" w:cs="Times New Roman" w:hint="eastAsia"/>
          <w:sz w:val="24"/>
          <w:szCs w:val="21"/>
        </w:rPr>
        <w:t>under</w:t>
      </w:r>
      <w:r w:rsidRPr="00625F79">
        <w:rPr>
          <w:rFonts w:ascii="Times New Roman" w:hAnsi="Times New Roman" w:cs="Times New Roman"/>
          <w:sz w:val="24"/>
          <w:szCs w:val="21"/>
        </w:rPr>
        <w:t xml:space="preserve"> bilateral supply and vat polymerization condition and </w:t>
      </w:r>
      <w:r w:rsidRPr="00625F79">
        <w:rPr>
          <w:rFonts w:ascii="Times New Roman" w:hAnsi="Times New Roman" w:cs="Times New Roman" w:hint="eastAsia"/>
          <w:sz w:val="24"/>
          <w:szCs w:val="21"/>
        </w:rPr>
        <w:t>corresponding</w:t>
      </w:r>
      <w:r w:rsidRPr="00625F79">
        <w:rPr>
          <w:rFonts w:ascii="Times New Roman" w:hAnsi="Times New Roman" w:cs="Times New Roman"/>
          <w:sz w:val="24"/>
          <w:szCs w:val="21"/>
        </w:rPr>
        <w:t xml:space="preserve"> IR images captured by the bottom IR camera</w:t>
      </w:r>
      <w:bookmarkEnd w:id="4"/>
      <w:r w:rsidRPr="00625F79">
        <w:rPr>
          <w:rFonts w:ascii="Times New Roman" w:hAnsi="Times New Roman" w:cs="Times New Roman"/>
          <w:sz w:val="24"/>
          <w:szCs w:val="21"/>
        </w:rPr>
        <w:t xml:space="preserve"> when the printing process is just finished.</w:t>
      </w:r>
      <w:r w:rsidRPr="00625F79">
        <w:rPr>
          <w:rFonts w:ascii="Times New Roman" w:hAnsi="Times New Roman"/>
          <w:sz w:val="24"/>
        </w:rPr>
        <w:t xml:space="preserve"> </w:t>
      </w:r>
      <w:r w:rsidRPr="00625F79">
        <w:rPr>
          <w:rFonts w:ascii="Times New Roman" w:hAnsi="Times New Roman" w:cs="Times New Roman"/>
          <w:sz w:val="24"/>
          <w:szCs w:val="21"/>
        </w:rPr>
        <w:t>For the printable height, the interface temperature gra</w:t>
      </w:r>
      <w:bookmarkEnd w:id="5"/>
      <w:r w:rsidRPr="00625F79">
        <w:rPr>
          <w:rFonts w:ascii="Times New Roman" w:hAnsi="Times New Roman" w:cs="Times New Roman"/>
          <w:sz w:val="24"/>
          <w:szCs w:val="21"/>
        </w:rPr>
        <w:t xml:space="preserve">dually increases under vat polymerization </w:t>
      </w:r>
      <w:r w:rsidRPr="00625F79">
        <w:rPr>
          <w:rFonts w:ascii="Times New Roman" w:hAnsi="Times New Roman" w:cs="Times New Roman" w:hint="eastAsia"/>
          <w:sz w:val="24"/>
          <w:szCs w:val="21"/>
        </w:rPr>
        <w:t>condition</w:t>
      </w:r>
      <w:r w:rsidRPr="00625F79">
        <w:rPr>
          <w:rFonts w:ascii="Times New Roman" w:hAnsi="Times New Roman" w:cs="Times New Roman"/>
          <w:sz w:val="24"/>
          <w:szCs w:val="21"/>
        </w:rPr>
        <w:t>, and finally the structure sticks to the curing interface at about 10 cm. W</w:t>
      </w:r>
      <w:r w:rsidRPr="00625F79">
        <w:rPr>
          <w:rFonts w:ascii="Times New Roman" w:hAnsi="Times New Roman" w:cs="Times New Roman" w:hint="eastAsia"/>
          <w:sz w:val="24"/>
          <w:szCs w:val="21"/>
        </w:rPr>
        <w:t>hile</w:t>
      </w:r>
      <w:r w:rsidRPr="00625F79">
        <w:rPr>
          <w:rFonts w:ascii="Times New Roman" w:hAnsi="Times New Roman" w:cs="Times New Roman"/>
          <w:sz w:val="24"/>
          <w:szCs w:val="21"/>
        </w:rPr>
        <w:t xml:space="preserve"> printing </w:t>
      </w:r>
      <w:r w:rsidRPr="00625F79">
        <w:rPr>
          <w:rFonts w:ascii="Times New Roman" w:hAnsi="Times New Roman" w:cs="Times New Roman" w:hint="eastAsia"/>
          <w:sz w:val="24"/>
          <w:szCs w:val="21"/>
        </w:rPr>
        <w:t>under</w:t>
      </w:r>
      <w:r w:rsidRPr="00625F79">
        <w:rPr>
          <w:rFonts w:ascii="Times New Roman" w:hAnsi="Times New Roman" w:cs="Times New Roman"/>
          <w:sz w:val="24"/>
          <w:szCs w:val="21"/>
        </w:rPr>
        <w:t xml:space="preserve"> bilateral supply </w:t>
      </w:r>
      <w:r w:rsidRPr="00625F79">
        <w:rPr>
          <w:rFonts w:ascii="Times New Roman" w:hAnsi="Times New Roman" w:cs="Times New Roman" w:hint="eastAsia"/>
          <w:sz w:val="24"/>
          <w:szCs w:val="21"/>
        </w:rPr>
        <w:t>condition</w:t>
      </w:r>
      <w:r w:rsidRPr="00625F79">
        <w:rPr>
          <w:rFonts w:ascii="Times New Roman" w:hAnsi="Times New Roman" w:cs="Times New Roman"/>
          <w:sz w:val="24"/>
          <w:szCs w:val="21"/>
        </w:rPr>
        <w:t>, the curing interface temperature gradually rises at the beginning, then remains stable, enables continuous printing.</w:t>
      </w:r>
    </w:p>
    <w:bookmarkEnd w:id="6"/>
    <w:p w14:paraId="456C2B18" w14:textId="77777777" w:rsidR="00625F79" w:rsidRPr="00625F79" w:rsidRDefault="00625F79" w:rsidP="00625F79">
      <w:pPr>
        <w:spacing w:after="100" w:afterAutospacing="1" w:line="480" w:lineRule="auto"/>
        <w:jc w:val="center"/>
        <w:rPr>
          <w:rFonts w:ascii="Times New Roman" w:hAnsi="Times New Roman" w:cs="Times New Roman"/>
          <w:sz w:val="24"/>
          <w:szCs w:val="21"/>
        </w:rPr>
      </w:pPr>
      <w:r w:rsidRPr="00625F79">
        <w:rPr>
          <w:rFonts w:ascii="Times New Roman" w:hAnsi="Times New Roman" w:cs="Times New Roman"/>
          <w:noProof/>
          <w:sz w:val="24"/>
          <w:szCs w:val="21"/>
        </w:rPr>
        <w:lastRenderedPageBreak/>
        <w:drawing>
          <wp:inline distT="0" distB="0" distL="0" distR="0" wp14:anchorId="5BF0FD14" wp14:editId="4729D643">
            <wp:extent cx="5274000" cy="3952800"/>
            <wp:effectExtent l="0" t="0" r="3175" b="0"/>
            <wp:docPr id="23437667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395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BE0412" w14:textId="77777777" w:rsidR="00625F79" w:rsidRPr="00625F79" w:rsidRDefault="00625F79" w:rsidP="00625F79">
      <w:pPr>
        <w:spacing w:after="100" w:afterAutospacing="1" w:line="480" w:lineRule="auto"/>
        <w:rPr>
          <w:rFonts w:ascii="Times New Roman" w:hAnsi="Times New Roman" w:cs="Times New Roman"/>
          <w:sz w:val="24"/>
          <w:szCs w:val="21"/>
        </w:rPr>
      </w:pPr>
      <w:r w:rsidRPr="00625F79">
        <w:rPr>
          <w:rFonts w:ascii="Times New Roman" w:hAnsi="Times New Roman" w:cs="Times New Roman"/>
          <w:b/>
          <w:bCs/>
          <w:sz w:val="24"/>
          <w:szCs w:val="21"/>
        </w:rPr>
        <w:t>Supplementary Figure 6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bookmarkStart w:id="7" w:name="_Hlk169112723"/>
      <w:r w:rsidRPr="00625F79">
        <w:rPr>
          <w:rFonts w:ascii="Times New Roman" w:hAnsi="Times New Roman" w:cs="Times New Roman"/>
          <w:sz w:val="24"/>
          <w:szCs w:val="21"/>
        </w:rPr>
        <w:t xml:space="preserve">Schematic and time-sequence </w:t>
      </w:r>
      <w:r w:rsidRPr="00625F79">
        <w:rPr>
          <w:rFonts w:ascii="Times New Roman" w:hAnsi="Times New Roman" w:cs="Times New Roman" w:hint="eastAsia"/>
          <w:sz w:val="24"/>
          <w:szCs w:val="21"/>
        </w:rPr>
        <w:t>optical</w:t>
      </w:r>
      <w:r w:rsidRPr="00625F79">
        <w:rPr>
          <w:rFonts w:ascii="Times New Roman" w:hAnsi="Times New Roman" w:cs="Times New Roman"/>
          <w:sz w:val="24"/>
          <w:szCs w:val="21"/>
        </w:rPr>
        <w:t xml:space="preserve"> images of </w:t>
      </w:r>
      <w:r w:rsidRPr="00625F79">
        <w:rPr>
          <w:rFonts w:ascii="Times New Roman" w:hAnsi="Times New Roman" w:cs="Times New Roman" w:hint="eastAsia"/>
          <w:sz w:val="24"/>
          <w:szCs w:val="21"/>
        </w:rPr>
        <w:t>the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p</w:t>
      </w:r>
      <w:r w:rsidRPr="00625F79">
        <w:rPr>
          <w:rFonts w:ascii="Times New Roman" w:hAnsi="Times New Roman" w:cs="Times New Roman"/>
          <w:sz w:val="24"/>
          <w:szCs w:val="21"/>
        </w:rPr>
        <w:t xml:space="preserve">reparation of </w:t>
      </w:r>
      <w:r w:rsidRPr="00625F79">
        <w:rPr>
          <w:rFonts w:ascii="Times New Roman" w:hAnsi="Times New Roman" w:cs="Times New Roman" w:hint="eastAsia"/>
          <w:sz w:val="24"/>
          <w:szCs w:val="21"/>
        </w:rPr>
        <w:t>interfacial</w:t>
      </w:r>
      <w:r w:rsidRPr="00625F79">
        <w:rPr>
          <w:rFonts w:ascii="Times New Roman" w:hAnsi="Times New Roman" w:cs="Times New Roman"/>
          <w:sz w:val="24"/>
          <w:szCs w:val="21"/>
        </w:rPr>
        <w:t xml:space="preserve"> mechanical propert</w:t>
      </w:r>
      <w:r w:rsidRPr="00625F79">
        <w:rPr>
          <w:rFonts w:ascii="Times New Roman" w:hAnsi="Times New Roman" w:cs="Times New Roman" w:hint="eastAsia"/>
          <w:sz w:val="24"/>
          <w:szCs w:val="21"/>
        </w:rPr>
        <w:t>y</w:t>
      </w:r>
      <w:r w:rsidRPr="00625F79">
        <w:rPr>
          <w:rFonts w:ascii="Times New Roman" w:hAnsi="Times New Roman" w:cs="Times New Roman"/>
          <w:sz w:val="24"/>
          <w:szCs w:val="21"/>
        </w:rPr>
        <w:t xml:space="preserve"> test samples prepared by bilateral supply printing (</w:t>
      </w:r>
      <w:r w:rsidRPr="00625F79">
        <w:rPr>
          <w:rFonts w:ascii="Times New Roman" w:hAnsi="Times New Roman" w:cs="Times New Roman" w:hint="eastAsia"/>
          <w:b/>
          <w:bCs/>
          <w:sz w:val="24"/>
          <w:szCs w:val="21"/>
        </w:rPr>
        <w:t>a</w:t>
      </w:r>
      <w:r w:rsidRPr="00625F79">
        <w:rPr>
          <w:rFonts w:ascii="Times New Roman" w:hAnsi="Times New Roman" w:cs="Times New Roman"/>
          <w:sz w:val="24"/>
          <w:szCs w:val="21"/>
        </w:rPr>
        <w:t>) and template replication approach (</w:t>
      </w:r>
      <w:r w:rsidRPr="00625F79">
        <w:rPr>
          <w:rFonts w:ascii="Times New Roman" w:hAnsi="Times New Roman" w:cs="Times New Roman" w:hint="eastAsia"/>
          <w:b/>
          <w:bCs/>
          <w:sz w:val="24"/>
          <w:szCs w:val="21"/>
        </w:rPr>
        <w:t>b</w:t>
      </w:r>
      <w:r w:rsidRPr="00625F79">
        <w:rPr>
          <w:rFonts w:ascii="Times New Roman" w:hAnsi="Times New Roman" w:cs="Times New Roman"/>
          <w:sz w:val="24"/>
          <w:szCs w:val="21"/>
        </w:rPr>
        <w:t xml:space="preserve">). The bilateral supply printing </w:t>
      </w:r>
      <w:r w:rsidRPr="00625F79">
        <w:rPr>
          <w:rFonts w:ascii="Times New Roman" w:hAnsi="Times New Roman" w:cs="Times New Roman" w:hint="eastAsia"/>
          <w:sz w:val="24"/>
          <w:szCs w:val="21"/>
        </w:rPr>
        <w:t>method</w:t>
      </w:r>
      <w:r w:rsidRPr="00625F79">
        <w:rPr>
          <w:rFonts w:ascii="Times New Roman" w:hAnsi="Times New Roman" w:cs="Times New Roman"/>
          <w:sz w:val="24"/>
          <w:szCs w:val="21"/>
        </w:rPr>
        <w:t xml:space="preserve"> can realize one-step printing while template replication approach needs to prepare the die at first, then solidify the two materials respectively, and finally release the sample, </w:t>
      </w:r>
      <w:r w:rsidRPr="00625F79">
        <w:rPr>
          <w:rFonts w:ascii="Times New Roman" w:hAnsi="Times New Roman" w:cs="Times New Roman" w:hint="eastAsia"/>
          <w:sz w:val="24"/>
          <w:szCs w:val="21"/>
        </w:rPr>
        <w:t>which r</w:t>
      </w:r>
      <w:r w:rsidRPr="00625F79">
        <w:rPr>
          <w:rFonts w:ascii="Times New Roman" w:hAnsi="Times New Roman" w:cs="Times New Roman"/>
          <w:sz w:val="24"/>
          <w:szCs w:val="21"/>
        </w:rPr>
        <w:t>equires cumbersome printing process.</w:t>
      </w:r>
    </w:p>
    <w:bookmarkEnd w:id="7"/>
    <w:p w14:paraId="51AF03E6" w14:textId="77777777" w:rsidR="00625F79" w:rsidRPr="00625F79" w:rsidRDefault="00625F79" w:rsidP="00625F79">
      <w:pPr>
        <w:spacing w:after="100" w:afterAutospacing="1" w:line="480" w:lineRule="auto"/>
        <w:jc w:val="center"/>
        <w:rPr>
          <w:rFonts w:ascii="Times New Roman" w:hAnsi="Times New Roman" w:cs="Times New Roman"/>
          <w:sz w:val="24"/>
          <w:szCs w:val="21"/>
        </w:rPr>
      </w:pPr>
      <w:r w:rsidRPr="00625F79">
        <w:rPr>
          <w:rFonts w:ascii="Times New Roman" w:hAnsi="Times New Roman"/>
          <w:sz w:val="24"/>
        </w:rPr>
        <w:br w:type="page"/>
      </w:r>
      <w:r w:rsidRPr="00625F79"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2B0D94B2" wp14:editId="7F764E85">
            <wp:extent cx="4372852" cy="1844657"/>
            <wp:effectExtent l="0" t="0" r="0" b="3810"/>
            <wp:docPr id="5617581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5498" cy="1854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3574D5" w14:textId="77777777" w:rsidR="00625F79" w:rsidRPr="00625F79" w:rsidRDefault="00625F79" w:rsidP="00625F79">
      <w:pPr>
        <w:spacing w:after="100" w:afterAutospacing="1" w:line="480" w:lineRule="auto"/>
        <w:rPr>
          <w:rFonts w:ascii="Times New Roman" w:hAnsi="Times New Roman" w:cs="Times New Roman"/>
          <w:noProof/>
          <w:sz w:val="24"/>
          <w:szCs w:val="21"/>
        </w:rPr>
      </w:pPr>
      <w:r w:rsidRPr="00625F79">
        <w:rPr>
          <w:rFonts w:ascii="Times New Roman" w:hAnsi="Times New Roman" w:cs="Times New Roman"/>
          <w:b/>
          <w:bCs/>
          <w:sz w:val="24"/>
          <w:szCs w:val="21"/>
        </w:rPr>
        <w:t xml:space="preserve">Supplementary Figure </w:t>
      </w:r>
      <w:r w:rsidRPr="00625F79">
        <w:rPr>
          <w:rFonts w:ascii="Times New Roman" w:hAnsi="Times New Roman" w:cs="Times New Roman" w:hint="eastAsia"/>
          <w:b/>
          <w:bCs/>
          <w:sz w:val="24"/>
          <w:szCs w:val="21"/>
        </w:rPr>
        <w:t>7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bookmarkStart w:id="8" w:name="_Hlk169113474"/>
      <w:r w:rsidRPr="00625F79">
        <w:rPr>
          <w:rFonts w:ascii="Times New Roman" w:hAnsi="Times New Roman" w:cs="Times New Roman"/>
          <w:sz w:val="24"/>
          <w:szCs w:val="21"/>
        </w:rPr>
        <w:t>P</w:t>
      </w:r>
      <w:r w:rsidRPr="00625F79">
        <w:rPr>
          <w:rFonts w:ascii="Times New Roman" w:hAnsi="Times New Roman" w:cs="Times New Roman" w:hint="eastAsia"/>
          <w:sz w:val="24"/>
          <w:szCs w:val="21"/>
        </w:rPr>
        <w:t>reparation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of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f</w:t>
      </w:r>
      <w:r w:rsidRPr="00625F79">
        <w:rPr>
          <w:rFonts w:ascii="Times New Roman" w:hAnsi="Times New Roman" w:cs="Times New Roman"/>
          <w:sz w:val="24"/>
          <w:szCs w:val="21"/>
        </w:rPr>
        <w:t>our-material porous pumpkin structure</w:t>
      </w:r>
      <w:r w:rsidRPr="00625F79">
        <w:rPr>
          <w:rFonts w:ascii="Times New Roman" w:hAnsi="Times New Roman" w:cs="Times New Roman" w:hint="eastAsia"/>
          <w:sz w:val="24"/>
          <w:szCs w:val="21"/>
        </w:rPr>
        <w:t xml:space="preserve"> with controlled outer appearance and inner material distribution</w:t>
      </w:r>
      <w:r w:rsidRPr="00625F79">
        <w:rPr>
          <w:rFonts w:ascii="Times New Roman" w:hAnsi="Times New Roman" w:cs="Times New Roman"/>
          <w:sz w:val="24"/>
          <w:szCs w:val="21"/>
        </w:rPr>
        <w:t xml:space="preserve">. </w:t>
      </w:r>
      <w:r w:rsidRPr="00625F79">
        <w:rPr>
          <w:rFonts w:ascii="Times New Roman" w:hAnsi="Times New Roman" w:cs="Times New Roman"/>
          <w:b/>
          <w:bCs/>
          <w:sz w:val="24"/>
          <w:szCs w:val="21"/>
        </w:rPr>
        <w:t>a</w:t>
      </w:r>
      <w:r w:rsidRPr="00625F79">
        <w:rPr>
          <w:rFonts w:ascii="Times New Roman" w:hAnsi="Times New Roman" w:cs="Times New Roman"/>
          <w:sz w:val="24"/>
          <w:szCs w:val="21"/>
        </w:rPr>
        <w:t xml:space="preserve"> Scheme of the preparation </w:t>
      </w:r>
      <w:r w:rsidRPr="00625F79">
        <w:rPr>
          <w:rFonts w:ascii="Times New Roman" w:hAnsi="Times New Roman" w:cs="Times New Roman" w:hint="eastAsia"/>
          <w:sz w:val="24"/>
          <w:szCs w:val="21"/>
        </w:rPr>
        <w:t xml:space="preserve">configuration </w:t>
      </w:r>
      <w:r w:rsidRPr="00625F79">
        <w:rPr>
          <w:rFonts w:ascii="Times New Roman" w:hAnsi="Times New Roman" w:cs="Times New Roman"/>
          <w:sz w:val="24"/>
          <w:szCs w:val="21"/>
        </w:rPr>
        <w:t xml:space="preserve">of the </w:t>
      </w:r>
      <w:r w:rsidRPr="00625F79">
        <w:rPr>
          <w:rFonts w:ascii="Times New Roman" w:hAnsi="Times New Roman" w:cs="Times New Roman" w:hint="eastAsia"/>
          <w:sz w:val="24"/>
          <w:szCs w:val="21"/>
        </w:rPr>
        <w:t>f</w:t>
      </w:r>
      <w:r w:rsidRPr="00625F79">
        <w:rPr>
          <w:rFonts w:ascii="Times New Roman" w:hAnsi="Times New Roman" w:cs="Times New Roman"/>
          <w:sz w:val="24"/>
          <w:szCs w:val="21"/>
        </w:rPr>
        <w:t>our-material porous pumpkin structure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. </w:t>
      </w:r>
      <w:r w:rsidRPr="00625F79">
        <w:rPr>
          <w:rFonts w:ascii="Times New Roman" w:hAnsi="Times New Roman" w:cs="Times New Roman"/>
          <w:b/>
          <w:bCs/>
          <w:noProof/>
          <w:sz w:val="24"/>
          <w:szCs w:val="21"/>
        </w:rPr>
        <w:t>b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-</w:t>
      </w:r>
      <w:r w:rsidRPr="00625F79">
        <w:rPr>
          <w:rFonts w:ascii="Times New Roman" w:hAnsi="Times New Roman" w:cs="Times New Roman"/>
          <w:b/>
          <w:bCs/>
          <w:noProof/>
          <w:sz w:val="24"/>
          <w:szCs w:val="21"/>
        </w:rPr>
        <w:t>d</w:t>
      </w:r>
      <w:r w:rsidRPr="00625F79">
        <w:rPr>
          <w:rFonts w:ascii="Times New Roman" w:hAnsi="Times New Roman" w:cs="Times New Roman" w:hint="eastAsia"/>
          <w:b/>
          <w:bCs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/>
          <w:noProof/>
          <w:sz w:val="24"/>
          <w:szCs w:val="21"/>
        </w:rPr>
        <w:t>Schemes of the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 xml:space="preserve"> four-material pumpkin structur</w:t>
      </w:r>
      <w:r w:rsidRPr="00625F79">
        <w:rPr>
          <w:rFonts w:ascii="Times New Roman" w:hAnsi="Times New Roman" w:cs="Times New Roman" w:hint="eastAsia"/>
          <w:sz w:val="24"/>
          <w:szCs w:val="21"/>
        </w:rPr>
        <w:t xml:space="preserve">e displaying the outer appearance </w:t>
      </w:r>
      <w:r w:rsidRPr="00625F79">
        <w:rPr>
          <w:rFonts w:ascii="Times New Roman" w:hAnsi="Times New Roman" w:cs="Times New Roman"/>
          <w:sz w:val="24"/>
          <w:szCs w:val="21"/>
        </w:rPr>
        <w:t>of the four-material pumpkin structure</w:t>
      </w:r>
      <w:r w:rsidRPr="00625F79">
        <w:rPr>
          <w:rFonts w:ascii="Times New Roman" w:hAnsi="Times New Roman" w:cs="Times New Roman" w:hint="eastAsia"/>
          <w:sz w:val="24"/>
          <w:szCs w:val="21"/>
        </w:rPr>
        <w:t>s with non-uniform (b, c) and uniform (d) inner distributions</w:t>
      </w:r>
      <w:r w:rsidRPr="00625F79">
        <w:rPr>
          <w:rFonts w:ascii="Times New Roman" w:hAnsi="Times New Roman" w:cs="Times New Roman"/>
          <w:sz w:val="24"/>
          <w:szCs w:val="21"/>
        </w:rPr>
        <w:t>.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b/>
          <w:bCs/>
          <w:sz w:val="24"/>
          <w:szCs w:val="21"/>
        </w:rPr>
        <w:t>e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Optical captures of the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printing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process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from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different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 xml:space="preserve">views, showing 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a clear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interface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between corresponding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two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adjacent</w:t>
      </w:r>
      <w:r w:rsidRPr="00625F79">
        <w:rPr>
          <w:rFonts w:ascii="Times New Roman" w:hAnsi="Times New Roman" w:cs="Times New Roman"/>
          <w:noProof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noProof/>
          <w:sz w:val="24"/>
          <w:szCs w:val="21"/>
        </w:rPr>
        <w:t>materials</w:t>
      </w:r>
      <w:r w:rsidRPr="00625F79">
        <w:rPr>
          <w:rFonts w:ascii="Times New Roman" w:hAnsi="Times New Roman" w:cs="Times New Roman"/>
          <w:noProof/>
          <w:sz w:val="24"/>
          <w:szCs w:val="21"/>
        </w:rPr>
        <w:t>.</w:t>
      </w:r>
    </w:p>
    <w:bookmarkEnd w:id="8"/>
    <w:p w14:paraId="17CFE6E6" w14:textId="61398A6A" w:rsidR="00625F79" w:rsidRDefault="00625F79">
      <w:pPr>
        <w:widowControl/>
        <w:jc w:val="left"/>
        <w:rPr>
          <w:rFonts w:ascii="Times New Roman" w:hAnsi="Times New Roman" w:cs="Times New Roman"/>
          <w:noProof/>
          <w:sz w:val="24"/>
          <w:szCs w:val="21"/>
        </w:rPr>
      </w:pPr>
      <w:r>
        <w:rPr>
          <w:rFonts w:ascii="Times New Roman" w:hAnsi="Times New Roman" w:cs="Times New Roman"/>
          <w:noProof/>
          <w:sz w:val="24"/>
          <w:szCs w:val="21"/>
        </w:rPr>
        <w:br w:type="page"/>
      </w:r>
    </w:p>
    <w:p w14:paraId="777FDE0B" w14:textId="77777777" w:rsidR="00625F79" w:rsidRPr="00625F79" w:rsidRDefault="00625F79" w:rsidP="00625F79">
      <w:pPr>
        <w:spacing w:after="100" w:afterAutospacing="1" w:line="480" w:lineRule="auto"/>
        <w:rPr>
          <w:rFonts w:ascii="Times New Roman" w:hAnsi="Times New Roman" w:cs="Times New Roman"/>
          <w:noProof/>
          <w:sz w:val="24"/>
          <w:szCs w:val="21"/>
        </w:rPr>
      </w:pPr>
    </w:p>
    <w:p w14:paraId="1DD9BF07" w14:textId="77777777" w:rsidR="00625F79" w:rsidRPr="00625F79" w:rsidRDefault="00625F79" w:rsidP="00625F79">
      <w:pPr>
        <w:spacing w:after="100" w:afterAutospacing="1" w:line="480" w:lineRule="auto"/>
        <w:jc w:val="center"/>
        <w:rPr>
          <w:rFonts w:ascii="Times New Roman" w:hAnsi="Times New Roman" w:cs="Times New Roman"/>
          <w:sz w:val="24"/>
          <w:szCs w:val="21"/>
        </w:rPr>
      </w:pPr>
      <w:r w:rsidRPr="00625F79">
        <w:rPr>
          <w:rFonts w:ascii="Times New Roman" w:hAnsi="Times New Roman"/>
          <w:noProof/>
          <w:sz w:val="24"/>
        </w:rPr>
        <w:drawing>
          <wp:inline distT="0" distB="0" distL="0" distR="0" wp14:anchorId="111464AD" wp14:editId="5666F200">
            <wp:extent cx="4371340" cy="1810385"/>
            <wp:effectExtent l="0" t="0" r="0" b="0"/>
            <wp:docPr id="6666289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340" cy="1810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822F3B" w14:textId="77777777" w:rsidR="00625F79" w:rsidRPr="00625F79" w:rsidRDefault="00625F79" w:rsidP="00625F79">
      <w:pPr>
        <w:spacing w:after="100" w:afterAutospacing="1" w:line="480" w:lineRule="auto"/>
        <w:rPr>
          <w:rFonts w:ascii="Times New Roman" w:hAnsi="Times New Roman" w:cs="Times New Roman"/>
          <w:sz w:val="24"/>
          <w:szCs w:val="21"/>
        </w:rPr>
      </w:pPr>
      <w:r w:rsidRPr="00625F79">
        <w:rPr>
          <w:rFonts w:ascii="Times New Roman" w:hAnsi="Times New Roman" w:cs="Times New Roman"/>
          <w:b/>
          <w:bCs/>
          <w:sz w:val="24"/>
          <w:szCs w:val="21"/>
        </w:rPr>
        <w:t xml:space="preserve">Supplementary Figure </w:t>
      </w:r>
      <w:r w:rsidRPr="00625F79">
        <w:rPr>
          <w:rFonts w:ascii="Times New Roman" w:hAnsi="Times New Roman" w:cs="Times New Roman" w:hint="eastAsia"/>
          <w:b/>
          <w:bCs/>
          <w:sz w:val="24"/>
          <w:szCs w:val="21"/>
        </w:rPr>
        <w:t>8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bookmarkStart w:id="9" w:name="_Hlk169113579"/>
      <w:proofErr w:type="spellStart"/>
      <w:proofErr w:type="gramStart"/>
      <w:r w:rsidRPr="00625F79">
        <w:rPr>
          <w:rFonts w:ascii="Times New Roman" w:hAnsi="Times New Roman" w:cs="Times New Roman" w:hint="eastAsia"/>
          <w:b/>
          <w:bCs/>
          <w:sz w:val="24"/>
          <w:szCs w:val="21"/>
        </w:rPr>
        <w:t>a</w:t>
      </w:r>
      <w:proofErr w:type="spellEnd"/>
      <w:proofErr w:type="gramEnd"/>
      <w:r w:rsidRPr="00625F79">
        <w:rPr>
          <w:rFonts w:ascii="Times New Roman" w:hAnsi="Times New Roman" w:cs="Times New Roman"/>
          <w:sz w:val="24"/>
          <w:szCs w:val="21"/>
        </w:rPr>
        <w:t xml:space="preserve"> Optical capture of two-material laminated structure printing process (vertical print</w:t>
      </w:r>
      <w:r w:rsidRPr="00625F79">
        <w:rPr>
          <w:rFonts w:ascii="Times New Roman" w:hAnsi="Times New Roman" w:cs="Times New Roman" w:hint="eastAsia"/>
          <w:sz w:val="24"/>
          <w:szCs w:val="21"/>
        </w:rPr>
        <w:t>ing</w:t>
      </w:r>
      <w:r w:rsidRPr="00625F79">
        <w:rPr>
          <w:rFonts w:ascii="Times New Roman" w:hAnsi="Times New Roman" w:cs="Times New Roman"/>
          <w:sz w:val="24"/>
          <w:szCs w:val="21"/>
        </w:rPr>
        <w:t xml:space="preserve"> </w:t>
      </w:r>
      <w:r w:rsidRPr="00625F79">
        <w:rPr>
          <w:rFonts w:ascii="Times New Roman" w:hAnsi="Times New Roman" w:cs="Times New Roman" w:hint="eastAsia"/>
          <w:sz w:val="24"/>
          <w:szCs w:val="21"/>
        </w:rPr>
        <w:t>speed</w:t>
      </w:r>
      <w:r w:rsidRPr="00625F79">
        <w:rPr>
          <w:rFonts w:ascii="Times New Roman" w:hAnsi="Times New Roman" w:cs="Times New Roman"/>
          <w:sz w:val="24"/>
          <w:szCs w:val="21"/>
        </w:rPr>
        <w:t xml:space="preserve">, 20 </w:t>
      </w:r>
      <w:proofErr w:type="spellStart"/>
      <w:r w:rsidRPr="00625F79">
        <w:rPr>
          <w:rFonts w:ascii="Times New Roman" w:hAnsi="Times New Roman" w:cs="Times New Roman"/>
          <w:sz w:val="24"/>
          <w:szCs w:val="21"/>
        </w:rPr>
        <w:t>μm</w:t>
      </w:r>
      <w:proofErr w:type="spellEnd"/>
      <w:r w:rsidRPr="00625F79">
        <w:rPr>
          <w:rFonts w:ascii="Times New Roman" w:hAnsi="Times New Roman" w:cs="Times New Roman"/>
          <w:sz w:val="24"/>
          <w:szCs w:val="21"/>
        </w:rPr>
        <w:t xml:space="preserve">/s). </w:t>
      </w:r>
      <w:r w:rsidRPr="00625F79">
        <w:rPr>
          <w:rFonts w:ascii="Times New Roman" w:hAnsi="Times New Roman" w:cs="Times New Roman" w:hint="eastAsia"/>
          <w:b/>
          <w:bCs/>
          <w:sz w:val="24"/>
          <w:szCs w:val="21"/>
        </w:rPr>
        <w:t>b</w:t>
      </w:r>
      <w:r w:rsidRPr="00625F79">
        <w:rPr>
          <w:rFonts w:ascii="Times New Roman" w:hAnsi="Times New Roman" w:cs="Times New Roman"/>
          <w:sz w:val="24"/>
          <w:szCs w:val="21"/>
        </w:rPr>
        <w:t xml:space="preserve"> Optical image of single material structure before and after swelling with anhydrous ethanol for 30 min. Resin 1 and 2 are commercial castable wax resin and commercial elastic resin dyed with red ink, respectively.</w:t>
      </w:r>
    </w:p>
    <w:bookmarkEnd w:id="9"/>
    <w:p w14:paraId="7304D4BF" w14:textId="79EE719D" w:rsidR="00892EC5" w:rsidRDefault="00892EC5">
      <w:pPr>
        <w:widowControl/>
        <w:jc w:val="left"/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  <w:szCs w:val="21"/>
        </w:rPr>
        <w:br w:type="page"/>
      </w:r>
    </w:p>
    <w:p w14:paraId="757C6C65" w14:textId="77777777" w:rsidR="00892EC5" w:rsidRPr="00067430" w:rsidRDefault="00892EC5" w:rsidP="00892EC5">
      <w:pPr>
        <w:spacing w:after="100" w:afterAutospacing="1" w:line="480" w:lineRule="auto"/>
        <w:rPr>
          <w:rFonts w:ascii="Times New Roman" w:eastAsia="宋体" w:hAnsi="Times New Roman"/>
          <w:b/>
          <w:sz w:val="28"/>
          <w:szCs w:val="28"/>
        </w:rPr>
      </w:pPr>
      <w:r w:rsidRPr="00067430">
        <w:rPr>
          <w:rFonts w:ascii="Times New Roman" w:eastAsia="宋体" w:hAnsi="Times New Roman"/>
          <w:b/>
          <w:sz w:val="28"/>
          <w:szCs w:val="28"/>
        </w:rPr>
        <w:lastRenderedPageBreak/>
        <w:t>Captions for supplementary movies</w:t>
      </w:r>
    </w:p>
    <w:p w14:paraId="41575A19" w14:textId="77777777" w:rsidR="00892EC5" w:rsidRPr="00892EC5" w:rsidRDefault="00892EC5" w:rsidP="00892EC5">
      <w:pPr>
        <w:spacing w:line="480" w:lineRule="auto"/>
        <w:rPr>
          <w:rFonts w:ascii="Times New Roman" w:hAnsi="Times New Roman"/>
          <w:sz w:val="24"/>
          <w:szCs w:val="24"/>
        </w:rPr>
      </w:pPr>
      <w:bookmarkStart w:id="10" w:name="_Hlk169113625"/>
      <w:r w:rsidRPr="00892EC5">
        <w:rPr>
          <w:rFonts w:ascii="Times New Roman" w:hAnsi="Times New Roman"/>
          <w:b/>
          <w:bCs/>
          <w:sz w:val="24"/>
        </w:rPr>
        <w:t xml:space="preserve">Movie S1. </w:t>
      </w:r>
      <w:r w:rsidRPr="00892EC5">
        <w:rPr>
          <w:rFonts w:ascii="Times New Roman" w:hAnsi="Times New Roman" w:hint="eastAsia"/>
          <w:b/>
          <w:bCs/>
          <w:sz w:val="24"/>
        </w:rPr>
        <w:t xml:space="preserve">IR Temperature distribution video of </w:t>
      </w:r>
      <w:r w:rsidRPr="00892EC5">
        <w:rPr>
          <w:rFonts w:ascii="Times New Roman" w:hAnsi="Times New Roman"/>
          <w:b/>
          <w:bCs/>
          <w:sz w:val="24"/>
        </w:rPr>
        <w:t>the</w:t>
      </w:r>
      <w:r w:rsidRPr="00892EC5">
        <w:rPr>
          <w:rFonts w:ascii="Times New Roman" w:hAnsi="Times New Roman" w:hint="eastAsia"/>
          <w:b/>
          <w:bCs/>
          <w:sz w:val="24"/>
        </w:rPr>
        <w:t xml:space="preserve"> gyroid structure printing process under vat polymerization, bilateral supply, four side supply condition.</w:t>
      </w:r>
    </w:p>
    <w:p w14:paraId="4F285137" w14:textId="77777777" w:rsidR="00892EC5" w:rsidRPr="00892EC5" w:rsidRDefault="00892EC5" w:rsidP="00892EC5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92EC5"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t>Movie S2.</w:t>
      </w:r>
      <w:r w:rsidRPr="00892EC5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 xml:space="preserve"> Printing process of bi-material lamellar structure curved interface.</w:t>
      </w:r>
    </w:p>
    <w:p w14:paraId="58C0868B" w14:textId="77777777" w:rsidR="00892EC5" w:rsidRPr="00892EC5" w:rsidRDefault="00892EC5" w:rsidP="00892EC5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892EC5">
        <w:rPr>
          <w:rFonts w:ascii="Times New Roman" w:hAnsi="Times New Roman"/>
          <w:b/>
          <w:bCs/>
          <w:sz w:val="24"/>
        </w:rPr>
        <w:t>Movie S3.</w:t>
      </w:r>
      <w:r w:rsidRPr="00892EC5">
        <w:rPr>
          <w:rFonts w:ascii="Times New Roman" w:hAnsi="Times New Roman" w:hint="eastAsia"/>
          <w:b/>
          <w:bCs/>
          <w:sz w:val="24"/>
        </w:rPr>
        <w:t xml:space="preserve"> Tensile test along the interface direction for the samples prepared by bilateral supply printing and replication approach. </w:t>
      </w:r>
    </w:p>
    <w:p w14:paraId="6CF65AFC" w14:textId="77777777" w:rsidR="00892EC5" w:rsidRPr="00892EC5" w:rsidRDefault="00892EC5" w:rsidP="00892EC5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892EC5">
        <w:rPr>
          <w:rFonts w:ascii="Times New Roman" w:hAnsi="Times New Roman"/>
          <w:b/>
          <w:bCs/>
          <w:sz w:val="24"/>
        </w:rPr>
        <w:t>Movie S</w:t>
      </w:r>
      <w:r w:rsidRPr="00892EC5">
        <w:rPr>
          <w:rFonts w:ascii="Times New Roman" w:hAnsi="Times New Roman" w:hint="eastAsia"/>
          <w:b/>
          <w:bCs/>
          <w:sz w:val="24"/>
        </w:rPr>
        <w:t>4. Printing process of four-material porous pumpkin structure.</w:t>
      </w:r>
    </w:p>
    <w:p w14:paraId="420D633E" w14:textId="77777777" w:rsidR="00892EC5" w:rsidRPr="00892EC5" w:rsidRDefault="00892EC5" w:rsidP="00892EC5">
      <w:pPr>
        <w:spacing w:after="100" w:afterAutospacing="1" w:line="480" w:lineRule="auto"/>
        <w:rPr>
          <w:rFonts w:ascii="Times New Roman" w:hAnsi="Times New Roman"/>
          <w:b/>
          <w:bCs/>
          <w:sz w:val="24"/>
        </w:rPr>
      </w:pPr>
      <w:r w:rsidRPr="00892EC5">
        <w:rPr>
          <w:rFonts w:ascii="Times New Roman" w:hAnsi="Times New Roman" w:hint="eastAsia"/>
          <w:b/>
          <w:bCs/>
          <w:sz w:val="24"/>
        </w:rPr>
        <w:t xml:space="preserve">Movie S5. Real time monitoring of the 3D material distribution defined trajectories of magnetic-responsive fishes. </w:t>
      </w:r>
      <w:bookmarkEnd w:id="10"/>
    </w:p>
    <w:p w14:paraId="4B8981BB" w14:textId="77777777" w:rsidR="0052091D" w:rsidRPr="00892EC5" w:rsidRDefault="0052091D">
      <w:pPr>
        <w:rPr>
          <w:rFonts w:ascii="Times New Roman" w:hAnsi="Times New Roman" w:cs="Times New Roman"/>
          <w:sz w:val="24"/>
          <w:szCs w:val="21"/>
        </w:rPr>
      </w:pPr>
    </w:p>
    <w:sectPr w:rsidR="0052091D" w:rsidRPr="00892E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F8142F" w14:textId="77777777" w:rsidR="00E01591" w:rsidRDefault="00E01591" w:rsidP="00892EC5">
      <w:pPr>
        <w:rPr>
          <w:rFonts w:hint="eastAsia"/>
        </w:rPr>
      </w:pPr>
      <w:r>
        <w:separator/>
      </w:r>
    </w:p>
  </w:endnote>
  <w:endnote w:type="continuationSeparator" w:id="0">
    <w:p w14:paraId="783B284B" w14:textId="77777777" w:rsidR="00E01591" w:rsidRDefault="00E01591" w:rsidP="00892EC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64867E" w14:textId="77777777" w:rsidR="00E01591" w:rsidRDefault="00E01591" w:rsidP="00892EC5">
      <w:pPr>
        <w:rPr>
          <w:rFonts w:hint="eastAsia"/>
        </w:rPr>
      </w:pPr>
      <w:r>
        <w:separator/>
      </w:r>
    </w:p>
  </w:footnote>
  <w:footnote w:type="continuationSeparator" w:id="0">
    <w:p w14:paraId="7EC6E428" w14:textId="77777777" w:rsidR="00E01591" w:rsidRDefault="00E01591" w:rsidP="00892EC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F79"/>
    <w:rsid w:val="00067430"/>
    <w:rsid w:val="002A2C08"/>
    <w:rsid w:val="002D467E"/>
    <w:rsid w:val="004B740F"/>
    <w:rsid w:val="0052091D"/>
    <w:rsid w:val="00537D68"/>
    <w:rsid w:val="00625F79"/>
    <w:rsid w:val="00892EC5"/>
    <w:rsid w:val="009B38DA"/>
    <w:rsid w:val="00B3406A"/>
    <w:rsid w:val="00E01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DBE1E8"/>
  <w15:chartTrackingRefBased/>
  <w15:docId w15:val="{3F3BB6F0-E788-4E29-8E8F-11FD9E45C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2E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2E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2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2E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888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Jiawei</dc:creator>
  <cp:keywords/>
  <dc:description/>
  <cp:lastModifiedBy>Sun Jiawei</cp:lastModifiedBy>
  <cp:revision>5</cp:revision>
  <dcterms:created xsi:type="dcterms:W3CDTF">2024-08-12T01:27:00Z</dcterms:created>
  <dcterms:modified xsi:type="dcterms:W3CDTF">2024-08-22T01:36:00Z</dcterms:modified>
</cp:coreProperties>
</file>