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59B95C" w14:textId="4E9D96C6" w:rsidR="0057619C" w:rsidRPr="00E37071" w:rsidRDefault="00000000" w:rsidP="002E39CB">
      <w:pPr>
        <w:spacing w:afterLines="50" w:after="156"/>
        <w:jc w:val="left"/>
        <w:rPr>
          <w:rFonts w:ascii="Times New Roman" w:eastAsia="宋体" w:hAnsi="Times New Roman" w:cs="Times New Roman"/>
          <w:b/>
          <w:bCs/>
          <w:sz w:val="22"/>
        </w:rPr>
      </w:pPr>
      <w:r w:rsidRPr="00E37071">
        <w:rPr>
          <w:rFonts w:ascii="Times New Roman" w:eastAsia="宋体" w:hAnsi="Times New Roman" w:cs="Times New Roman"/>
          <w:b/>
          <w:bCs/>
          <w:sz w:val="22"/>
        </w:rPr>
        <w:t xml:space="preserve">Table S1. The comparison of </w:t>
      </w:r>
      <w:r w:rsidR="002E39CB" w:rsidRPr="00E37071">
        <w:rPr>
          <w:rFonts w:ascii="Times New Roman" w:eastAsia="宋体" w:hAnsi="Times New Roman" w:cs="Times New Roman" w:hint="eastAsia"/>
          <w:b/>
          <w:bCs/>
          <w:sz w:val="22"/>
        </w:rPr>
        <w:t>clinical</w:t>
      </w:r>
      <w:r w:rsidRPr="00E37071">
        <w:rPr>
          <w:rFonts w:ascii="Times New Roman" w:eastAsia="宋体" w:hAnsi="Times New Roman" w:cs="Times New Roman"/>
          <w:b/>
          <w:bCs/>
          <w:sz w:val="22"/>
        </w:rPr>
        <w:t xml:space="preserve"> characteristics and outcomes of elderly patients with coinfections between the training cohort and internal validation cohort</w:t>
      </w:r>
      <w:r w:rsidR="002E39CB" w:rsidRPr="00E37071">
        <w:rPr>
          <w:rFonts w:ascii="Times New Roman" w:eastAsia="宋体" w:hAnsi="Times New Roman" w:cs="Times New Roman" w:hint="eastAsia"/>
          <w:b/>
          <w:bCs/>
          <w:sz w:val="22"/>
        </w:rPr>
        <w:t xml:space="preserve"> in the first stage.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992"/>
        <w:gridCol w:w="3764"/>
        <w:gridCol w:w="4032"/>
        <w:gridCol w:w="1170"/>
      </w:tblGrid>
      <w:tr w:rsidR="00E37071" w:rsidRPr="00E37071" w14:paraId="2780B6F3" w14:textId="77777777">
        <w:trPr>
          <w:trHeight w:val="330"/>
          <w:jc w:val="center"/>
        </w:trPr>
        <w:tc>
          <w:tcPr>
            <w:tcW w:w="1788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D28D38B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  <w:t>Variables</w:t>
            </w:r>
          </w:p>
        </w:tc>
        <w:tc>
          <w:tcPr>
            <w:tcW w:w="1348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2483C2A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  <w:t>Training cohort</w:t>
            </w:r>
          </w:p>
          <w:p w14:paraId="7838C15D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  <w:t>(n=155)</w:t>
            </w:r>
          </w:p>
        </w:tc>
        <w:tc>
          <w:tcPr>
            <w:tcW w:w="1444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45F1023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  <w:t>Validation cohort</w:t>
            </w:r>
          </w:p>
          <w:p w14:paraId="3DFAD23A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  <w:t>(n=465)</w:t>
            </w:r>
          </w:p>
        </w:tc>
        <w:tc>
          <w:tcPr>
            <w:tcW w:w="419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A5FC7CC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22"/>
                <w14:ligatures w14:val="none"/>
              </w:rPr>
              <w:t>P</w:t>
            </w:r>
          </w:p>
        </w:tc>
      </w:tr>
      <w:tr w:rsidR="00E37071" w:rsidRPr="00E37071" w14:paraId="0209C7F9" w14:textId="77777777">
        <w:trPr>
          <w:trHeight w:val="277"/>
          <w:jc w:val="center"/>
        </w:trPr>
        <w:tc>
          <w:tcPr>
            <w:tcW w:w="1788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0FF759F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  <w:t>Demographic data</w:t>
            </w:r>
          </w:p>
        </w:tc>
        <w:tc>
          <w:tcPr>
            <w:tcW w:w="1348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1F4298AB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</w:pPr>
          </w:p>
        </w:tc>
        <w:tc>
          <w:tcPr>
            <w:tcW w:w="1444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58E7A658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419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49E57016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E37071" w:rsidRPr="00E37071" w14:paraId="51CFF9F0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4C4955FA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Male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34742C58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103 (66.5%)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67D5F240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305 (65.6%)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15BB69A1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0.922</w:t>
            </w:r>
          </w:p>
        </w:tc>
      </w:tr>
      <w:tr w:rsidR="00E37071" w:rsidRPr="00E37071" w14:paraId="71CE3B74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32B44BB9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Age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49C9C263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78.0 [72.0;85.0]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5C33230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77.0 [71.0;83.0]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30D4E126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0.33</w:t>
            </w:r>
          </w:p>
        </w:tc>
      </w:tr>
      <w:tr w:rsidR="00E37071" w:rsidRPr="00E37071" w14:paraId="3C1F02A2" w14:textId="77777777">
        <w:trPr>
          <w:trHeight w:val="27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0FCBCA61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  <w:t>Underlying diseases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181F9AD2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</w:pP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0F832AE1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3610C33E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E37071" w:rsidRPr="00E37071" w14:paraId="2B985008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0CB4C3EA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Diabetes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0DCCB14B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48 (31.0%)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00BA3017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164 (35.3%)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01D38B6C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0.379</w:t>
            </w:r>
          </w:p>
        </w:tc>
      </w:tr>
      <w:tr w:rsidR="00E37071" w:rsidRPr="00E37071" w14:paraId="078CC968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0D42FED0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Hypertension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5E3629B8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76 (49.0%)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5EEB6A38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264 (56.8%)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0856DDE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0.113</w:t>
            </w:r>
          </w:p>
        </w:tc>
      </w:tr>
      <w:tr w:rsidR="00E37071" w:rsidRPr="00E37071" w14:paraId="240AFA28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3F175B5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Heart disease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7E191503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58 (37.4%)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23481B90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173 (37.2%)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20562660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</w:t>
            </w:r>
          </w:p>
        </w:tc>
      </w:tr>
      <w:tr w:rsidR="00E37071" w:rsidRPr="00E37071" w14:paraId="168D821A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542B9CBB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Chronic respiratory disease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2828A7B9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40 (25.8%)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3AB72C5D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131 (28.2%)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202DC28E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0.641</w:t>
            </w:r>
          </w:p>
        </w:tc>
      </w:tr>
      <w:tr w:rsidR="00E37071" w:rsidRPr="00E37071" w14:paraId="76AA8E89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4DC4E1FB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Chronic renal disease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151E3F6A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14 (9.03%)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44738832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36 (7.74%)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1F3CB2F8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0.733</w:t>
            </w:r>
          </w:p>
        </w:tc>
      </w:tr>
      <w:tr w:rsidR="00E37071" w:rsidRPr="00E37071" w14:paraId="7C7F0D69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082B11B0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Chronic liver disease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77524069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4 (2.58%)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297DF42E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27 (5.81%)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600D6240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0.208</w:t>
            </w:r>
          </w:p>
        </w:tc>
      </w:tr>
      <w:tr w:rsidR="00E37071" w:rsidRPr="00E37071" w14:paraId="136E879A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31325F05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Autoimmune disease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74740F9D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8 (5.16%)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23880135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19 (4.09%)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33A31BCE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0.762</w:t>
            </w:r>
          </w:p>
        </w:tc>
      </w:tr>
      <w:tr w:rsidR="00E37071" w:rsidRPr="00E37071" w14:paraId="62825968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1254E9A7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Central nervous system disease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5E9462D0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21 (13.5%)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7D9FB9C6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79 (17.0%)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73A6D690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0.377</w:t>
            </w:r>
          </w:p>
        </w:tc>
      </w:tr>
      <w:tr w:rsidR="00E37071" w:rsidRPr="00E37071" w14:paraId="69B42BF8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3DACD7CD" w14:textId="0A508E15" w:rsidR="0057619C" w:rsidRPr="00E37071" w:rsidRDefault="00F446EA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Hematological disorder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2ADFB85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 (1.94%)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63AF34B9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6 (1.29%)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53867E9D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0.698</w:t>
            </w:r>
          </w:p>
        </w:tc>
      </w:tr>
      <w:tr w:rsidR="00E37071" w:rsidRPr="00E37071" w14:paraId="0D1A4386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4007A841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Tumor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00CE9351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16 (10.3%)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0FF64BC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56 (12.0%)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76C560AA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0.664</w:t>
            </w:r>
          </w:p>
        </w:tc>
      </w:tr>
      <w:tr w:rsidR="00E37071" w:rsidRPr="00E37071" w14:paraId="43B5EAE6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439D1AC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Invasive procedure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7D1A5AB3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27 (17.4%)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77168D9E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100 (21.5%)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3743EBB2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0.329</w:t>
            </w:r>
          </w:p>
        </w:tc>
      </w:tr>
      <w:tr w:rsidR="00E37071" w:rsidRPr="00E37071" w14:paraId="3CBCFAB2" w14:textId="77777777">
        <w:trPr>
          <w:trHeight w:val="27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35014E3A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  <w:t>Laboratory results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0E22C44A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</w:pP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66D10DB8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7D082694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E37071" w:rsidRPr="00E37071" w14:paraId="5A6296ED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38EA4D1D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Lac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0F9D3232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1.24 [0.90;1.70]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1C9B67C8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1.20 [0.90;1.70]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10E91F4D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0.408</w:t>
            </w:r>
          </w:p>
        </w:tc>
      </w:tr>
      <w:tr w:rsidR="00E37071" w:rsidRPr="00E37071" w14:paraId="39E1BB67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1344E6A8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OI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5551655D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307 [220;402]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2EAA92AD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300 [208;410]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60C9D448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0.581</w:t>
            </w:r>
          </w:p>
        </w:tc>
      </w:tr>
      <w:tr w:rsidR="00E37071" w:rsidRPr="00E37071" w14:paraId="586B70D9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23DF31D1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WBC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4486D8C5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5.80 [4.30;7.70]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0436E01A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6.00 [4.40;8.00]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483FF373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0.885</w:t>
            </w:r>
          </w:p>
        </w:tc>
      </w:tr>
      <w:tr w:rsidR="00E37071" w:rsidRPr="00E37071" w14:paraId="7E034C03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2CD50827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HGB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03A69969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122 [108;134]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2958116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120 [110;131]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32A1A352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0.791</w:t>
            </w:r>
          </w:p>
        </w:tc>
      </w:tr>
      <w:tr w:rsidR="00E37071" w:rsidRPr="00E37071" w14:paraId="54DA7180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5F881D61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PLT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03DBE9A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172 [127;232]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26A0911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178 [134;235]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78EA7013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0.346</w:t>
            </w:r>
          </w:p>
        </w:tc>
      </w:tr>
      <w:tr w:rsidR="00E37071" w:rsidRPr="00E37071" w14:paraId="5DE5436A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5B412B37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2"/>
              </w:rPr>
              <w:t>Percentage of</w:t>
            </w: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NE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6E23D683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76.2 [64.7;83.7]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6FE95141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75.0 [64.9;84.8]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64DF1995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0.974</w:t>
            </w:r>
          </w:p>
        </w:tc>
      </w:tr>
      <w:tr w:rsidR="00E37071" w:rsidRPr="00E37071" w14:paraId="56BEA609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3F5834FD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2"/>
              </w:rPr>
              <w:lastRenderedPageBreak/>
              <w:t>Percentage of</w:t>
            </w: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LY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35F5B4F0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14.0 [8.38;21.4]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2E2B2BA9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14.6 [7.94;22.4]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4936CF61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0.827</w:t>
            </w:r>
          </w:p>
        </w:tc>
      </w:tr>
      <w:tr w:rsidR="00E37071" w:rsidRPr="00E37071" w14:paraId="513E145F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6AF4936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2"/>
              </w:rPr>
              <w:t>Percentage of</w:t>
            </w: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MO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43C7414A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9.59 [6.84;12.2]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4E20855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9.23 [5.79;12.0]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50A7D25D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0.566</w:t>
            </w:r>
          </w:p>
        </w:tc>
      </w:tr>
      <w:tr w:rsidR="00E37071" w:rsidRPr="00E37071" w14:paraId="74FC3D31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55A07181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NLR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072F3869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5.40 [3.04;10.3]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3993BFC1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5.17 [2.92;10.5]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74301E03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0.843</w:t>
            </w:r>
          </w:p>
        </w:tc>
      </w:tr>
      <w:tr w:rsidR="00E37071" w:rsidRPr="00E37071" w14:paraId="2E0801BA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0BC4746B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ALB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0AB2EAD7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33.2 [29.6;37.2]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0CE7F5E7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33.1 [29.8;36.0]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39D15072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0.598</w:t>
            </w:r>
          </w:p>
        </w:tc>
      </w:tr>
      <w:tr w:rsidR="00E37071" w:rsidRPr="00E37071" w14:paraId="2E93A018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04370E05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GLB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4F219A4D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29.5 [26.0;32.0]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5729568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28.9 [25.6;32.0]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67EA9CF0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0.43</w:t>
            </w:r>
          </w:p>
        </w:tc>
      </w:tr>
      <w:tr w:rsidR="00E37071" w:rsidRPr="00E37071" w14:paraId="56B29297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70718AB0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A/G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4EE27733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1.19 [0.97;1.33]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6103C3B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1.14 [0.99;1.33]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6877CAF9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0.964</w:t>
            </w:r>
          </w:p>
        </w:tc>
      </w:tr>
      <w:tr w:rsidR="00E37071" w:rsidRPr="00E37071" w14:paraId="28E59B82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1BAE866C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TBIL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11678F5D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10.5 [8.00;13.6]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4CF3AA1E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10.5 [7.90;14.2]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3AD217BE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0.807</w:t>
            </w:r>
          </w:p>
        </w:tc>
      </w:tr>
      <w:tr w:rsidR="00E37071" w:rsidRPr="00E37071" w14:paraId="65044586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0B8B88A5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DBIL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0305E12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3.90 [3.00;5.20]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139C873E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3.90 [3.00;5.40]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76FD0DB8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0.737</w:t>
            </w:r>
          </w:p>
        </w:tc>
      </w:tr>
      <w:tr w:rsidR="00E37071" w:rsidRPr="00E37071" w14:paraId="0823430A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6FEC2548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ALT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515F21C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24.4 [15.5;35.2]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49A0D658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24.8 [16.5;38.3]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3A4BC722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0.973</w:t>
            </w:r>
          </w:p>
        </w:tc>
      </w:tr>
      <w:tr w:rsidR="00E37071" w:rsidRPr="00E37071" w14:paraId="5E67B9CF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4BCF8863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AST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73B008D1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30.8 [23.8;42.5]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434F2560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31.7 [22.3;45.8]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4E5999A2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0.906</w:t>
            </w:r>
          </w:p>
        </w:tc>
      </w:tr>
      <w:tr w:rsidR="00E37071" w:rsidRPr="00E37071" w14:paraId="6A1385DF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4C5031DC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AST/ALT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3B95A1D5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1.29 [1.00;1.64]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766E4B35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1.31 [1.00;1.74]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00482080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0.449</w:t>
            </w:r>
          </w:p>
        </w:tc>
      </w:tr>
      <w:tr w:rsidR="00E37071" w:rsidRPr="00E37071" w14:paraId="64CC9F84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0A039EC6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eGFR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47EEBCDD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80.5 [58.9;90.8]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2CD04733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78.7 [57.2;91.7]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4D482BFE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0.435</w:t>
            </w:r>
          </w:p>
        </w:tc>
      </w:tr>
      <w:tr w:rsidR="00E37071" w:rsidRPr="00E37071" w14:paraId="018E55E2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1910688B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CK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25874AF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74.6 [47.2;128]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52533DCB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71.5 [39.7;135]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5E7675B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0.59</w:t>
            </w:r>
          </w:p>
        </w:tc>
      </w:tr>
      <w:tr w:rsidR="00E37071" w:rsidRPr="00E37071" w14:paraId="2FF44CD7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4C816A43" w14:textId="57D5EAA0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K</w:t>
            </w:r>
            <w:r w:rsidR="006B7A6B" w:rsidRPr="00E37071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1BD657CC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3.93 [3.55;4.30]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08F2E8AE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3.88 [3.58;4.22]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69D51E32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0.611</w:t>
            </w:r>
          </w:p>
        </w:tc>
      </w:tr>
      <w:tr w:rsidR="00E37071" w:rsidRPr="00E37071" w14:paraId="04C7D769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4A34A46E" w14:textId="4496D1FE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Na</w:t>
            </w:r>
            <w:r w:rsidR="006B7A6B" w:rsidRPr="00E37071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6094DF02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139 [136;141]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4A3C41C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139 [136;142]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04B3E79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0.522</w:t>
            </w:r>
          </w:p>
        </w:tc>
      </w:tr>
      <w:tr w:rsidR="00E37071" w:rsidRPr="00E37071" w14:paraId="39B24FAD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019F84EE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PTA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5FBB5143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95.0 [81.5;102]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30295707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93.5 [82.1;102]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3CFC64C3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0.76</w:t>
            </w:r>
          </w:p>
        </w:tc>
      </w:tr>
      <w:tr w:rsidR="00E37071" w:rsidRPr="00E37071" w14:paraId="708E8FD0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08A77A97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INR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1C16A50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1.00 [0.95;1.09]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2BC6FEC0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1.01 [0.95;1.09]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0C27DE79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0.656</w:t>
            </w:r>
          </w:p>
        </w:tc>
      </w:tr>
      <w:tr w:rsidR="00E37071" w:rsidRPr="00E37071" w14:paraId="3B9B75B9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282FFFD2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FIB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5475EC6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4.47 [3.47;5.41]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4AFC53A9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4.37 [3.47;5.44]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4D226577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0.904</w:t>
            </w:r>
          </w:p>
        </w:tc>
      </w:tr>
      <w:tr w:rsidR="00E37071" w:rsidRPr="00E37071" w14:paraId="406EA5A1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56001ED6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D Dimer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5DABCF68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0.24 [0.13;0.57]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2340B68E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0.24 [0.12;0.60]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04A81D09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0.95</w:t>
            </w:r>
          </w:p>
        </w:tc>
      </w:tr>
      <w:tr w:rsidR="00E37071" w:rsidRPr="00E37071" w14:paraId="637CACE2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6FD4F6A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PCT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5806D3A8" w14:textId="088A551C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0.0</w:t>
            </w:r>
            <w:r w:rsidR="00501396"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8</w:t>
            </w: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 xml:space="preserve"> [0.05;0.</w:t>
            </w:r>
            <w:r w:rsidR="00501396"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91</w:t>
            </w: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18F2CB65" w14:textId="6697C586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0.07 [0.05;0.</w:t>
            </w:r>
            <w:r w:rsidR="00501396"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28</w:t>
            </w: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3571A2BB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0.907</w:t>
            </w:r>
          </w:p>
        </w:tc>
      </w:tr>
      <w:tr w:rsidR="00E37071" w:rsidRPr="00E37071" w14:paraId="76206566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410148D9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CRP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69547223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38.9 [12.0;90.0]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67ABA997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42.2 [11.2;84.9]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3F95EFE1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0.848</w:t>
            </w:r>
          </w:p>
        </w:tc>
      </w:tr>
      <w:tr w:rsidR="00E37071" w:rsidRPr="00E37071" w14:paraId="137EF246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53DEF20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ESR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2AF755F3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58.0 [34.0;80.5]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6DA92497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60.0 [40.0;82.0]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0CEDA27B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0.408</w:t>
            </w:r>
          </w:p>
        </w:tc>
      </w:tr>
      <w:tr w:rsidR="00E37071" w:rsidRPr="00E37071" w14:paraId="233D0363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082113A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IL10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77FB347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5.00 [2.23;6.81]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7B19D5A2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5.00 [2.94;5.66]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29259E77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0.939</w:t>
            </w:r>
          </w:p>
        </w:tc>
      </w:tr>
      <w:tr w:rsidR="00E37071" w:rsidRPr="00E37071" w14:paraId="6C9E81A4" w14:textId="77777777">
        <w:trPr>
          <w:trHeight w:val="322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76B7C3BB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IL6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02DCC3D0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12.2 [3.13;34.0]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6A50C52C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10.8 [3.31;29.6]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37A9152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0.559</w:t>
            </w:r>
          </w:p>
        </w:tc>
      </w:tr>
      <w:tr w:rsidR="00E37071" w:rsidRPr="00E37071" w14:paraId="2A09312D" w14:textId="77777777">
        <w:trPr>
          <w:trHeight w:val="322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17E05B0E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  <w:t>Outcomes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1511DFE9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</w:pP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69C7AD7B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</w:pP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2C573E99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</w:pPr>
          </w:p>
        </w:tc>
      </w:tr>
      <w:tr w:rsidR="00E37071" w:rsidRPr="00E37071" w14:paraId="09A36A6A" w14:textId="77777777">
        <w:trPr>
          <w:trHeight w:val="322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3DB04AAA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Infection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2F2D21E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36 (23.2%)</w:t>
            </w: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717A024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129 (27.7%)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70B5CDC1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0.319</w:t>
            </w:r>
          </w:p>
        </w:tc>
      </w:tr>
      <w:tr w:rsidR="00E37071" w:rsidRPr="00E37071" w14:paraId="77E0E7A2" w14:textId="77777777">
        <w:trPr>
          <w:trHeight w:val="307"/>
          <w:jc w:val="center"/>
        </w:trPr>
        <w:tc>
          <w:tcPr>
            <w:tcW w:w="1788" w:type="pct"/>
            <w:shd w:val="clear" w:color="auto" w:fill="auto"/>
            <w:noWrap/>
            <w:vAlign w:val="center"/>
          </w:tcPr>
          <w:p w14:paraId="5D361D60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Types of infection</w:t>
            </w:r>
          </w:p>
        </w:tc>
        <w:tc>
          <w:tcPr>
            <w:tcW w:w="1348" w:type="pct"/>
            <w:shd w:val="clear" w:color="auto" w:fill="auto"/>
            <w:noWrap/>
            <w:vAlign w:val="center"/>
          </w:tcPr>
          <w:p w14:paraId="0011E6E9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1444" w:type="pct"/>
            <w:shd w:val="clear" w:color="auto" w:fill="auto"/>
            <w:noWrap/>
            <w:vAlign w:val="center"/>
          </w:tcPr>
          <w:p w14:paraId="49D435DC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419" w:type="pct"/>
            <w:shd w:val="clear" w:color="auto" w:fill="auto"/>
            <w:noWrap/>
            <w:vAlign w:val="center"/>
          </w:tcPr>
          <w:p w14:paraId="6D23221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0.514</w:t>
            </w:r>
          </w:p>
        </w:tc>
      </w:tr>
      <w:tr w:rsidR="00E37071" w:rsidRPr="00E37071" w14:paraId="4B92908F" w14:textId="77777777">
        <w:trPr>
          <w:trHeight w:val="307"/>
          <w:jc w:val="center"/>
        </w:trPr>
        <w:tc>
          <w:tcPr>
            <w:tcW w:w="178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BA5874B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Death</w:t>
            </w:r>
          </w:p>
        </w:tc>
        <w:tc>
          <w:tcPr>
            <w:tcW w:w="134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84431B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15 (9.68%)</w:t>
            </w:r>
          </w:p>
        </w:tc>
        <w:tc>
          <w:tcPr>
            <w:tcW w:w="144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B353CA2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63 (13.5%)</w:t>
            </w:r>
          </w:p>
        </w:tc>
        <w:tc>
          <w:tcPr>
            <w:tcW w:w="41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464014C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0.263</w:t>
            </w:r>
          </w:p>
        </w:tc>
      </w:tr>
    </w:tbl>
    <w:p w14:paraId="12F036B7" w14:textId="16901752" w:rsidR="006B7A6B" w:rsidRPr="00E37071" w:rsidRDefault="006B7A6B" w:rsidP="006B7A6B">
      <w:pPr>
        <w:rPr>
          <w:rFonts w:ascii="Times New Roman" w:eastAsia="宋体" w:hAnsi="Times New Roman" w:cs="Times New Roman"/>
          <w:kern w:val="0"/>
          <w:sz w:val="22"/>
        </w:rPr>
      </w:pPr>
      <w:r w:rsidRPr="00E37071">
        <w:rPr>
          <w:rFonts w:ascii="Times New Roman" w:eastAsia="宋体" w:hAnsi="Times New Roman" w:cs="Times New Roman"/>
          <w:b/>
          <w:bCs/>
          <w:sz w:val="22"/>
        </w:rPr>
        <w:t xml:space="preserve">Abbreviations: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ALB</w:t>
      </w:r>
      <w:r w:rsidRPr="00E37071">
        <w:rPr>
          <w:rFonts w:ascii="Times New Roman" w:eastAsia="宋体" w:hAnsi="Times New Roman" w:cs="Times New Roman"/>
          <w:kern w:val="0"/>
          <w:sz w:val="22"/>
        </w:rPr>
        <w:t>:</w:t>
      </w:r>
      <w:r w:rsidRPr="00E37071">
        <w:rPr>
          <w:rFonts w:ascii="Times New Roman" w:hAnsi="Times New Roman" w:cs="Times New Roman"/>
          <w:bCs/>
          <w:sz w:val="22"/>
        </w:rPr>
        <w:t xml:space="preserve"> albumin;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A/G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</w:t>
      </w:r>
      <w:r w:rsidRPr="00E37071">
        <w:rPr>
          <w:rFonts w:ascii="Times New Roman" w:hAnsi="Times New Roman" w:cs="Times New Roman"/>
          <w:bCs/>
          <w:sz w:val="22"/>
        </w:rPr>
        <w:t>albumin/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 globulin;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ALT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</w:t>
      </w:r>
      <w:r w:rsidRPr="00E37071">
        <w:rPr>
          <w:rFonts w:ascii="Times New Roman" w:hAnsi="Times New Roman" w:cs="Times New Roman"/>
          <w:sz w:val="22"/>
        </w:rPr>
        <w:t xml:space="preserve">alanine aminotransferase;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AST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</w:t>
      </w:r>
      <w:r w:rsidRPr="00E37071">
        <w:rPr>
          <w:rFonts w:ascii="Times New Roman" w:hAnsi="Times New Roman" w:cs="Times New Roman"/>
          <w:sz w:val="22"/>
        </w:rPr>
        <w:t xml:space="preserve">aspartate transaminase;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AST/ALT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</w:t>
      </w:r>
      <w:r w:rsidRPr="00E37071">
        <w:rPr>
          <w:rFonts w:ascii="Times New Roman" w:hAnsi="Times New Roman" w:cs="Times New Roman"/>
          <w:bCs/>
          <w:sz w:val="22"/>
        </w:rPr>
        <w:t>aspartate-to-alanine transaminase ratio;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 xml:space="preserve"> CK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creatine kinase;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CRP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C-reactive protein;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DBIL</w:t>
      </w:r>
      <w:r w:rsidRPr="00E37071">
        <w:rPr>
          <w:rFonts w:ascii="Times New Roman" w:eastAsia="宋体" w:hAnsi="Times New Roman" w:cs="Times New Roman"/>
          <w:kern w:val="0"/>
          <w:sz w:val="22"/>
        </w:rPr>
        <w:t>: direct bilirubin;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 xml:space="preserve"> eGFR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estimated glomerular filtration rate;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ESR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erythrocyte sedimentation rate;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FIB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fibrinogen;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GLB</w:t>
      </w:r>
      <w:r w:rsidRPr="00E37071">
        <w:rPr>
          <w:rFonts w:ascii="Times New Roman" w:eastAsia="宋体" w:hAnsi="Times New Roman" w:cs="Times New Roman"/>
          <w:kern w:val="0"/>
          <w:sz w:val="22"/>
        </w:rPr>
        <w:t>: globulin;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 xml:space="preserve"> HGB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</w:t>
      </w:r>
      <w:r w:rsidRPr="00E37071">
        <w:rPr>
          <w:rFonts w:ascii="Times New Roman" w:hAnsi="Times New Roman" w:cs="Times New Roman"/>
          <w:bCs/>
          <w:sz w:val="22"/>
        </w:rPr>
        <w:t>hemoglobin;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 xml:space="preserve"> INR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international normalized ratio;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IL 10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interleukin 10;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IL 6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interleukin 6;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K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  <w:vertAlign w:val="superscript"/>
        </w:rPr>
        <w:t>+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</w:t>
      </w:r>
      <w:r w:rsidRPr="00E37071">
        <w:rPr>
          <w:rFonts w:ascii="Times New Roman" w:hAnsi="Times New Roman" w:cs="Times New Roman"/>
          <w:sz w:val="22"/>
        </w:rPr>
        <w:t xml:space="preserve">blood potassium;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Lac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lactic acid;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LY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</w:t>
      </w:r>
      <w:r w:rsidRPr="00E37071">
        <w:rPr>
          <w:rFonts w:ascii="Times New Roman" w:eastAsia="宋体" w:hAnsi="Times New Roman" w:cs="Times New Roman" w:hint="eastAsia"/>
          <w:kern w:val="0"/>
          <w:sz w:val="22"/>
        </w:rPr>
        <w:t>p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ercentage of leukomonocyte;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MO</w:t>
      </w:r>
      <w:r w:rsidRPr="00E37071">
        <w:rPr>
          <w:rFonts w:ascii="Times New Roman" w:eastAsia="宋体" w:hAnsi="Times New Roman" w:cs="Times New Roman"/>
          <w:kern w:val="0"/>
          <w:sz w:val="22"/>
        </w:rPr>
        <w:t>: percentage of monocyte;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 xml:space="preserve"> NE</w:t>
      </w:r>
      <w:r w:rsidRPr="00E37071">
        <w:rPr>
          <w:rFonts w:ascii="Times New Roman" w:eastAsia="宋体" w:hAnsi="Times New Roman" w:cs="Times New Roman"/>
          <w:kern w:val="0"/>
          <w:sz w:val="22"/>
        </w:rPr>
        <w:t>:</w:t>
      </w:r>
      <w:r w:rsidRPr="00E37071">
        <w:rPr>
          <w:rFonts w:ascii="Times New Roman" w:hAnsi="Times New Roman" w:cs="Times New Roman"/>
          <w:sz w:val="22"/>
        </w:rPr>
        <w:t xml:space="preserve"> 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percentage of neutrophil;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NLR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</w:t>
      </w:r>
      <w:r w:rsidRPr="00E37071">
        <w:rPr>
          <w:rFonts w:ascii="Times New Roman" w:hAnsi="Times New Roman" w:cs="Times New Roman"/>
          <w:bCs/>
          <w:sz w:val="22"/>
        </w:rPr>
        <w:t xml:space="preserve">neutrophil-to-lymphocyte ratio;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Na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  <w:vertAlign w:val="superscript"/>
        </w:rPr>
        <w:t>+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blood sodium;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OI</w:t>
      </w:r>
      <w:r w:rsidRPr="00E37071">
        <w:rPr>
          <w:rFonts w:ascii="Times New Roman" w:eastAsia="宋体" w:hAnsi="Times New Roman" w:cs="Times New Roman"/>
          <w:kern w:val="0"/>
          <w:sz w:val="22"/>
        </w:rPr>
        <w:t>: oxygenation index;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 xml:space="preserve"> PLT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</w:t>
      </w:r>
      <w:r w:rsidRPr="00E37071">
        <w:rPr>
          <w:rFonts w:ascii="Times New Roman" w:hAnsi="Times New Roman" w:cs="Times New Roman"/>
          <w:bCs/>
          <w:sz w:val="22"/>
        </w:rPr>
        <w:t xml:space="preserve">platelet;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PTA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prothrombin activity;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PCT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procalcitonin;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TBIL</w:t>
      </w:r>
      <w:r w:rsidRPr="00E37071">
        <w:rPr>
          <w:rFonts w:ascii="Times New Roman" w:eastAsia="宋体" w:hAnsi="Times New Roman" w:cs="Times New Roman"/>
          <w:kern w:val="0"/>
          <w:sz w:val="22"/>
        </w:rPr>
        <w:t>: total bilirubin;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 xml:space="preserve"> WBC</w:t>
      </w:r>
      <w:r w:rsidRPr="00E37071">
        <w:rPr>
          <w:rFonts w:ascii="Times New Roman" w:eastAsia="宋体" w:hAnsi="Times New Roman" w:cs="Times New Roman"/>
          <w:kern w:val="0"/>
          <w:sz w:val="22"/>
        </w:rPr>
        <w:t>: white blood cell</w:t>
      </w:r>
      <w:r w:rsidRPr="00E37071">
        <w:rPr>
          <w:rFonts w:ascii="Times New Roman" w:eastAsia="宋体" w:hAnsi="Times New Roman" w:cs="Times New Roman" w:hint="eastAsia"/>
          <w:kern w:val="0"/>
          <w:sz w:val="22"/>
        </w:rPr>
        <w:t>.</w:t>
      </w:r>
    </w:p>
    <w:p w14:paraId="50C09085" w14:textId="77777777" w:rsidR="0057619C" w:rsidRPr="00E37071" w:rsidRDefault="0057619C" w:rsidP="008A5219">
      <w:pPr>
        <w:jc w:val="center"/>
        <w:rPr>
          <w:rFonts w:ascii="Times New Roman" w:eastAsia="宋体" w:hAnsi="Times New Roman" w:cs="Times New Roman"/>
          <w:b/>
          <w:bCs/>
          <w:sz w:val="22"/>
        </w:rPr>
      </w:pPr>
    </w:p>
    <w:p w14:paraId="60724CD7" w14:textId="45A77A4A" w:rsidR="00FF00B8" w:rsidRPr="00E37071" w:rsidRDefault="00000000" w:rsidP="002E39CB">
      <w:pPr>
        <w:pStyle w:val="a8"/>
        <w:shd w:val="clear" w:color="auto" w:fill="FFFFFF"/>
        <w:spacing w:before="0" w:beforeAutospacing="0" w:afterLines="50" w:after="156" w:afterAutospacing="0"/>
        <w:rPr>
          <w:rFonts w:ascii="Times New Roman" w:hAnsi="Times New Roman" w:cs="Times New Roman"/>
          <w:b/>
          <w:bCs/>
          <w:sz w:val="22"/>
          <w:szCs w:val="22"/>
        </w:rPr>
      </w:pPr>
      <w:r w:rsidRPr="00E37071">
        <w:rPr>
          <w:rFonts w:ascii="Times New Roman" w:hAnsi="Times New Roman" w:cs="Times New Roman"/>
          <w:b/>
          <w:bCs/>
          <w:spacing w:val="8"/>
          <w:sz w:val="22"/>
          <w:szCs w:val="22"/>
        </w:rPr>
        <w:t xml:space="preserve">Table S2: </w:t>
      </w:r>
      <w:r w:rsidRPr="00E37071">
        <w:rPr>
          <w:rFonts w:ascii="Times New Roman" w:hAnsi="Times New Roman" w:cs="Times New Roman"/>
          <w:b/>
          <w:bCs/>
          <w:sz w:val="22"/>
          <w:szCs w:val="22"/>
        </w:rPr>
        <w:t>The screened variables that coefficient not equal to 0 using Lasso regression when λ was 0.0</w:t>
      </w:r>
      <w:r w:rsidR="00A90EF7" w:rsidRPr="00E37071">
        <w:rPr>
          <w:rFonts w:ascii="Times New Roman" w:hAnsi="Times New Roman" w:cs="Times New Roman"/>
          <w:b/>
          <w:bCs/>
          <w:sz w:val="22"/>
          <w:szCs w:val="22"/>
        </w:rPr>
        <w:t>059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031"/>
        <w:gridCol w:w="5927"/>
      </w:tblGrid>
      <w:tr w:rsidR="00E37071" w:rsidRPr="00E37071" w14:paraId="55F0E5D1" w14:textId="77777777">
        <w:trPr>
          <w:trHeight w:val="270"/>
        </w:trPr>
        <w:tc>
          <w:tcPr>
            <w:tcW w:w="287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623BD14" w14:textId="261435B5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  <w:t>Characteristics</w:t>
            </w:r>
          </w:p>
        </w:tc>
        <w:tc>
          <w:tcPr>
            <w:tcW w:w="212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4199EE1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14:ligatures w14:val="none"/>
              </w:rPr>
              <w:t>Active</w:t>
            </w:r>
          </w:p>
        </w:tc>
      </w:tr>
      <w:tr w:rsidR="00E37071" w:rsidRPr="00E37071" w14:paraId="36A37170" w14:textId="77777777">
        <w:trPr>
          <w:trHeight w:val="270"/>
        </w:trPr>
        <w:tc>
          <w:tcPr>
            <w:tcW w:w="287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D7917" w14:textId="6DF72610" w:rsidR="0057619C" w:rsidRPr="00E37071" w:rsidRDefault="00FF00B8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bookmarkStart w:id="0" w:name="_Hlk164456894"/>
            <w:r w:rsidRPr="00E37071">
              <w:rPr>
                <w:rFonts w:ascii="Times New Roman" w:eastAsia="宋体" w:hAnsi="Times New Roman" w:cs="Times New Roman"/>
                <w:sz w:val="22"/>
              </w:rPr>
              <w:t>Invasive procedure</w:t>
            </w:r>
          </w:p>
        </w:tc>
        <w:tc>
          <w:tcPr>
            <w:tcW w:w="212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B2BFE" w14:textId="114524DD" w:rsidR="0057619C" w:rsidRPr="00E37071" w:rsidRDefault="00F84D1F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1.52</w:t>
            </w:r>
          </w:p>
        </w:tc>
      </w:tr>
      <w:tr w:rsidR="00E37071" w:rsidRPr="00E37071" w14:paraId="77319117" w14:textId="77777777">
        <w:trPr>
          <w:trHeight w:val="270"/>
        </w:trPr>
        <w:tc>
          <w:tcPr>
            <w:tcW w:w="2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39813" w14:textId="5C8BE12C" w:rsidR="0057619C" w:rsidRPr="00E37071" w:rsidRDefault="00FF00B8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sz w:val="22"/>
              </w:rPr>
              <w:t>Diabetes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DE832" w14:textId="1535FF6F" w:rsidR="0057619C" w:rsidRPr="00E37071" w:rsidRDefault="00F84D1F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1.41</w:t>
            </w:r>
          </w:p>
        </w:tc>
      </w:tr>
      <w:tr w:rsidR="00E37071" w:rsidRPr="00E37071" w14:paraId="4653AD9D" w14:textId="77777777">
        <w:trPr>
          <w:trHeight w:val="270"/>
        </w:trPr>
        <w:tc>
          <w:tcPr>
            <w:tcW w:w="2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F7831" w14:textId="3F0609FF" w:rsidR="00FF00B8" w:rsidRPr="00E37071" w:rsidRDefault="00FF00B8" w:rsidP="008A5219">
            <w:pPr>
              <w:widowControl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37071">
              <w:rPr>
                <w:rFonts w:ascii="Times New Roman" w:eastAsia="宋体" w:hAnsi="Times New Roman" w:cs="Times New Roman"/>
                <w:sz w:val="22"/>
              </w:rPr>
              <w:t>WBC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2C7B0" w14:textId="356CD2C2" w:rsidR="00FF00B8" w:rsidRPr="00E37071" w:rsidRDefault="00F84D1F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0.005</w:t>
            </w:r>
          </w:p>
        </w:tc>
      </w:tr>
      <w:tr w:rsidR="00E37071" w:rsidRPr="00E37071" w14:paraId="472E3CC3" w14:textId="77777777">
        <w:trPr>
          <w:trHeight w:val="270"/>
        </w:trPr>
        <w:tc>
          <w:tcPr>
            <w:tcW w:w="2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32DBF" w14:textId="2D81CDD7" w:rsidR="00FF00B8" w:rsidRPr="00E37071" w:rsidRDefault="00FF00B8" w:rsidP="008A5219">
            <w:pPr>
              <w:widowControl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37071">
              <w:rPr>
                <w:rFonts w:ascii="Times New Roman" w:eastAsia="宋体" w:hAnsi="Times New Roman" w:cs="Times New Roman"/>
                <w:sz w:val="22"/>
              </w:rPr>
              <w:t>HGB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EEE05" w14:textId="5DE70BEA" w:rsidR="00FF00B8" w:rsidRPr="00E37071" w:rsidRDefault="00F84D1F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-0.003</w:t>
            </w:r>
          </w:p>
        </w:tc>
      </w:tr>
      <w:tr w:rsidR="00E37071" w:rsidRPr="00E37071" w14:paraId="62A89A8B" w14:textId="77777777">
        <w:trPr>
          <w:trHeight w:val="270"/>
        </w:trPr>
        <w:tc>
          <w:tcPr>
            <w:tcW w:w="2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7A7D7" w14:textId="50618531" w:rsidR="00FF00B8" w:rsidRPr="00E37071" w:rsidRDefault="00FF00B8" w:rsidP="008A5219">
            <w:pPr>
              <w:widowControl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37071">
              <w:rPr>
                <w:rFonts w:ascii="Times New Roman" w:eastAsia="宋体" w:hAnsi="Times New Roman" w:cs="Times New Roman"/>
                <w:sz w:val="22"/>
              </w:rPr>
              <w:t>MO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EAE7B" w14:textId="218A6BA5" w:rsidR="00FF00B8" w:rsidRPr="00E37071" w:rsidRDefault="00F84D1F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-0.024</w:t>
            </w:r>
          </w:p>
        </w:tc>
      </w:tr>
      <w:tr w:rsidR="00E37071" w:rsidRPr="00E37071" w14:paraId="4BA9AB24" w14:textId="77777777">
        <w:trPr>
          <w:trHeight w:val="270"/>
        </w:trPr>
        <w:tc>
          <w:tcPr>
            <w:tcW w:w="2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811C5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sz w:val="22"/>
              </w:rPr>
              <w:t>ALB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E9A7E" w14:textId="6CFF95E5" w:rsidR="0057619C" w:rsidRPr="00E37071" w:rsidRDefault="00F84D1F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-0.024</w:t>
            </w:r>
          </w:p>
        </w:tc>
      </w:tr>
      <w:tr w:rsidR="00E37071" w:rsidRPr="00E37071" w14:paraId="2B334AC1" w14:textId="77777777">
        <w:trPr>
          <w:trHeight w:val="270"/>
        </w:trPr>
        <w:tc>
          <w:tcPr>
            <w:tcW w:w="2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2CE3D" w14:textId="1738AB72" w:rsidR="00FF00B8" w:rsidRPr="00E37071" w:rsidRDefault="00FF00B8" w:rsidP="008A5219">
            <w:pPr>
              <w:widowControl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37071">
              <w:rPr>
                <w:rFonts w:ascii="Times New Roman" w:eastAsia="宋体" w:hAnsi="Times New Roman" w:cs="Times New Roman"/>
                <w:sz w:val="22"/>
              </w:rPr>
              <w:t>A/G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EC7C9" w14:textId="2D0154D5" w:rsidR="00FF00B8" w:rsidRPr="00E37071" w:rsidRDefault="00F84D1F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-0.217</w:t>
            </w:r>
          </w:p>
        </w:tc>
      </w:tr>
      <w:tr w:rsidR="00E37071" w:rsidRPr="00E37071" w14:paraId="67B0F0F9" w14:textId="77777777">
        <w:trPr>
          <w:trHeight w:val="270"/>
        </w:trPr>
        <w:tc>
          <w:tcPr>
            <w:tcW w:w="2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755FA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sz w:val="22"/>
              </w:rPr>
              <w:t>eGFR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A1FC0" w14:textId="4FD56D23" w:rsidR="0057619C" w:rsidRPr="00E37071" w:rsidRDefault="00F84D1F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-0.005</w:t>
            </w:r>
          </w:p>
        </w:tc>
      </w:tr>
      <w:tr w:rsidR="00E37071" w:rsidRPr="00E37071" w14:paraId="10BEBE00" w14:textId="77777777">
        <w:trPr>
          <w:trHeight w:val="270"/>
        </w:trPr>
        <w:tc>
          <w:tcPr>
            <w:tcW w:w="2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EB9EC" w14:textId="0DA4947C" w:rsidR="00FF00B8" w:rsidRPr="00E37071" w:rsidRDefault="00FF00B8" w:rsidP="008A5219">
            <w:pPr>
              <w:widowControl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37071">
              <w:rPr>
                <w:rFonts w:ascii="Times New Roman" w:eastAsia="宋体" w:hAnsi="Times New Roman" w:cs="Times New Roman"/>
                <w:sz w:val="22"/>
              </w:rPr>
              <w:t>K</w:t>
            </w:r>
            <w:r w:rsidRPr="00E37071">
              <w:rPr>
                <w:rFonts w:ascii="Times New Roman" w:eastAsia="宋体" w:hAnsi="Times New Roman" w:cs="Times New Roman"/>
                <w:sz w:val="22"/>
                <w:vertAlign w:val="superscript"/>
              </w:rPr>
              <w:t>+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F6767" w14:textId="0844C815" w:rsidR="00FF00B8" w:rsidRPr="00E37071" w:rsidRDefault="00F84D1F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0.058</w:t>
            </w:r>
          </w:p>
        </w:tc>
      </w:tr>
      <w:tr w:rsidR="00E37071" w:rsidRPr="00E37071" w14:paraId="5D58C77B" w14:textId="77777777" w:rsidTr="00FF00B8">
        <w:trPr>
          <w:trHeight w:val="270"/>
        </w:trPr>
        <w:tc>
          <w:tcPr>
            <w:tcW w:w="28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1973B3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sz w:val="22"/>
              </w:rPr>
              <w:t>Na</w:t>
            </w:r>
            <w:r w:rsidRPr="00E37071">
              <w:rPr>
                <w:rFonts w:ascii="Times New Roman" w:eastAsia="宋体" w:hAnsi="Times New Roman" w:cs="Times New Roman"/>
                <w:sz w:val="22"/>
                <w:vertAlign w:val="superscript"/>
              </w:rPr>
              <w:t>+</w:t>
            </w:r>
          </w:p>
        </w:tc>
        <w:tc>
          <w:tcPr>
            <w:tcW w:w="21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785B71" w14:textId="7A9FA3AE" w:rsidR="0057619C" w:rsidRPr="00E37071" w:rsidRDefault="00F84D1F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0.013</w:t>
            </w:r>
          </w:p>
        </w:tc>
      </w:tr>
      <w:tr w:rsidR="00E37071" w:rsidRPr="00E37071" w14:paraId="43D6DAC9" w14:textId="77777777" w:rsidTr="00FF00B8">
        <w:trPr>
          <w:trHeight w:val="270"/>
        </w:trPr>
        <w:tc>
          <w:tcPr>
            <w:tcW w:w="28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CC8434" w14:textId="16C3AEC7" w:rsidR="00FF00B8" w:rsidRPr="00E37071" w:rsidRDefault="00FF00B8" w:rsidP="008A5219">
            <w:pPr>
              <w:widowControl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37071">
              <w:rPr>
                <w:rFonts w:ascii="Times New Roman" w:eastAsia="宋体" w:hAnsi="Times New Roman" w:cs="Times New Roman"/>
                <w:sz w:val="22"/>
              </w:rPr>
              <w:t>PCT</w:t>
            </w:r>
          </w:p>
        </w:tc>
        <w:tc>
          <w:tcPr>
            <w:tcW w:w="21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F8A4CC" w14:textId="14EF9AF1" w:rsidR="00FF00B8" w:rsidRPr="00E37071" w:rsidRDefault="00F84D1F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0.927</w:t>
            </w:r>
          </w:p>
        </w:tc>
      </w:tr>
      <w:tr w:rsidR="00E37071" w:rsidRPr="00E37071" w14:paraId="4BE066E1" w14:textId="77777777" w:rsidTr="00FF00B8">
        <w:trPr>
          <w:trHeight w:val="270"/>
        </w:trPr>
        <w:tc>
          <w:tcPr>
            <w:tcW w:w="2877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D741F16" w14:textId="01C574D3" w:rsidR="0057619C" w:rsidRPr="00E37071" w:rsidRDefault="00FF00B8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sz w:val="22"/>
              </w:rPr>
              <w:t>CRP</w:t>
            </w:r>
          </w:p>
        </w:tc>
        <w:tc>
          <w:tcPr>
            <w:tcW w:w="2123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AD942B2" w14:textId="7409907D" w:rsidR="0057619C" w:rsidRPr="00E37071" w:rsidRDefault="00F84D1F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2"/>
                <w14:ligatures w14:val="none"/>
              </w:rPr>
              <w:t>-0.002</w:t>
            </w:r>
          </w:p>
        </w:tc>
      </w:tr>
    </w:tbl>
    <w:bookmarkEnd w:id="0"/>
    <w:p w14:paraId="25AFDEC8" w14:textId="673CF94B" w:rsidR="006B7A6B" w:rsidRPr="00E37071" w:rsidRDefault="006B7A6B" w:rsidP="006B7A6B">
      <w:pPr>
        <w:rPr>
          <w:rFonts w:ascii="Times New Roman" w:eastAsia="宋体" w:hAnsi="Times New Roman" w:cs="Times New Roman"/>
          <w:kern w:val="0"/>
          <w:sz w:val="22"/>
        </w:rPr>
      </w:pPr>
      <w:r w:rsidRPr="00E37071">
        <w:rPr>
          <w:rFonts w:ascii="Times New Roman" w:eastAsia="宋体" w:hAnsi="Times New Roman" w:cs="Times New Roman"/>
          <w:b/>
          <w:bCs/>
          <w:sz w:val="22"/>
        </w:rPr>
        <w:t>Abbreviations:</w:t>
      </w:r>
      <w:r w:rsidRPr="00E37071">
        <w:rPr>
          <w:rFonts w:ascii="Times New Roman" w:eastAsia="宋体" w:hAnsi="Times New Roman" w:cs="Times New Roman" w:hint="eastAsia"/>
          <w:b/>
          <w:bCs/>
          <w:sz w:val="22"/>
        </w:rPr>
        <w:t xml:space="preserve">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ALB</w:t>
      </w:r>
      <w:r w:rsidRPr="00E37071">
        <w:rPr>
          <w:rFonts w:ascii="Times New Roman" w:eastAsia="宋体" w:hAnsi="Times New Roman" w:cs="Times New Roman"/>
          <w:kern w:val="0"/>
          <w:sz w:val="22"/>
        </w:rPr>
        <w:t>:</w:t>
      </w:r>
      <w:r w:rsidRPr="00E37071">
        <w:rPr>
          <w:rFonts w:ascii="Times New Roman" w:hAnsi="Times New Roman" w:cs="Times New Roman"/>
          <w:bCs/>
          <w:sz w:val="22"/>
        </w:rPr>
        <w:t xml:space="preserve"> albumin;</w:t>
      </w:r>
      <w:r w:rsidRPr="00E37071">
        <w:rPr>
          <w:rFonts w:ascii="Times New Roman" w:hAnsi="Times New Roman" w:cs="Times New Roman" w:hint="eastAsia"/>
          <w:bCs/>
          <w:sz w:val="22"/>
        </w:rPr>
        <w:t xml:space="preserve">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A/G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</w:t>
      </w:r>
      <w:r w:rsidRPr="00E37071">
        <w:rPr>
          <w:rFonts w:ascii="Times New Roman" w:hAnsi="Times New Roman" w:cs="Times New Roman"/>
          <w:bCs/>
          <w:sz w:val="22"/>
        </w:rPr>
        <w:t>albumin/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 globulin</w:t>
      </w:r>
      <w:r w:rsidRPr="00E37071">
        <w:rPr>
          <w:rFonts w:ascii="Times New Roman" w:eastAsia="宋体" w:hAnsi="Times New Roman" w:cs="Times New Roman" w:hint="eastAsia"/>
          <w:kern w:val="0"/>
          <w:sz w:val="22"/>
        </w:rPr>
        <w:t>;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CRP</w:t>
      </w:r>
      <w:r w:rsidRPr="00E37071">
        <w:rPr>
          <w:rFonts w:ascii="Times New Roman" w:eastAsia="宋体" w:hAnsi="Times New Roman" w:cs="Times New Roman"/>
          <w:kern w:val="0"/>
          <w:sz w:val="22"/>
        </w:rPr>
        <w:t>: C-reactive protein</w:t>
      </w:r>
      <w:r w:rsidRPr="00E37071">
        <w:rPr>
          <w:rFonts w:ascii="Times New Roman" w:eastAsia="宋体" w:hAnsi="Times New Roman" w:cs="Times New Roman" w:hint="eastAsia"/>
          <w:kern w:val="0"/>
          <w:sz w:val="22"/>
        </w:rPr>
        <w:t>;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 xml:space="preserve"> eGFR</w:t>
      </w:r>
      <w:r w:rsidRPr="00E37071">
        <w:rPr>
          <w:rFonts w:ascii="Times New Roman" w:eastAsia="宋体" w:hAnsi="Times New Roman" w:cs="Times New Roman"/>
          <w:kern w:val="0"/>
          <w:sz w:val="22"/>
        </w:rPr>
        <w:t>: estimated glomerular filtration rate;</w:t>
      </w:r>
      <w:r w:rsidRPr="00E37071">
        <w:rPr>
          <w:rFonts w:ascii="Times New Roman" w:eastAsia="宋体" w:hAnsi="Times New Roman" w:cs="Times New Roman" w:hint="eastAsia"/>
          <w:kern w:val="0"/>
          <w:sz w:val="22"/>
        </w:rPr>
        <w:t xml:space="preserve">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HGB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</w:t>
      </w:r>
      <w:r w:rsidRPr="00E37071">
        <w:rPr>
          <w:rFonts w:ascii="Times New Roman" w:hAnsi="Times New Roman" w:cs="Times New Roman"/>
          <w:bCs/>
          <w:sz w:val="22"/>
        </w:rPr>
        <w:t>hemoglobin;</w:t>
      </w:r>
      <w:r w:rsidRPr="00E37071">
        <w:rPr>
          <w:rFonts w:ascii="Times New Roman" w:hAnsi="Times New Roman" w:cs="Times New Roman" w:hint="eastAsia"/>
          <w:bCs/>
          <w:sz w:val="22"/>
        </w:rPr>
        <w:t xml:space="preserve">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K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  <w:vertAlign w:val="superscript"/>
        </w:rPr>
        <w:t>+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</w:t>
      </w:r>
      <w:r w:rsidRPr="00E37071">
        <w:rPr>
          <w:rFonts w:ascii="Times New Roman" w:hAnsi="Times New Roman" w:cs="Times New Roman"/>
          <w:sz w:val="22"/>
        </w:rPr>
        <w:t>blood potassium</w:t>
      </w:r>
      <w:r w:rsidRPr="00E37071">
        <w:rPr>
          <w:rFonts w:ascii="Times New Roman" w:hAnsi="Times New Roman" w:cs="Times New Roman" w:hint="eastAsia"/>
          <w:sz w:val="22"/>
        </w:rPr>
        <w:t xml:space="preserve">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MO</w:t>
      </w:r>
      <w:r w:rsidRPr="00E37071">
        <w:rPr>
          <w:rFonts w:ascii="Times New Roman" w:eastAsia="宋体" w:hAnsi="Times New Roman" w:cs="Times New Roman"/>
          <w:kern w:val="0"/>
          <w:sz w:val="22"/>
        </w:rPr>
        <w:t>: percentage of monocyte;</w:t>
      </w:r>
      <w:r w:rsidRPr="00E37071">
        <w:rPr>
          <w:rFonts w:ascii="Times New Roman" w:eastAsia="宋体" w:hAnsi="Times New Roman" w:cs="Times New Roman" w:hint="eastAsia"/>
          <w:kern w:val="0"/>
          <w:sz w:val="22"/>
        </w:rPr>
        <w:t xml:space="preserve">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Na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  <w:vertAlign w:val="superscript"/>
        </w:rPr>
        <w:t>+</w:t>
      </w:r>
      <w:r w:rsidRPr="00E37071">
        <w:rPr>
          <w:rFonts w:ascii="Times New Roman" w:eastAsia="宋体" w:hAnsi="Times New Roman" w:cs="Times New Roman"/>
          <w:kern w:val="0"/>
          <w:sz w:val="22"/>
        </w:rPr>
        <w:t>: blood sodium;</w:t>
      </w:r>
      <w:r w:rsidRPr="00E37071">
        <w:rPr>
          <w:rFonts w:ascii="Times New Roman" w:eastAsia="宋体" w:hAnsi="Times New Roman" w:cs="Times New Roman" w:hint="eastAsia"/>
          <w:kern w:val="0"/>
          <w:sz w:val="22"/>
        </w:rPr>
        <w:t xml:space="preserve">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PCT</w:t>
      </w:r>
      <w:r w:rsidRPr="00E37071">
        <w:rPr>
          <w:rFonts w:ascii="Times New Roman" w:eastAsia="宋体" w:hAnsi="Times New Roman" w:cs="Times New Roman"/>
          <w:kern w:val="0"/>
          <w:sz w:val="22"/>
        </w:rPr>
        <w:t>: procalcitonin</w:t>
      </w:r>
      <w:r w:rsidRPr="00E37071">
        <w:rPr>
          <w:rFonts w:ascii="Times New Roman" w:eastAsia="宋体" w:hAnsi="Times New Roman" w:cs="Times New Roman" w:hint="eastAsia"/>
          <w:kern w:val="0"/>
          <w:sz w:val="22"/>
        </w:rPr>
        <w:t xml:space="preserve">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WBC</w:t>
      </w:r>
      <w:r w:rsidRPr="00E37071">
        <w:rPr>
          <w:rFonts w:ascii="Times New Roman" w:eastAsia="宋体" w:hAnsi="Times New Roman" w:cs="Times New Roman"/>
          <w:kern w:val="0"/>
          <w:sz w:val="22"/>
        </w:rPr>
        <w:t>: white blood cell</w:t>
      </w:r>
      <w:r w:rsidRPr="00E37071">
        <w:rPr>
          <w:rFonts w:ascii="Times New Roman" w:eastAsia="宋体" w:hAnsi="Times New Roman" w:cs="Times New Roman" w:hint="eastAsia"/>
          <w:kern w:val="0"/>
          <w:sz w:val="22"/>
        </w:rPr>
        <w:t>.</w:t>
      </w:r>
    </w:p>
    <w:p w14:paraId="5839430D" w14:textId="77777777" w:rsidR="006B7A6B" w:rsidRPr="00E37071" w:rsidRDefault="006B7A6B" w:rsidP="006B7A6B">
      <w:pPr>
        <w:rPr>
          <w:rFonts w:ascii="Times New Roman" w:eastAsia="宋体" w:hAnsi="Times New Roman" w:cs="Times New Roman"/>
          <w:b/>
          <w:bCs/>
          <w:sz w:val="22"/>
        </w:rPr>
      </w:pPr>
    </w:p>
    <w:p w14:paraId="4320564A" w14:textId="77777777" w:rsidR="006B7A6B" w:rsidRPr="00E37071" w:rsidRDefault="006B7A6B" w:rsidP="008A5219">
      <w:pPr>
        <w:jc w:val="center"/>
        <w:rPr>
          <w:rFonts w:ascii="Times New Roman" w:eastAsia="宋体" w:hAnsi="Times New Roman" w:cs="Times New Roman"/>
          <w:b/>
          <w:bCs/>
          <w:sz w:val="22"/>
        </w:rPr>
      </w:pPr>
    </w:p>
    <w:p w14:paraId="3B26388E" w14:textId="77777777" w:rsidR="0057619C" w:rsidRPr="00E37071" w:rsidRDefault="0057619C" w:rsidP="008A5219">
      <w:pPr>
        <w:jc w:val="center"/>
        <w:rPr>
          <w:rFonts w:ascii="Times New Roman" w:eastAsia="宋体" w:hAnsi="Times New Roman" w:cs="Times New Roman"/>
          <w:b/>
          <w:bCs/>
          <w:sz w:val="22"/>
        </w:rPr>
      </w:pPr>
    </w:p>
    <w:p w14:paraId="445460D9" w14:textId="7ED1543A" w:rsidR="0057619C" w:rsidRPr="00E37071" w:rsidRDefault="00000000" w:rsidP="000C477F">
      <w:pPr>
        <w:spacing w:afterLines="50" w:after="156"/>
        <w:jc w:val="left"/>
        <w:rPr>
          <w:rFonts w:ascii="Times New Roman" w:eastAsia="宋体" w:hAnsi="Times New Roman" w:cs="Times New Roman"/>
          <w:b/>
          <w:bCs/>
          <w:sz w:val="22"/>
        </w:rPr>
      </w:pPr>
      <w:r w:rsidRPr="00E37071">
        <w:rPr>
          <w:rFonts w:ascii="Times New Roman" w:hAnsi="Times New Roman" w:cs="Times New Roman"/>
          <w:b/>
          <w:bCs/>
          <w:spacing w:val="8"/>
          <w:sz w:val="22"/>
        </w:rPr>
        <w:t>Table S3: The c</w:t>
      </w:r>
      <w:r w:rsidRPr="00E37071">
        <w:rPr>
          <w:rFonts w:ascii="Times New Roman" w:eastAsia="宋体" w:hAnsi="Times New Roman" w:cs="Times New Roman"/>
          <w:b/>
          <w:bCs/>
          <w:sz w:val="22"/>
        </w:rPr>
        <w:t xml:space="preserve">omparison of </w:t>
      </w:r>
      <w:r w:rsidR="000023D0" w:rsidRPr="00E37071">
        <w:rPr>
          <w:rFonts w:ascii="Times New Roman" w:eastAsia="宋体" w:hAnsi="Times New Roman" w:cs="Times New Roman"/>
          <w:b/>
          <w:bCs/>
          <w:sz w:val="22"/>
        </w:rPr>
        <w:t xml:space="preserve">clinical </w:t>
      </w:r>
      <w:r w:rsidRPr="00E37071">
        <w:rPr>
          <w:rFonts w:ascii="Times New Roman" w:eastAsia="宋体" w:hAnsi="Times New Roman" w:cs="Times New Roman"/>
          <w:b/>
          <w:bCs/>
          <w:sz w:val="22"/>
        </w:rPr>
        <w:t xml:space="preserve">characteristics and outcomes between elderly COVID-19 patients from </w:t>
      </w:r>
      <w:r w:rsidR="00EF4DE6" w:rsidRPr="00E37071">
        <w:rPr>
          <w:rFonts w:ascii="Times New Roman" w:eastAsia="宋体" w:hAnsi="Times New Roman" w:cs="Times New Roman"/>
          <w:b/>
          <w:bCs/>
          <w:sz w:val="22"/>
        </w:rPr>
        <w:t xml:space="preserve">the </w:t>
      </w:r>
      <w:r w:rsidRPr="00E37071">
        <w:rPr>
          <w:rFonts w:ascii="Times New Roman" w:eastAsia="宋体" w:hAnsi="Times New Roman" w:cs="Times New Roman"/>
          <w:b/>
          <w:bCs/>
          <w:sz w:val="22"/>
        </w:rPr>
        <w:t>first and second stage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758"/>
        <w:gridCol w:w="2672"/>
        <w:gridCol w:w="2672"/>
        <w:gridCol w:w="2672"/>
        <w:gridCol w:w="1184"/>
      </w:tblGrid>
      <w:tr w:rsidR="00E37071" w:rsidRPr="00E37071" w14:paraId="27893274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8E8B051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5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1C1004C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All</w:t>
            </w:r>
          </w:p>
          <w:p w14:paraId="04353A88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(n=926)</w:t>
            </w:r>
          </w:p>
        </w:tc>
        <w:tc>
          <w:tcPr>
            <w:tcW w:w="95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9131B7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First stage</w:t>
            </w:r>
          </w:p>
          <w:p w14:paraId="3D12916E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(n=620)</w:t>
            </w:r>
          </w:p>
        </w:tc>
        <w:tc>
          <w:tcPr>
            <w:tcW w:w="95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C620EF1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Second stage</w:t>
            </w:r>
          </w:p>
          <w:p w14:paraId="28E3EF32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(n=306)</w:t>
            </w:r>
          </w:p>
        </w:tc>
        <w:tc>
          <w:tcPr>
            <w:tcW w:w="42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B5C1B1E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24"/>
                <w:szCs w:val="24"/>
                <w14:ligatures w14:val="none"/>
              </w:rPr>
              <w:t>P*</w:t>
            </w:r>
          </w:p>
        </w:tc>
      </w:tr>
      <w:tr w:rsidR="00E37071" w:rsidRPr="00E37071" w14:paraId="7A49CFC9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615CD6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Demographic data</w:t>
            </w:r>
          </w:p>
        </w:tc>
        <w:tc>
          <w:tcPr>
            <w:tcW w:w="957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336FA3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57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4E774A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57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4318C4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24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19EA9A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E37071" w:rsidRPr="00E37071" w14:paraId="2D9C687F" w14:textId="77777777" w:rsidTr="0052020F">
        <w:trPr>
          <w:trHeight w:val="270"/>
          <w:jc w:val="center"/>
        </w:trPr>
        <w:tc>
          <w:tcPr>
            <w:tcW w:w="170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55AE9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Male</w:t>
            </w:r>
          </w:p>
        </w:tc>
        <w:tc>
          <w:tcPr>
            <w:tcW w:w="95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D9773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624 (67.4%)</w:t>
            </w:r>
          </w:p>
        </w:tc>
        <w:tc>
          <w:tcPr>
            <w:tcW w:w="95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80BE5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408 (65.8%)</w:t>
            </w:r>
          </w:p>
        </w:tc>
        <w:tc>
          <w:tcPr>
            <w:tcW w:w="95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CFFF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216 (70.6%)</w:t>
            </w:r>
          </w:p>
        </w:tc>
        <w:tc>
          <w:tcPr>
            <w:tcW w:w="42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5AF22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0.166</w:t>
            </w:r>
          </w:p>
        </w:tc>
      </w:tr>
      <w:tr w:rsidR="00E37071" w:rsidRPr="00E37071" w14:paraId="66BD5EDF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18C01" w14:textId="77777777" w:rsidR="008E7096" w:rsidRPr="00E37071" w:rsidRDefault="008E7096" w:rsidP="008E70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Age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44E13A" w14:textId="65A2FDF7" w:rsidR="008E7096" w:rsidRPr="00E37071" w:rsidRDefault="008E7096" w:rsidP="008E70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77.0 [71.0;83.0]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11FE6" w14:textId="4A64C2F7" w:rsidR="008E7096" w:rsidRPr="00E37071" w:rsidRDefault="008E7096" w:rsidP="008E70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77.0 [71.0;84.0]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B18C60" w14:textId="6F023B16" w:rsidR="008E7096" w:rsidRPr="00E37071" w:rsidRDefault="008E7096" w:rsidP="008E70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76.0 [70.0;82.0]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632634" w14:textId="2BD41EBA" w:rsidR="008E7096" w:rsidRPr="00E37071" w:rsidRDefault="008E7096" w:rsidP="008E70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0.046</w:t>
            </w:r>
          </w:p>
        </w:tc>
      </w:tr>
      <w:tr w:rsidR="00E37071" w:rsidRPr="00E37071" w14:paraId="467DAD77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D83E1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Clinical symptoms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913AB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48B85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945A9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21DCB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E37071" w:rsidRPr="00E37071" w14:paraId="79BFDCC5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1D9B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Fever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9951F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AB216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EB815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8B90C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E37071" w:rsidRPr="00E37071" w14:paraId="167F5AC9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5627C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&lt;39℃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FFEB3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365 (39.4%)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ACFB9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268 (43.2%)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FDCF9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97 (31.7%)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D2488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E37071" w:rsidRPr="00E37071" w14:paraId="38DE6D0E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AA1A5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≥39℃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7FB81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231 (24.9%)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83F0E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130 (21.0%)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7E8F5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101 (33.0%)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0D600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E37071" w:rsidRPr="00E37071" w14:paraId="4458F40C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A8E9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Chill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E501D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17 (1.84%)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44705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14 (2.26%)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56687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3 (0.98%)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B2F78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0.27</w:t>
            </w:r>
          </w:p>
        </w:tc>
      </w:tr>
      <w:tr w:rsidR="00E37071" w:rsidRPr="00E37071" w14:paraId="2A834C72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09EE6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Dry cough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C9F7D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182 (19.7%)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F789E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100 (16.1%)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3290E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82 (26.8%)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AC7E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E37071" w:rsidRPr="00E37071" w14:paraId="7EBB794D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88A5C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Expectoration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08FD6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563 (60.8%)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AE938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454 (73.2%)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1F96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109 (35.6%)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B0D57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E37071" w:rsidRPr="00E37071" w14:paraId="27650E83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96FBD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bookmarkStart w:id="1" w:name="_Hlk157775123"/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Dyspnea</w:t>
            </w:r>
            <w:bookmarkEnd w:id="1"/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08DBC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438 (47.3%)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A4AAD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313 (50.5%)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F9F78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125 (40.8%)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5A985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0.007</w:t>
            </w:r>
          </w:p>
        </w:tc>
      </w:tr>
      <w:tr w:rsidR="00E37071" w:rsidRPr="00E37071" w14:paraId="2B08BF7B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DC7EB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Headache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B67C0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118 (12.7%)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8015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90 (14.5%)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9846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28 (9.15%)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A77F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0.028</w:t>
            </w:r>
          </w:p>
        </w:tc>
      </w:tr>
      <w:tr w:rsidR="00E37071" w:rsidRPr="00E37071" w14:paraId="382696DB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6A47C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Muscular soreness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0D182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97 (10.5%)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2455E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78 (12.6%)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BD229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19 (6.21%)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A2C69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0.004</w:t>
            </w:r>
          </w:p>
        </w:tc>
      </w:tr>
      <w:tr w:rsidR="00E37071" w:rsidRPr="00E37071" w14:paraId="72F6AED7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1D314" w14:textId="003A6BED" w:rsidR="0057619C" w:rsidRPr="00E37071" w:rsidRDefault="00F446EA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Gastrointestinal symptom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B8CC5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250 (27.0%)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4279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210 (33.9%)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0F898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40 (13.1%)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DC68C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E37071" w:rsidRPr="00E37071" w14:paraId="508EBA5E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E60F8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Underlying diseases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AF577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7BB4F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9A0D0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B209B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E37071" w:rsidRPr="00E37071" w14:paraId="1DD0781E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1BF23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bookmarkStart w:id="2" w:name="_Hlk157774436"/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Diabetes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EA18B" w14:textId="02FA668A" w:rsidR="0057619C" w:rsidRPr="00E37071" w:rsidRDefault="008A5219" w:rsidP="008A5219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309 (33.4%)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826D7" w14:textId="466483EC" w:rsidR="0057619C" w:rsidRPr="00E37071" w:rsidRDefault="008A5219" w:rsidP="008A5219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212 (34.2%)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6DBAD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97 (31.7%)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63FF5" w14:textId="102F135F" w:rsidR="0057619C" w:rsidRPr="00E37071" w:rsidRDefault="008A5219" w:rsidP="008A5219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0.495</w:t>
            </w:r>
          </w:p>
        </w:tc>
      </w:tr>
      <w:tr w:rsidR="00E37071" w:rsidRPr="00E37071" w14:paraId="2A24A138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CCFC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Hypertension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B8D3C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504 (54.4%)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61A61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340 (54.8%)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EBE12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164 (53.6%)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EB9A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0.774</w:t>
            </w:r>
          </w:p>
        </w:tc>
      </w:tr>
      <w:tr w:rsidR="00E37071" w:rsidRPr="00E37071" w14:paraId="01ABB219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9B69C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Chronic respiratory disease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F73A2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270 (29.2%)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3FC71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176 (28.4%)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87F26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94 (30.7%)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2B7A2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0.511</w:t>
            </w:r>
          </w:p>
        </w:tc>
      </w:tr>
      <w:tr w:rsidR="00E37071" w:rsidRPr="00E37071" w14:paraId="68CAA8F6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C204E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Chronic cardiovascular disease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02528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340 (36.7%)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E51A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231 (37.3%)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0A4D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109 (35.6%)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03555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0.679</w:t>
            </w:r>
          </w:p>
        </w:tc>
      </w:tr>
      <w:tr w:rsidR="00E37071" w:rsidRPr="00E37071" w14:paraId="5D0BF04A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0D037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Chronic renal disease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0B409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92 (9.94%)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77FE2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50 (8.06%)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1C6F0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42 (13.7%)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9A3C1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0.01</w:t>
            </w:r>
          </w:p>
        </w:tc>
      </w:tr>
      <w:tr w:rsidR="00E37071" w:rsidRPr="00E37071" w14:paraId="07DC8BDE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E242C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Chronic liver disease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E64ED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49 (5.29%)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2DA19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31 (5.00%)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5D09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18 (5.88%)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10793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0.683</w:t>
            </w:r>
          </w:p>
        </w:tc>
      </w:tr>
      <w:tr w:rsidR="00E37071" w:rsidRPr="00E37071" w14:paraId="6513A3D7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E78A0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Autoimmune disease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655B7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31 (3.35%)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2FAC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27 (4.35%)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CD349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4 (1.31%)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24EBE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0.026</w:t>
            </w:r>
          </w:p>
        </w:tc>
      </w:tr>
      <w:tr w:rsidR="00E37071" w:rsidRPr="00E37071" w14:paraId="2454CB7B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1609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Cerebrovascular diseases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494B9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156 (16.8%)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A325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100 (16.1%)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9B867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56 (18.3%)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412D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0.461</w:t>
            </w:r>
          </w:p>
        </w:tc>
      </w:tr>
      <w:tr w:rsidR="00E37071" w:rsidRPr="00E37071" w14:paraId="2CCE5467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EF8AF" w14:textId="4BBCCBE6" w:rsidR="0057619C" w:rsidRPr="00E37071" w:rsidRDefault="00F446EA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Hematological disorder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74AF6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10 (1.08%)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37CBB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9 (1.45%)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50911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1 (0.33%)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9CA2E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0.179</w:t>
            </w:r>
          </w:p>
        </w:tc>
      </w:tr>
      <w:tr w:rsidR="00E37071" w:rsidRPr="00E37071" w14:paraId="0696703E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8B97B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Tumor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050CA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124 (13.4%)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83C91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72 (11.6%)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82F5D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52 (17.0%)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DCE76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0.031</w:t>
            </w:r>
          </w:p>
        </w:tc>
      </w:tr>
      <w:bookmarkEnd w:id="2"/>
      <w:tr w:rsidR="00E37071" w:rsidRPr="00E37071" w14:paraId="6E7609B3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CB92A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Invasive procedure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85468" w14:textId="43C54A01" w:rsidR="0057619C" w:rsidRPr="00E37071" w:rsidRDefault="008A5219" w:rsidP="008A5219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263 (28.4%)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ACC96" w14:textId="213B915B" w:rsidR="0057619C" w:rsidRPr="00E37071" w:rsidRDefault="008A5219" w:rsidP="008A5219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  <w14:ligatures w14:val="none"/>
              </w:rPr>
              <w:t>127 (20.5%)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74FD0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136 (44.4%)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DB6AD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E37071" w:rsidRPr="00E37071" w14:paraId="2D2CFDAB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F05B9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B610C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6F735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66AD1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CC778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E37071" w:rsidRPr="00E37071" w14:paraId="77A6FB49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C5001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Lac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609C3" w14:textId="417E01F0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1.24 [0.90;1.72]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137AF" w14:textId="6A596CC9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1.20 [0.90;1.70]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2171B" w14:textId="75D61335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1.30 [0.90;1.85]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D3B40" w14:textId="4C090D56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</w:tr>
      <w:tr w:rsidR="00E37071" w:rsidRPr="00E37071" w14:paraId="3E34C9E0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31515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OI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CA051" w14:textId="5AAD2F7B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 283 [204;403]  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F2D85" w14:textId="39BE0B23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 300 [210;410]  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24F4F" w14:textId="76BD753C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 257 [197;389]  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97D9E" w14:textId="1750BDD2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E37071" w:rsidRPr="00E37071" w14:paraId="77430566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1680E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WBC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184C1" w14:textId="77D83A1A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6.00 [4.35;8.40]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EA546" w14:textId="72715D66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5.95 [4.40;8.00]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73B02" w14:textId="14BEF83E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6.40 [4.30;8.79]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F87A1" w14:textId="0889DB5B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0.247</w:t>
            </w:r>
          </w:p>
        </w:tc>
      </w:tr>
      <w:tr w:rsidR="00E37071" w:rsidRPr="00E37071" w14:paraId="7E344C23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3190E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HGB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529CC" w14:textId="3B0999F6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 120 [106;131]  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12650" w14:textId="741A26F1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 121 [109;132]  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7B58A" w14:textId="14DFB424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 118 [100;128]  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C3544" w14:textId="7AB5A3C2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 &lt;0.001  </w:t>
            </w:r>
          </w:p>
        </w:tc>
      </w:tr>
      <w:tr w:rsidR="00E37071" w:rsidRPr="00E37071" w14:paraId="656E08CB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9E422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PLT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1CB4A" w14:textId="4803BEE4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 170 [127;228]  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08EAF" w14:textId="05373D3D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 177 [131;234]  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E76EA" w14:textId="126C2A24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 159 [118;214]  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4B059" w14:textId="4A1F5525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E37071" w:rsidRPr="00E37071" w14:paraId="5349BC5A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43201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Percentage of</w:t>
            </w: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 xml:space="preserve"> NE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F3D89" w14:textId="68EE830B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76.1 [63.3;86.3]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87D32" w14:textId="52A7C3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75.6 [64.8;84.5]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7CB7E" w14:textId="43EEEEE8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77.7 [60.7;89.0]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682ED" w14:textId="592F714E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0.142</w:t>
            </w:r>
          </w:p>
        </w:tc>
      </w:tr>
      <w:tr w:rsidR="00E37071" w:rsidRPr="00E37071" w14:paraId="2937568C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BA515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Percentage of</w:t>
            </w: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 xml:space="preserve"> LY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8EF0B" w14:textId="7670A520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13.5 [7.15;22.6]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75FBA" w14:textId="553C230A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14.4 [8.00;21.9]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0173F" w14:textId="002C5D0A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12.2 [5.90;24.6]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899F7" w14:textId="4E7AF02D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0.061</w:t>
            </w:r>
          </w:p>
        </w:tc>
      </w:tr>
      <w:tr w:rsidR="00E37071" w:rsidRPr="00E37071" w14:paraId="4CDD1EBC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00D14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Percentage of</w:t>
            </w: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 xml:space="preserve"> MO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29866" w14:textId="4CBA9CA0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8.57 [5.50;11.8]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D5C9D" w14:textId="5655BB3F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9.30 [5.88;12.1]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6F1E4" w14:textId="5CA1CEF6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7.50 [4.35;10.5]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A7F28" w14:textId="432F10BB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 &lt;0.001  </w:t>
            </w:r>
          </w:p>
        </w:tc>
      </w:tr>
      <w:tr w:rsidR="00E37071" w:rsidRPr="00E37071" w14:paraId="4F7DED1F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9F0E8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ALB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BB3C0" w14:textId="7982095B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32.8 [29.4;36.3]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B7A76" w14:textId="0691A5A4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33.1 [29.7;36.3]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5ACB4" w14:textId="4CF2C45E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32.1 [28.9;36.2]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F32D6" w14:textId="534CE386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0.056</w:t>
            </w:r>
          </w:p>
        </w:tc>
      </w:tr>
      <w:tr w:rsidR="00E37071" w:rsidRPr="00E37071" w14:paraId="334FE064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E8CA3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GLB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622E8" w14:textId="61B98CFA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28.8 [25.7;32.0]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5E204" w14:textId="2320D57C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29.0 [25.8;32.0]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C9516" w14:textId="5BBCB73B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28.4 [25.6;32.1]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03A78" w14:textId="11877CEF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0.792</w:t>
            </w:r>
          </w:p>
        </w:tc>
      </w:tr>
      <w:tr w:rsidR="00E37071" w:rsidRPr="00E37071" w14:paraId="39EDC950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30471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TBIL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E437B" w14:textId="00EB813B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10.6 [7.90;13.6]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FBD1F" w14:textId="7939F79C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10.5 [7.90;13.9]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71644" w14:textId="1F7D9DD1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10.8 [7.90;12.2]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E1DE5" w14:textId="20C5448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0.106</w:t>
            </w:r>
          </w:p>
        </w:tc>
      </w:tr>
      <w:tr w:rsidR="00E37071" w:rsidRPr="00E37071" w14:paraId="6CC99918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0C3D9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DBIL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6481B" w14:textId="736D7AE4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3.90 [2.80;5.80]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8F96B" w14:textId="741B1EED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3.90 [3.00;5.40]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54DE5" w14:textId="3DAD15B8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3.75 [2.10;7.20]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A23BB" w14:textId="5A8F555F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0.175</w:t>
            </w:r>
          </w:p>
        </w:tc>
      </w:tr>
      <w:tr w:rsidR="00E37071" w:rsidRPr="00E37071" w14:paraId="2105BDBE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31799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ALT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CEF05" w14:textId="54263F56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23.2 [15.7;35.3]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A739F" w14:textId="15723243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24.6 [16.2;38.0]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28EAE" w14:textId="44E7FBEB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20.1 [14.4;29.9]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85C9D" w14:textId="41D1C5CC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 &lt;0.001  </w:t>
            </w:r>
          </w:p>
        </w:tc>
      </w:tr>
      <w:tr w:rsidR="00E37071" w:rsidRPr="00E37071" w14:paraId="7126BB1F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CD92B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AST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43AD6" w14:textId="737F2220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29.8 [21.6;43.2]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1F317" w14:textId="7E941D9E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31.3 [22.6;45.3]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7A0E8" w14:textId="47150C7C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26.0 [19.7;38.0]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4BF2C" w14:textId="700AB8B5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 &lt;0.001  </w:t>
            </w:r>
          </w:p>
        </w:tc>
      </w:tr>
      <w:tr w:rsidR="00E37071" w:rsidRPr="00E37071" w14:paraId="3B8A2105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E3260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eGFR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F8655" w14:textId="16F7AB4F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77.4 [55.4;90.5]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155A6" w14:textId="100DFF6D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79.2 [57.5;91.7]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FBB4B" w14:textId="757A035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73.9 [52.2;89.2]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0D4A2" w14:textId="5AF84530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</w:tr>
      <w:tr w:rsidR="00E37071" w:rsidRPr="00E37071" w14:paraId="471CA5F6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1924F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CK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6C434" w14:textId="21E8930A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67.8 [37.5;128] 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1E11F" w14:textId="0E5DC549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72.6 [42.0;132] 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64120" w14:textId="7267E82B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56.4 [31.2;111] 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D1A73" w14:textId="734A8324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 &lt;0.001  </w:t>
            </w:r>
          </w:p>
        </w:tc>
      </w:tr>
      <w:tr w:rsidR="00E37071" w:rsidRPr="00E37071" w14:paraId="4EFD0F1F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7B5B2" w14:textId="4A66FC45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K</w:t>
            </w:r>
            <w:r w:rsidR="006B7A6B" w:rsidRPr="00E37071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233A5" w14:textId="70470FF9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3.90 [3.56;4.22]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433CE" w14:textId="41C3AC62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3.89 [3.57;4.24]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45135" w14:textId="75D0A034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3.90 [3.54;4.20]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C4341" w14:textId="6ECA882B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0.653</w:t>
            </w:r>
          </w:p>
        </w:tc>
      </w:tr>
      <w:tr w:rsidR="00E37071" w:rsidRPr="00E37071" w14:paraId="1E462354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9F180" w14:textId="5CC049A3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Na</w:t>
            </w:r>
            <w:r w:rsidR="006B7A6B" w:rsidRPr="00E37071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vertAlign w:val="superscript"/>
                <w14:ligatures w14:val="none"/>
              </w:rPr>
              <w:t>+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2A228" w14:textId="4FFC1EFD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 139 [136;141]  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3862B" w14:textId="55138E8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 139 [136;141]  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EC47D" w14:textId="0D83AFF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 138 [136;141]  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4B0FA" w14:textId="45AE84DA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0.092</w:t>
            </w:r>
          </w:p>
        </w:tc>
      </w:tr>
      <w:tr w:rsidR="00E37071" w:rsidRPr="00E37071" w14:paraId="75ED0139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607B4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PTA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2265E" w14:textId="47CEC8EC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94.8 [82.1;103] 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6DF85" w14:textId="661064DE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93.8 [82.1;102] 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9BABF" w14:textId="2DB623AF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95.6 [82.4;107] 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E0B87" w14:textId="3D411E75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</w:tr>
      <w:tr w:rsidR="00E37071" w:rsidRPr="00E37071" w14:paraId="0BFD8A3B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4D6FA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INR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8049E" w14:textId="042CF2B3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1.01 [0.95;1.09]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60C66" w14:textId="577F7720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1.01 [0.95;1.09]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66737" w14:textId="264B4306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1.01 [0.95;1.10]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291BB" w14:textId="16C1FC03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0.946</w:t>
            </w:r>
          </w:p>
        </w:tc>
      </w:tr>
      <w:tr w:rsidR="00E37071" w:rsidRPr="00E37071" w14:paraId="6C132254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C9E00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FIB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6320E" w14:textId="7B35FE5D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4.26 [3.36;5.19]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B0494" w14:textId="0D5A93F0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4.37 [3.47;5.44]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B4BCE" w14:textId="3F9CF6EF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4.01 [3.12;5.14]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7CD7F" w14:textId="13DF8871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 &lt;0.001  </w:t>
            </w:r>
          </w:p>
        </w:tc>
      </w:tr>
      <w:tr w:rsidR="00E37071" w:rsidRPr="00E37071" w14:paraId="72FE24B6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8DC44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D Dimer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6E35D" w14:textId="7408D82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0.30 [0.14;0.77]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D2547" w14:textId="067314FA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0.24 [0.12;0.58]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BDB00" w14:textId="626F76FA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0.47 [0.23;1.23]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D7069" w14:textId="12A3F2EC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 &lt;0.001  </w:t>
            </w:r>
          </w:p>
        </w:tc>
      </w:tr>
      <w:tr w:rsidR="00E37071" w:rsidRPr="00E37071" w14:paraId="40B51F02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35FA4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PCT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8E46E" w14:textId="59B8E9AD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0.09 [0.05;0.49]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01F3D" w14:textId="05F7BA92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0.07 [0.05;0.34]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B2162" w14:textId="73F9B66C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0.13 [0.06;0.64]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C6541" w14:textId="7C67C74B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 &lt;0.001  </w:t>
            </w:r>
          </w:p>
        </w:tc>
      </w:tr>
      <w:tr w:rsidR="00E37071" w:rsidRPr="00E37071" w14:paraId="59CE6B0A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3675A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CRP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0E521" w14:textId="4F2723B2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39.6 [11.1;91.2]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2D928" w14:textId="7E4A6B86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41.5 [11.7;87.8]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1E03E" w14:textId="4BA0ED68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35.0 [10.2;98.7]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4AF86" w14:textId="2F0CBB88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0.817</w:t>
            </w:r>
          </w:p>
        </w:tc>
      </w:tr>
      <w:tr w:rsidR="00E37071" w:rsidRPr="00E37071" w14:paraId="44018FE6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D43C9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ESR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E581A" w14:textId="3F3DD87A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59.0 [37.0;85.8]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6AE5F" w14:textId="09C3079C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60.0 [39.0;82.0]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C2C95" w14:textId="301E15BD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55.0 [29.0;90.0]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72134" w14:textId="3BCE0F6B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0.688</w:t>
            </w:r>
          </w:p>
        </w:tc>
      </w:tr>
      <w:tr w:rsidR="00E37071" w:rsidRPr="00E37071" w14:paraId="4042FE9E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FA3363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IL 10</w:t>
            </w:r>
          </w:p>
        </w:tc>
        <w:tc>
          <w:tcPr>
            <w:tcW w:w="9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9225B9" w14:textId="01FB5C3A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5.00 [2.50;7.49]</w:t>
            </w:r>
          </w:p>
        </w:tc>
        <w:tc>
          <w:tcPr>
            <w:tcW w:w="9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BDEBFE" w14:textId="66734099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5.00 [2.81;5.81]</w:t>
            </w:r>
          </w:p>
        </w:tc>
        <w:tc>
          <w:tcPr>
            <w:tcW w:w="9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135B8C" w14:textId="0F99D26F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5.53 [2.11;12.1]</w:t>
            </w:r>
          </w:p>
        </w:tc>
        <w:tc>
          <w:tcPr>
            <w:tcW w:w="42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ABCF78" w14:textId="4C445886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E37071" w:rsidRPr="00E37071" w14:paraId="4345B6DA" w14:textId="77777777" w:rsidTr="00821906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ECCF0" w14:textId="7777777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IL 6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8EF59" w14:textId="5A95F0C2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13.3 [4.00;43.0]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31334" w14:textId="185B7207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10.9 [3.26;30.9]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4A4FB" w14:textId="29DC1AFE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>23.7 [5.40;80.5]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A0B05" w14:textId="49D0C9F0" w:rsidR="0080372F" w:rsidRPr="00E37071" w:rsidRDefault="0080372F" w:rsidP="0080372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hAnsi="Times New Roman" w:cs="Times New Roman"/>
                <w:sz w:val="24"/>
                <w:szCs w:val="24"/>
              </w:rPr>
              <w:t xml:space="preserve"> &lt;0.001  </w:t>
            </w:r>
          </w:p>
        </w:tc>
      </w:tr>
      <w:tr w:rsidR="00E37071" w:rsidRPr="00E37071" w14:paraId="4B6674B6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4A2BC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Outcomes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3E275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38C61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D31F7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2AA92" w14:textId="77777777" w:rsidR="0057619C" w:rsidRPr="00E37071" w:rsidRDefault="0057619C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E37071" w:rsidRPr="00E37071" w14:paraId="1360F920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84382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Infection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2A073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302 (32.6%)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24DE4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165 (26.6%)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3162B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137 (44.8%)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650A8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  <w:tr w:rsidR="00E37071" w:rsidRPr="00E37071" w14:paraId="299076C8" w14:textId="77777777" w:rsidTr="0052020F">
        <w:trPr>
          <w:trHeight w:val="270"/>
          <w:jc w:val="center"/>
        </w:trPr>
        <w:tc>
          <w:tcPr>
            <w:tcW w:w="170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A420E08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Death</w:t>
            </w:r>
          </w:p>
        </w:tc>
        <w:tc>
          <w:tcPr>
            <w:tcW w:w="95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320EE5F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146 (15.8%)</w:t>
            </w:r>
          </w:p>
        </w:tc>
        <w:tc>
          <w:tcPr>
            <w:tcW w:w="95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1658575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78 (12.6%)</w:t>
            </w:r>
          </w:p>
        </w:tc>
        <w:tc>
          <w:tcPr>
            <w:tcW w:w="95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EBDB643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68 (22.2%)</w:t>
            </w:r>
          </w:p>
        </w:tc>
        <w:tc>
          <w:tcPr>
            <w:tcW w:w="42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F062398" w14:textId="77777777" w:rsidR="0057619C" w:rsidRPr="00E37071" w:rsidRDefault="00000000" w:rsidP="008A521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37071">
              <w:rPr>
                <w:rFonts w:ascii="Times New Roman" w:eastAsia="宋体" w:hAnsi="Times New Roman" w:cs="Times New Roman"/>
                <w:kern w:val="0"/>
                <w:sz w:val="24"/>
                <w:szCs w:val="24"/>
                <w14:ligatures w14:val="none"/>
              </w:rPr>
              <w:t>&lt;0.001</w:t>
            </w:r>
          </w:p>
        </w:tc>
      </w:tr>
    </w:tbl>
    <w:p w14:paraId="2629942D" w14:textId="77777777" w:rsidR="0057619C" w:rsidRPr="00E37071" w:rsidRDefault="00000000" w:rsidP="0049078A">
      <w:pPr>
        <w:widowControl/>
        <w:spacing w:beforeLines="50" w:before="156"/>
        <w:jc w:val="left"/>
        <w:rPr>
          <w:rFonts w:ascii="Times New Roman" w:eastAsia="宋体" w:hAnsi="Times New Roman" w:cs="Times New Roman"/>
          <w:sz w:val="22"/>
        </w:rPr>
      </w:pPr>
      <w:r w:rsidRPr="00E37071">
        <w:rPr>
          <w:rFonts w:ascii="Times New Roman" w:eastAsia="宋体" w:hAnsi="Times New Roman" w:cs="Times New Roman"/>
          <w:sz w:val="22"/>
          <w:vertAlign w:val="superscript"/>
        </w:rPr>
        <w:t>*</w:t>
      </w:r>
      <w:r w:rsidRPr="00E37071">
        <w:rPr>
          <w:rFonts w:ascii="Times New Roman" w:eastAsia="宋体" w:hAnsi="Times New Roman" w:cs="Times New Roman"/>
          <w:sz w:val="22"/>
        </w:rPr>
        <w:t xml:space="preserve"> Refers to comparing elderly COVID-19 patients from the first and second stages.</w:t>
      </w:r>
    </w:p>
    <w:p w14:paraId="59526E86" w14:textId="77777777" w:rsidR="006B7A6B" w:rsidRPr="00E37071" w:rsidRDefault="006B7A6B" w:rsidP="006B7A6B">
      <w:pPr>
        <w:rPr>
          <w:rFonts w:ascii="Times New Roman" w:eastAsia="宋体" w:hAnsi="Times New Roman" w:cs="Times New Roman"/>
          <w:kern w:val="0"/>
          <w:sz w:val="22"/>
        </w:rPr>
      </w:pPr>
      <w:r w:rsidRPr="00E37071">
        <w:rPr>
          <w:rFonts w:ascii="Times New Roman" w:eastAsia="宋体" w:hAnsi="Times New Roman" w:cs="Times New Roman"/>
          <w:b/>
          <w:bCs/>
          <w:sz w:val="22"/>
        </w:rPr>
        <w:t xml:space="preserve">Abbreviations: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ALB</w:t>
      </w:r>
      <w:r w:rsidRPr="00E37071">
        <w:rPr>
          <w:rFonts w:ascii="Times New Roman" w:eastAsia="宋体" w:hAnsi="Times New Roman" w:cs="Times New Roman"/>
          <w:kern w:val="0"/>
          <w:sz w:val="22"/>
        </w:rPr>
        <w:t>:</w:t>
      </w:r>
      <w:r w:rsidRPr="00E37071">
        <w:rPr>
          <w:rFonts w:ascii="Times New Roman" w:hAnsi="Times New Roman" w:cs="Times New Roman"/>
          <w:bCs/>
          <w:sz w:val="22"/>
        </w:rPr>
        <w:t xml:space="preserve"> albumin;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A/G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</w:t>
      </w:r>
      <w:r w:rsidRPr="00E37071">
        <w:rPr>
          <w:rFonts w:ascii="Times New Roman" w:hAnsi="Times New Roman" w:cs="Times New Roman"/>
          <w:bCs/>
          <w:sz w:val="22"/>
        </w:rPr>
        <w:t>albumin/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 globulin;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ALT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</w:t>
      </w:r>
      <w:r w:rsidRPr="00E37071">
        <w:rPr>
          <w:rFonts w:ascii="Times New Roman" w:hAnsi="Times New Roman" w:cs="Times New Roman"/>
          <w:sz w:val="22"/>
        </w:rPr>
        <w:t xml:space="preserve">alanine aminotransferase;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AST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</w:t>
      </w:r>
      <w:r w:rsidRPr="00E37071">
        <w:rPr>
          <w:rFonts w:ascii="Times New Roman" w:hAnsi="Times New Roman" w:cs="Times New Roman"/>
          <w:sz w:val="22"/>
        </w:rPr>
        <w:t xml:space="preserve">aspartate transaminase;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AST/ALT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</w:t>
      </w:r>
      <w:r w:rsidRPr="00E37071">
        <w:rPr>
          <w:rFonts w:ascii="Times New Roman" w:hAnsi="Times New Roman" w:cs="Times New Roman"/>
          <w:bCs/>
          <w:sz w:val="22"/>
        </w:rPr>
        <w:t>aspartate-to-alanine transaminase ratio;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 xml:space="preserve"> CK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creatine kinase;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CRP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C-reactive protein;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DBIL</w:t>
      </w:r>
      <w:r w:rsidRPr="00E37071">
        <w:rPr>
          <w:rFonts w:ascii="Times New Roman" w:eastAsia="宋体" w:hAnsi="Times New Roman" w:cs="Times New Roman"/>
          <w:kern w:val="0"/>
          <w:sz w:val="22"/>
        </w:rPr>
        <w:t>: direct bilirubin;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 xml:space="preserve"> eGFR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estimated glomerular filtration rate;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ESR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erythrocyte sedimentation rate;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FIB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fibrinogen;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GLB</w:t>
      </w:r>
      <w:r w:rsidRPr="00E37071">
        <w:rPr>
          <w:rFonts w:ascii="Times New Roman" w:eastAsia="宋体" w:hAnsi="Times New Roman" w:cs="Times New Roman"/>
          <w:kern w:val="0"/>
          <w:sz w:val="22"/>
        </w:rPr>
        <w:t>: globulin;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 xml:space="preserve"> HGB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</w:t>
      </w:r>
      <w:r w:rsidRPr="00E37071">
        <w:rPr>
          <w:rFonts w:ascii="Times New Roman" w:hAnsi="Times New Roman" w:cs="Times New Roman"/>
          <w:bCs/>
          <w:sz w:val="22"/>
        </w:rPr>
        <w:t>hemoglobin;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 xml:space="preserve"> INR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international normalized ratio;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IL 10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interleukin 10;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IL 6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interleukin 6;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K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  <w:vertAlign w:val="superscript"/>
        </w:rPr>
        <w:t>+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</w:t>
      </w:r>
      <w:r w:rsidRPr="00E37071">
        <w:rPr>
          <w:rFonts w:ascii="Times New Roman" w:hAnsi="Times New Roman" w:cs="Times New Roman"/>
          <w:sz w:val="22"/>
        </w:rPr>
        <w:t xml:space="preserve">blood potassium;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Lac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lactic acid;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LY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</w:t>
      </w:r>
      <w:r w:rsidRPr="00E37071">
        <w:rPr>
          <w:rFonts w:ascii="Times New Roman" w:eastAsia="宋体" w:hAnsi="Times New Roman" w:cs="Times New Roman" w:hint="eastAsia"/>
          <w:kern w:val="0"/>
          <w:sz w:val="22"/>
        </w:rPr>
        <w:t>p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ercentage of leukomonocyte;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MO</w:t>
      </w:r>
      <w:r w:rsidRPr="00E37071">
        <w:rPr>
          <w:rFonts w:ascii="Times New Roman" w:eastAsia="宋体" w:hAnsi="Times New Roman" w:cs="Times New Roman"/>
          <w:kern w:val="0"/>
          <w:sz w:val="22"/>
        </w:rPr>
        <w:t>: percentage of monocyte;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 xml:space="preserve"> NE</w:t>
      </w:r>
      <w:r w:rsidRPr="00E37071">
        <w:rPr>
          <w:rFonts w:ascii="Times New Roman" w:eastAsia="宋体" w:hAnsi="Times New Roman" w:cs="Times New Roman"/>
          <w:kern w:val="0"/>
          <w:sz w:val="22"/>
        </w:rPr>
        <w:t>:</w:t>
      </w:r>
      <w:r w:rsidRPr="00E37071">
        <w:rPr>
          <w:rFonts w:ascii="Times New Roman" w:hAnsi="Times New Roman" w:cs="Times New Roman"/>
          <w:sz w:val="22"/>
        </w:rPr>
        <w:t xml:space="preserve"> 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percentage of neutrophil;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NLR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</w:t>
      </w:r>
      <w:r w:rsidRPr="00E37071">
        <w:rPr>
          <w:rFonts w:ascii="Times New Roman" w:hAnsi="Times New Roman" w:cs="Times New Roman"/>
          <w:bCs/>
          <w:sz w:val="22"/>
        </w:rPr>
        <w:t xml:space="preserve">neutrophil-to-lymphocyte ratio;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Na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  <w:vertAlign w:val="superscript"/>
        </w:rPr>
        <w:t>+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blood sodium;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OI</w:t>
      </w:r>
      <w:r w:rsidRPr="00E37071">
        <w:rPr>
          <w:rFonts w:ascii="Times New Roman" w:eastAsia="宋体" w:hAnsi="Times New Roman" w:cs="Times New Roman"/>
          <w:kern w:val="0"/>
          <w:sz w:val="22"/>
        </w:rPr>
        <w:t>: oxygenation index;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 xml:space="preserve"> PLT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</w:t>
      </w:r>
      <w:r w:rsidRPr="00E37071">
        <w:rPr>
          <w:rFonts w:ascii="Times New Roman" w:hAnsi="Times New Roman" w:cs="Times New Roman"/>
          <w:bCs/>
          <w:sz w:val="22"/>
        </w:rPr>
        <w:t xml:space="preserve">platelet;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PTA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prothrombin activity;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PCT</w:t>
      </w:r>
      <w:r w:rsidRPr="00E37071">
        <w:rPr>
          <w:rFonts w:ascii="Times New Roman" w:eastAsia="宋体" w:hAnsi="Times New Roman" w:cs="Times New Roman"/>
          <w:kern w:val="0"/>
          <w:sz w:val="22"/>
        </w:rPr>
        <w:t xml:space="preserve">: procalcitonin; 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>TBIL</w:t>
      </w:r>
      <w:r w:rsidRPr="00E37071">
        <w:rPr>
          <w:rFonts w:ascii="Times New Roman" w:eastAsia="宋体" w:hAnsi="Times New Roman" w:cs="Times New Roman"/>
          <w:kern w:val="0"/>
          <w:sz w:val="22"/>
        </w:rPr>
        <w:t>: total bilirubin;</w:t>
      </w:r>
      <w:r w:rsidRPr="00E37071">
        <w:rPr>
          <w:rFonts w:ascii="Times New Roman" w:eastAsia="宋体" w:hAnsi="Times New Roman" w:cs="Times New Roman"/>
          <w:b/>
          <w:bCs/>
          <w:kern w:val="0"/>
          <w:sz w:val="22"/>
        </w:rPr>
        <w:t xml:space="preserve"> WBC</w:t>
      </w:r>
      <w:r w:rsidRPr="00E37071">
        <w:rPr>
          <w:rFonts w:ascii="Times New Roman" w:eastAsia="宋体" w:hAnsi="Times New Roman" w:cs="Times New Roman"/>
          <w:kern w:val="0"/>
          <w:sz w:val="22"/>
        </w:rPr>
        <w:t>: white blood cell</w:t>
      </w:r>
      <w:r w:rsidRPr="00E37071">
        <w:rPr>
          <w:rFonts w:ascii="Times New Roman" w:eastAsia="宋体" w:hAnsi="Times New Roman" w:cs="Times New Roman" w:hint="eastAsia"/>
          <w:kern w:val="0"/>
          <w:sz w:val="22"/>
        </w:rPr>
        <w:t>.</w:t>
      </w:r>
    </w:p>
    <w:p w14:paraId="188C4C29" w14:textId="77777777" w:rsidR="006B7A6B" w:rsidRPr="00E37071" w:rsidRDefault="006B7A6B" w:rsidP="0049078A">
      <w:pPr>
        <w:widowControl/>
        <w:spacing w:beforeLines="50" w:before="156"/>
        <w:jc w:val="left"/>
        <w:rPr>
          <w:rFonts w:ascii="Times New Roman" w:eastAsia="宋体" w:hAnsi="Times New Roman" w:cs="Times New Roman"/>
          <w:sz w:val="22"/>
        </w:rPr>
      </w:pPr>
    </w:p>
    <w:p w14:paraId="4BDBA835" w14:textId="77777777" w:rsidR="0057619C" w:rsidRPr="00E37071" w:rsidRDefault="0057619C" w:rsidP="008A5219">
      <w:pPr>
        <w:jc w:val="center"/>
        <w:rPr>
          <w:rFonts w:ascii="Times New Roman" w:eastAsia="宋体" w:hAnsi="Times New Roman" w:cs="Times New Roman"/>
          <w:b/>
          <w:bCs/>
          <w:sz w:val="22"/>
        </w:rPr>
      </w:pPr>
    </w:p>
    <w:p w14:paraId="44D0D4D1" w14:textId="77777777" w:rsidR="0057619C" w:rsidRPr="00E37071" w:rsidRDefault="0057619C" w:rsidP="008A5219">
      <w:pPr>
        <w:jc w:val="center"/>
        <w:rPr>
          <w:rFonts w:ascii="Times New Roman" w:eastAsia="宋体" w:hAnsi="Times New Roman" w:cs="Times New Roman"/>
          <w:kern w:val="0"/>
          <w:sz w:val="22"/>
          <w14:ligatures w14:val="none"/>
        </w:rPr>
        <w:sectPr w:rsidR="0057619C" w:rsidRPr="00E37071" w:rsidSect="006C7965">
          <w:type w:val="continuous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2CC1EA0" w14:textId="77777777" w:rsidR="00985EE2" w:rsidRPr="00E37071" w:rsidRDefault="00D55299" w:rsidP="00D55299">
      <w:pPr>
        <w:jc w:val="center"/>
        <w:rPr>
          <w:rFonts w:ascii="Times New Roman" w:eastAsia="宋体" w:hAnsi="Times New Roman" w:cs="Times New Roman"/>
          <w:b/>
          <w:bCs/>
          <w:kern w:val="0"/>
          <w:sz w:val="22"/>
          <w14:ligatures w14:val="none"/>
        </w:rPr>
      </w:pPr>
      <w:r w:rsidRPr="00E37071">
        <w:rPr>
          <w:noProof/>
        </w:rPr>
        <w:drawing>
          <wp:inline distT="0" distB="0" distL="0" distR="0" wp14:anchorId="5E90E1F1" wp14:editId="32DD1D9D">
            <wp:extent cx="3887470" cy="4121150"/>
            <wp:effectExtent l="0" t="0" r="0" b="0"/>
            <wp:docPr id="162789816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7470" cy="412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6DD937" w14:textId="058599B9" w:rsidR="0057619C" w:rsidRPr="00E37071" w:rsidRDefault="00D55299" w:rsidP="008942C6">
      <w:pPr>
        <w:jc w:val="left"/>
        <w:rPr>
          <w:rFonts w:ascii="Times New Roman" w:eastAsia="宋体" w:hAnsi="Times New Roman" w:cs="Times New Roman"/>
          <w:b/>
          <w:bCs/>
          <w:sz w:val="22"/>
        </w:rPr>
      </w:pPr>
      <w:r w:rsidRPr="00E37071">
        <w:rPr>
          <w:rFonts w:ascii="Times New Roman" w:eastAsia="宋体" w:hAnsi="Times New Roman" w:cs="Times New Roman"/>
          <w:b/>
          <w:bCs/>
          <w:kern w:val="0"/>
          <w:sz w:val="22"/>
          <w14:ligatures w14:val="none"/>
        </w:rPr>
        <w:t xml:space="preserve">Figure S1: </w:t>
      </w:r>
      <w:r w:rsidRPr="00E37071">
        <w:rPr>
          <w:rFonts w:ascii="Times New Roman" w:hAnsi="Times New Roman" w:cs="Times New Roman"/>
          <w:sz w:val="22"/>
        </w:rPr>
        <w:t>Receiver operating characteristic (ROC) curve in the non-elderly patients with COVID-19</w:t>
      </w:r>
      <w:r w:rsidRPr="00E37071">
        <w:rPr>
          <w:rFonts w:ascii="Times New Roman" w:hAnsi="Times New Roman" w:cs="Times New Roman" w:hint="eastAsia"/>
          <w:sz w:val="22"/>
        </w:rPr>
        <w:t>.</w:t>
      </w:r>
    </w:p>
    <w:sectPr w:rsidR="0057619C" w:rsidRPr="00E37071" w:rsidSect="006C7965">
      <w:type w:val="continuous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F8E6F2" w14:textId="77777777" w:rsidR="000F4B6E" w:rsidRDefault="000F4B6E" w:rsidP="0076252A">
      <w:r>
        <w:separator/>
      </w:r>
    </w:p>
  </w:endnote>
  <w:endnote w:type="continuationSeparator" w:id="0">
    <w:p w14:paraId="4991CE5B" w14:textId="77777777" w:rsidR="000F4B6E" w:rsidRDefault="000F4B6E" w:rsidP="007625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7D9954" w14:textId="77777777" w:rsidR="000F4B6E" w:rsidRDefault="000F4B6E" w:rsidP="0076252A">
      <w:r>
        <w:separator/>
      </w:r>
    </w:p>
  </w:footnote>
  <w:footnote w:type="continuationSeparator" w:id="0">
    <w:p w14:paraId="62ED31E7" w14:textId="77777777" w:rsidR="000F4B6E" w:rsidRDefault="000F4B6E" w:rsidP="007625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GzNDcyMzY1tTCyMDFT0lEKTi0uzszPAykwtKwFACpTF5EtAAAA"/>
  </w:docVars>
  <w:rsids>
    <w:rsidRoot w:val="005779F7"/>
    <w:rsid w:val="AE558085"/>
    <w:rsid w:val="AEFD83A8"/>
    <w:rsid w:val="B3933AD2"/>
    <w:rsid w:val="BB8E52BC"/>
    <w:rsid w:val="BFE3929D"/>
    <w:rsid w:val="CDF76984"/>
    <w:rsid w:val="DFB65C44"/>
    <w:rsid w:val="DFFE6607"/>
    <w:rsid w:val="EFFF135F"/>
    <w:rsid w:val="FFBF446B"/>
    <w:rsid w:val="000023D0"/>
    <w:rsid w:val="000041CB"/>
    <w:rsid w:val="00013978"/>
    <w:rsid w:val="00016C7A"/>
    <w:rsid w:val="000252F8"/>
    <w:rsid w:val="000308E1"/>
    <w:rsid w:val="00030D2A"/>
    <w:rsid w:val="00035F32"/>
    <w:rsid w:val="00040263"/>
    <w:rsid w:val="000434FF"/>
    <w:rsid w:val="000454BC"/>
    <w:rsid w:val="00045DF0"/>
    <w:rsid w:val="000477BD"/>
    <w:rsid w:val="00055806"/>
    <w:rsid w:val="00067948"/>
    <w:rsid w:val="000733C3"/>
    <w:rsid w:val="000864E5"/>
    <w:rsid w:val="00091719"/>
    <w:rsid w:val="000A061C"/>
    <w:rsid w:val="000A1394"/>
    <w:rsid w:val="000A7073"/>
    <w:rsid w:val="000B5B22"/>
    <w:rsid w:val="000B6691"/>
    <w:rsid w:val="000B678F"/>
    <w:rsid w:val="000C477F"/>
    <w:rsid w:val="000C5020"/>
    <w:rsid w:val="000D0C86"/>
    <w:rsid w:val="000D6D57"/>
    <w:rsid w:val="000E2E3F"/>
    <w:rsid w:val="000E5FB4"/>
    <w:rsid w:val="000F4B6E"/>
    <w:rsid w:val="00101F01"/>
    <w:rsid w:val="001060CF"/>
    <w:rsid w:val="00111665"/>
    <w:rsid w:val="0011668C"/>
    <w:rsid w:val="001178B9"/>
    <w:rsid w:val="00120A19"/>
    <w:rsid w:val="001236BC"/>
    <w:rsid w:val="0012695D"/>
    <w:rsid w:val="00127FB3"/>
    <w:rsid w:val="001328FF"/>
    <w:rsid w:val="00137C57"/>
    <w:rsid w:val="0014636F"/>
    <w:rsid w:val="00147852"/>
    <w:rsid w:val="00147E76"/>
    <w:rsid w:val="00155630"/>
    <w:rsid w:val="00162CFE"/>
    <w:rsid w:val="00167CFA"/>
    <w:rsid w:val="0017065F"/>
    <w:rsid w:val="001738F3"/>
    <w:rsid w:val="00181BEC"/>
    <w:rsid w:val="0018437F"/>
    <w:rsid w:val="001857A0"/>
    <w:rsid w:val="00191BE4"/>
    <w:rsid w:val="001925D0"/>
    <w:rsid w:val="001934F6"/>
    <w:rsid w:val="00194827"/>
    <w:rsid w:val="00195507"/>
    <w:rsid w:val="00196115"/>
    <w:rsid w:val="001B064F"/>
    <w:rsid w:val="001B35ED"/>
    <w:rsid w:val="001B4264"/>
    <w:rsid w:val="001B5D0F"/>
    <w:rsid w:val="001C0C38"/>
    <w:rsid w:val="001D52F9"/>
    <w:rsid w:val="001E4B59"/>
    <w:rsid w:val="001E575B"/>
    <w:rsid w:val="00200818"/>
    <w:rsid w:val="00203B27"/>
    <w:rsid w:val="002048FD"/>
    <w:rsid w:val="002155AA"/>
    <w:rsid w:val="00220882"/>
    <w:rsid w:val="00227121"/>
    <w:rsid w:val="0024297D"/>
    <w:rsid w:val="0024588B"/>
    <w:rsid w:val="0025180F"/>
    <w:rsid w:val="00255535"/>
    <w:rsid w:val="00256608"/>
    <w:rsid w:val="00256910"/>
    <w:rsid w:val="00261875"/>
    <w:rsid w:val="00275F6D"/>
    <w:rsid w:val="00292EED"/>
    <w:rsid w:val="002960B2"/>
    <w:rsid w:val="002A0ABB"/>
    <w:rsid w:val="002A31D0"/>
    <w:rsid w:val="002B4147"/>
    <w:rsid w:val="002C334D"/>
    <w:rsid w:val="002C59E7"/>
    <w:rsid w:val="002C7FEA"/>
    <w:rsid w:val="002D6D2E"/>
    <w:rsid w:val="002D6FDD"/>
    <w:rsid w:val="002E22AC"/>
    <w:rsid w:val="002E39CB"/>
    <w:rsid w:val="002E6654"/>
    <w:rsid w:val="003079AB"/>
    <w:rsid w:val="00307DC0"/>
    <w:rsid w:val="00320D05"/>
    <w:rsid w:val="00332BB6"/>
    <w:rsid w:val="00334109"/>
    <w:rsid w:val="00341A11"/>
    <w:rsid w:val="003469C1"/>
    <w:rsid w:val="00354072"/>
    <w:rsid w:val="003724BB"/>
    <w:rsid w:val="00383DC5"/>
    <w:rsid w:val="00393FCE"/>
    <w:rsid w:val="00396AFB"/>
    <w:rsid w:val="00397C34"/>
    <w:rsid w:val="003A6E77"/>
    <w:rsid w:val="003D2332"/>
    <w:rsid w:val="003D5116"/>
    <w:rsid w:val="003E05C3"/>
    <w:rsid w:val="003E4A64"/>
    <w:rsid w:val="003E4D44"/>
    <w:rsid w:val="003E4DE6"/>
    <w:rsid w:val="003E60F2"/>
    <w:rsid w:val="003E69CE"/>
    <w:rsid w:val="003E7AE3"/>
    <w:rsid w:val="003E7BB6"/>
    <w:rsid w:val="004049E8"/>
    <w:rsid w:val="00405F94"/>
    <w:rsid w:val="00416F38"/>
    <w:rsid w:val="00421BD7"/>
    <w:rsid w:val="00422C63"/>
    <w:rsid w:val="00441EB1"/>
    <w:rsid w:val="00444532"/>
    <w:rsid w:val="00452546"/>
    <w:rsid w:val="00454740"/>
    <w:rsid w:val="00455F1B"/>
    <w:rsid w:val="00467E22"/>
    <w:rsid w:val="0047325F"/>
    <w:rsid w:val="00474374"/>
    <w:rsid w:val="004747D5"/>
    <w:rsid w:val="00475739"/>
    <w:rsid w:val="00480CD6"/>
    <w:rsid w:val="00486C4C"/>
    <w:rsid w:val="00487B8C"/>
    <w:rsid w:val="0049078A"/>
    <w:rsid w:val="004A1EF2"/>
    <w:rsid w:val="004A4424"/>
    <w:rsid w:val="004B0C43"/>
    <w:rsid w:val="004C60B8"/>
    <w:rsid w:val="004D1C79"/>
    <w:rsid w:val="004D3838"/>
    <w:rsid w:val="004F52D4"/>
    <w:rsid w:val="004F719B"/>
    <w:rsid w:val="00500646"/>
    <w:rsid w:val="00501396"/>
    <w:rsid w:val="00503AB3"/>
    <w:rsid w:val="005164AF"/>
    <w:rsid w:val="0052020F"/>
    <w:rsid w:val="00532BF5"/>
    <w:rsid w:val="0053367E"/>
    <w:rsid w:val="00533AAC"/>
    <w:rsid w:val="0054544D"/>
    <w:rsid w:val="00552E3F"/>
    <w:rsid w:val="00553446"/>
    <w:rsid w:val="00556F41"/>
    <w:rsid w:val="00557ECA"/>
    <w:rsid w:val="00562E20"/>
    <w:rsid w:val="0057025A"/>
    <w:rsid w:val="00572F00"/>
    <w:rsid w:val="00575C82"/>
    <w:rsid w:val="0057619C"/>
    <w:rsid w:val="005761FA"/>
    <w:rsid w:val="005779F7"/>
    <w:rsid w:val="00586B05"/>
    <w:rsid w:val="00591BB4"/>
    <w:rsid w:val="005A1F5B"/>
    <w:rsid w:val="005B5C9A"/>
    <w:rsid w:val="005C2CA9"/>
    <w:rsid w:val="005C387C"/>
    <w:rsid w:val="005C5014"/>
    <w:rsid w:val="005D0BEF"/>
    <w:rsid w:val="005D3A3A"/>
    <w:rsid w:val="005E6BE2"/>
    <w:rsid w:val="005F0ECF"/>
    <w:rsid w:val="005F7A59"/>
    <w:rsid w:val="006155C6"/>
    <w:rsid w:val="0061614E"/>
    <w:rsid w:val="00620D33"/>
    <w:rsid w:val="00630A37"/>
    <w:rsid w:val="006332E1"/>
    <w:rsid w:val="00636C55"/>
    <w:rsid w:val="00637D83"/>
    <w:rsid w:val="006421A0"/>
    <w:rsid w:val="00645AB0"/>
    <w:rsid w:val="00662DE5"/>
    <w:rsid w:val="006673E0"/>
    <w:rsid w:val="00692A62"/>
    <w:rsid w:val="006934AA"/>
    <w:rsid w:val="0069439C"/>
    <w:rsid w:val="00694664"/>
    <w:rsid w:val="006A08DA"/>
    <w:rsid w:val="006A510D"/>
    <w:rsid w:val="006A61A9"/>
    <w:rsid w:val="006B5FFB"/>
    <w:rsid w:val="006B7A6B"/>
    <w:rsid w:val="006C405E"/>
    <w:rsid w:val="006C7965"/>
    <w:rsid w:val="006D504A"/>
    <w:rsid w:val="006E6F5E"/>
    <w:rsid w:val="006F3FE8"/>
    <w:rsid w:val="0070462A"/>
    <w:rsid w:val="007106D9"/>
    <w:rsid w:val="00710D90"/>
    <w:rsid w:val="007144AC"/>
    <w:rsid w:val="00720168"/>
    <w:rsid w:val="0072483D"/>
    <w:rsid w:val="0072779D"/>
    <w:rsid w:val="00731995"/>
    <w:rsid w:val="00741363"/>
    <w:rsid w:val="00743E16"/>
    <w:rsid w:val="00747A7D"/>
    <w:rsid w:val="00755053"/>
    <w:rsid w:val="00755D85"/>
    <w:rsid w:val="007605FF"/>
    <w:rsid w:val="00761937"/>
    <w:rsid w:val="0076252A"/>
    <w:rsid w:val="007658D7"/>
    <w:rsid w:val="00774CAE"/>
    <w:rsid w:val="0077566B"/>
    <w:rsid w:val="00777840"/>
    <w:rsid w:val="00780905"/>
    <w:rsid w:val="00782EFF"/>
    <w:rsid w:val="0078675C"/>
    <w:rsid w:val="007867D7"/>
    <w:rsid w:val="00791203"/>
    <w:rsid w:val="007956DB"/>
    <w:rsid w:val="007A5FEA"/>
    <w:rsid w:val="007B4661"/>
    <w:rsid w:val="007C0238"/>
    <w:rsid w:val="007C5D63"/>
    <w:rsid w:val="007C6C67"/>
    <w:rsid w:val="007D347B"/>
    <w:rsid w:val="007E1DAC"/>
    <w:rsid w:val="007E5074"/>
    <w:rsid w:val="007F0409"/>
    <w:rsid w:val="007F390E"/>
    <w:rsid w:val="007F3E76"/>
    <w:rsid w:val="008008C3"/>
    <w:rsid w:val="0080372F"/>
    <w:rsid w:val="00806C5B"/>
    <w:rsid w:val="0081385D"/>
    <w:rsid w:val="00813C55"/>
    <w:rsid w:val="00815B2B"/>
    <w:rsid w:val="0082057C"/>
    <w:rsid w:val="008227DB"/>
    <w:rsid w:val="00853C92"/>
    <w:rsid w:val="00867C2B"/>
    <w:rsid w:val="0087616E"/>
    <w:rsid w:val="00881AB7"/>
    <w:rsid w:val="00883BFA"/>
    <w:rsid w:val="0089389A"/>
    <w:rsid w:val="008942C6"/>
    <w:rsid w:val="008963B3"/>
    <w:rsid w:val="00897BA1"/>
    <w:rsid w:val="008A1539"/>
    <w:rsid w:val="008A5219"/>
    <w:rsid w:val="008B0011"/>
    <w:rsid w:val="008C5A06"/>
    <w:rsid w:val="008D5614"/>
    <w:rsid w:val="008D7F0F"/>
    <w:rsid w:val="008E0572"/>
    <w:rsid w:val="008E47E2"/>
    <w:rsid w:val="008E4E9D"/>
    <w:rsid w:val="008E55F5"/>
    <w:rsid w:val="008E7096"/>
    <w:rsid w:val="008F34A7"/>
    <w:rsid w:val="008F4FBD"/>
    <w:rsid w:val="008F5791"/>
    <w:rsid w:val="008F7769"/>
    <w:rsid w:val="00905925"/>
    <w:rsid w:val="00920791"/>
    <w:rsid w:val="00923372"/>
    <w:rsid w:val="0093626E"/>
    <w:rsid w:val="009411F4"/>
    <w:rsid w:val="0094154B"/>
    <w:rsid w:val="0094224D"/>
    <w:rsid w:val="009530DB"/>
    <w:rsid w:val="00964C7D"/>
    <w:rsid w:val="009837DE"/>
    <w:rsid w:val="009856B4"/>
    <w:rsid w:val="00985EE2"/>
    <w:rsid w:val="00992A33"/>
    <w:rsid w:val="0099619D"/>
    <w:rsid w:val="009A5887"/>
    <w:rsid w:val="009A5FB8"/>
    <w:rsid w:val="009B346E"/>
    <w:rsid w:val="009B78F4"/>
    <w:rsid w:val="009C22BC"/>
    <w:rsid w:val="009C2C26"/>
    <w:rsid w:val="009C2E3B"/>
    <w:rsid w:val="009C7449"/>
    <w:rsid w:val="009D2F05"/>
    <w:rsid w:val="009E304B"/>
    <w:rsid w:val="009E445D"/>
    <w:rsid w:val="009E7538"/>
    <w:rsid w:val="009F0EBC"/>
    <w:rsid w:val="009F1764"/>
    <w:rsid w:val="009F6280"/>
    <w:rsid w:val="00A00899"/>
    <w:rsid w:val="00A05B1E"/>
    <w:rsid w:val="00A14680"/>
    <w:rsid w:val="00A15910"/>
    <w:rsid w:val="00A17DB6"/>
    <w:rsid w:val="00A20415"/>
    <w:rsid w:val="00A22076"/>
    <w:rsid w:val="00A2748D"/>
    <w:rsid w:val="00A31747"/>
    <w:rsid w:val="00A33E6C"/>
    <w:rsid w:val="00A36F1D"/>
    <w:rsid w:val="00A41D37"/>
    <w:rsid w:val="00A42ECB"/>
    <w:rsid w:val="00A44245"/>
    <w:rsid w:val="00A50692"/>
    <w:rsid w:val="00A51703"/>
    <w:rsid w:val="00A53A2A"/>
    <w:rsid w:val="00A62D6A"/>
    <w:rsid w:val="00A640C3"/>
    <w:rsid w:val="00A86409"/>
    <w:rsid w:val="00A86541"/>
    <w:rsid w:val="00A87AB5"/>
    <w:rsid w:val="00A90EF7"/>
    <w:rsid w:val="00AA6E8E"/>
    <w:rsid w:val="00AA73CA"/>
    <w:rsid w:val="00AA77E7"/>
    <w:rsid w:val="00AC6655"/>
    <w:rsid w:val="00AD0DD9"/>
    <w:rsid w:val="00AD16D5"/>
    <w:rsid w:val="00AD5936"/>
    <w:rsid w:val="00AD7EE1"/>
    <w:rsid w:val="00AE3E81"/>
    <w:rsid w:val="00AF119E"/>
    <w:rsid w:val="00B032F1"/>
    <w:rsid w:val="00B16091"/>
    <w:rsid w:val="00B16337"/>
    <w:rsid w:val="00B17172"/>
    <w:rsid w:val="00B25D30"/>
    <w:rsid w:val="00B3384E"/>
    <w:rsid w:val="00B370E9"/>
    <w:rsid w:val="00B407DA"/>
    <w:rsid w:val="00B41821"/>
    <w:rsid w:val="00B5473E"/>
    <w:rsid w:val="00B617A7"/>
    <w:rsid w:val="00B65940"/>
    <w:rsid w:val="00B678A7"/>
    <w:rsid w:val="00B711D8"/>
    <w:rsid w:val="00B71A5D"/>
    <w:rsid w:val="00B72A2E"/>
    <w:rsid w:val="00B7440C"/>
    <w:rsid w:val="00B77A07"/>
    <w:rsid w:val="00B84D0C"/>
    <w:rsid w:val="00B86B98"/>
    <w:rsid w:val="00BA4208"/>
    <w:rsid w:val="00BB2858"/>
    <w:rsid w:val="00BC43C8"/>
    <w:rsid w:val="00BD7035"/>
    <w:rsid w:val="00BF5F3C"/>
    <w:rsid w:val="00C0717A"/>
    <w:rsid w:val="00C1285E"/>
    <w:rsid w:val="00C248E6"/>
    <w:rsid w:val="00C2537C"/>
    <w:rsid w:val="00C26886"/>
    <w:rsid w:val="00C4083A"/>
    <w:rsid w:val="00C459E5"/>
    <w:rsid w:val="00C50404"/>
    <w:rsid w:val="00C50642"/>
    <w:rsid w:val="00C53EA2"/>
    <w:rsid w:val="00C544EA"/>
    <w:rsid w:val="00C54793"/>
    <w:rsid w:val="00C57773"/>
    <w:rsid w:val="00C625C4"/>
    <w:rsid w:val="00C65270"/>
    <w:rsid w:val="00C738B7"/>
    <w:rsid w:val="00C7740A"/>
    <w:rsid w:val="00C776F5"/>
    <w:rsid w:val="00C92BB7"/>
    <w:rsid w:val="00C94ED9"/>
    <w:rsid w:val="00C9648E"/>
    <w:rsid w:val="00C977EB"/>
    <w:rsid w:val="00CA7A03"/>
    <w:rsid w:val="00CB0C27"/>
    <w:rsid w:val="00CB6A9B"/>
    <w:rsid w:val="00CC2869"/>
    <w:rsid w:val="00CD0987"/>
    <w:rsid w:val="00CD62A5"/>
    <w:rsid w:val="00CE0F0E"/>
    <w:rsid w:val="00CE6856"/>
    <w:rsid w:val="00CF3C4C"/>
    <w:rsid w:val="00D01144"/>
    <w:rsid w:val="00D06F51"/>
    <w:rsid w:val="00D3308B"/>
    <w:rsid w:val="00D33C37"/>
    <w:rsid w:val="00D428CE"/>
    <w:rsid w:val="00D45E12"/>
    <w:rsid w:val="00D46634"/>
    <w:rsid w:val="00D55299"/>
    <w:rsid w:val="00D6003F"/>
    <w:rsid w:val="00D60454"/>
    <w:rsid w:val="00D61609"/>
    <w:rsid w:val="00D64B12"/>
    <w:rsid w:val="00D6597C"/>
    <w:rsid w:val="00D83AC1"/>
    <w:rsid w:val="00D94919"/>
    <w:rsid w:val="00DA091D"/>
    <w:rsid w:val="00DA3454"/>
    <w:rsid w:val="00DA5B91"/>
    <w:rsid w:val="00DB17EB"/>
    <w:rsid w:val="00DB227A"/>
    <w:rsid w:val="00DB6C9A"/>
    <w:rsid w:val="00DB7D74"/>
    <w:rsid w:val="00DC32F3"/>
    <w:rsid w:val="00DC57C7"/>
    <w:rsid w:val="00DD2F2E"/>
    <w:rsid w:val="00DD4210"/>
    <w:rsid w:val="00DD7278"/>
    <w:rsid w:val="00DE014B"/>
    <w:rsid w:val="00DE0539"/>
    <w:rsid w:val="00DE2572"/>
    <w:rsid w:val="00DE5651"/>
    <w:rsid w:val="00DE7724"/>
    <w:rsid w:val="00DF1799"/>
    <w:rsid w:val="00DF5049"/>
    <w:rsid w:val="00E05BC0"/>
    <w:rsid w:val="00E0761F"/>
    <w:rsid w:val="00E10A93"/>
    <w:rsid w:val="00E12F53"/>
    <w:rsid w:val="00E3009A"/>
    <w:rsid w:val="00E3086D"/>
    <w:rsid w:val="00E334A8"/>
    <w:rsid w:val="00E37071"/>
    <w:rsid w:val="00E416C1"/>
    <w:rsid w:val="00E432AE"/>
    <w:rsid w:val="00E45A63"/>
    <w:rsid w:val="00E46C25"/>
    <w:rsid w:val="00E54001"/>
    <w:rsid w:val="00E60C11"/>
    <w:rsid w:val="00E62DF7"/>
    <w:rsid w:val="00E6642D"/>
    <w:rsid w:val="00E71B3F"/>
    <w:rsid w:val="00E72375"/>
    <w:rsid w:val="00E7759D"/>
    <w:rsid w:val="00EB1AF0"/>
    <w:rsid w:val="00EB1D3A"/>
    <w:rsid w:val="00EB6613"/>
    <w:rsid w:val="00EC2FC4"/>
    <w:rsid w:val="00ED4558"/>
    <w:rsid w:val="00ED67AE"/>
    <w:rsid w:val="00EF2DDE"/>
    <w:rsid w:val="00EF4DE6"/>
    <w:rsid w:val="00EF65E1"/>
    <w:rsid w:val="00F0388F"/>
    <w:rsid w:val="00F039F1"/>
    <w:rsid w:val="00F03ED3"/>
    <w:rsid w:val="00F1348F"/>
    <w:rsid w:val="00F1662F"/>
    <w:rsid w:val="00F17CE5"/>
    <w:rsid w:val="00F23F5C"/>
    <w:rsid w:val="00F33686"/>
    <w:rsid w:val="00F33B43"/>
    <w:rsid w:val="00F4036E"/>
    <w:rsid w:val="00F446EA"/>
    <w:rsid w:val="00F473B3"/>
    <w:rsid w:val="00F47F94"/>
    <w:rsid w:val="00F54A1A"/>
    <w:rsid w:val="00F63673"/>
    <w:rsid w:val="00F80882"/>
    <w:rsid w:val="00F837D6"/>
    <w:rsid w:val="00F84D1F"/>
    <w:rsid w:val="00F927D5"/>
    <w:rsid w:val="00F96BAE"/>
    <w:rsid w:val="00FB049A"/>
    <w:rsid w:val="00FB0546"/>
    <w:rsid w:val="00FC5EE2"/>
    <w:rsid w:val="00FC76F2"/>
    <w:rsid w:val="00FD172E"/>
    <w:rsid w:val="00FE1298"/>
    <w:rsid w:val="00FE5AC7"/>
    <w:rsid w:val="00FE78DA"/>
    <w:rsid w:val="00FF00B8"/>
    <w:rsid w:val="00FF1740"/>
    <w:rsid w:val="00FF2CE8"/>
    <w:rsid w:val="00FF3F42"/>
    <w:rsid w:val="00FF3FEF"/>
    <w:rsid w:val="04FA5C27"/>
    <w:rsid w:val="25EFD585"/>
    <w:rsid w:val="2FDFAD99"/>
    <w:rsid w:val="5DFF362B"/>
    <w:rsid w:val="6AF43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C15602C"/>
  <w15:docId w15:val="{94CEAE03-83B4-4DFB-86A1-B26C35E19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pPr>
      <w:jc w:val="left"/>
    </w:pPr>
  </w:style>
  <w:style w:type="paragraph" w:styleId="a4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styleId="a8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font11">
    <w:name w:val="font11"/>
    <w:basedOn w:val="a0"/>
    <w:rPr>
      <w:rFonts w:ascii="Lucida Console" w:hAnsi="Lucida Console" w:hint="default"/>
      <w:color w:val="000000"/>
      <w:sz w:val="20"/>
      <w:szCs w:val="20"/>
      <w:u w:val="none"/>
    </w:rPr>
  </w:style>
  <w:style w:type="character" w:customStyle="1" w:styleId="HTML0">
    <w:name w:val="HTML 预设格式 字符"/>
    <w:basedOn w:val="a0"/>
    <w:link w:val="HTML"/>
    <w:uiPriority w:val="99"/>
    <w:rPr>
      <w:rFonts w:ascii="宋体" w:eastAsia="宋体" w:hAnsi="宋体" w:cs="宋体"/>
      <w:kern w:val="0"/>
      <w:sz w:val="24"/>
      <w:szCs w:val="24"/>
      <w14:ligatures w14:val="none"/>
    </w:rPr>
  </w:style>
  <w:style w:type="character" w:customStyle="1" w:styleId="a7">
    <w:name w:val="页眉 字符"/>
    <w:basedOn w:val="a0"/>
    <w:link w:val="a6"/>
    <w:uiPriority w:val="99"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Pr>
      <w:sz w:val="18"/>
      <w:szCs w:val="18"/>
    </w:rPr>
  </w:style>
  <w:style w:type="character" w:customStyle="1" w:styleId="font81">
    <w:name w:val="font81"/>
    <w:basedOn w:val="a0"/>
    <w:rPr>
      <w:rFonts w:ascii="Times New Roman" w:hAnsi="Times New Roman" w:cs="Times New Roman" w:hint="default"/>
      <w:b/>
      <w:bCs/>
      <w:color w:val="000000"/>
      <w:sz w:val="24"/>
      <w:szCs w:val="24"/>
      <w:u w:val="none"/>
    </w:rPr>
  </w:style>
  <w:style w:type="paragraph" w:customStyle="1" w:styleId="1">
    <w:name w:val="修订1"/>
    <w:hidden/>
    <w:uiPriority w:val="99"/>
    <w:unhideWhenUsed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customStyle="1" w:styleId="pf0">
    <w:name w:val="pf0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character" w:customStyle="1" w:styleId="cf01">
    <w:name w:val="cf01"/>
    <w:basedOn w:val="a0"/>
    <w:rPr>
      <w:rFonts w:ascii="Microsoft YaHei UI" w:eastAsia="Microsoft YaHei UI" w:hAnsi="Microsoft YaHei UI" w:hint="eastAsia"/>
      <w:sz w:val="18"/>
      <w:szCs w:val="18"/>
    </w:rPr>
  </w:style>
  <w:style w:type="character" w:customStyle="1" w:styleId="gnvwddmdl3b">
    <w:name w:val="gnvwddmdl3b"/>
    <w:basedOn w:val="a0"/>
  </w:style>
  <w:style w:type="paragraph" w:styleId="ac">
    <w:name w:val="List Paragraph"/>
    <w:basedOn w:val="a"/>
    <w:uiPriority w:val="99"/>
    <w:unhideWhenUsed/>
    <w:pPr>
      <w:ind w:firstLineChars="200" w:firstLine="420"/>
    </w:pPr>
  </w:style>
  <w:style w:type="character" w:customStyle="1" w:styleId="font51">
    <w:name w:val="font51"/>
    <w:basedOn w:val="a0"/>
    <w:rPr>
      <w:rFonts w:ascii="Times New Roman" w:hAnsi="Times New Roman" w:cs="Times New Roman" w:hint="default"/>
      <w:color w:val="FF0000"/>
      <w:sz w:val="22"/>
      <w:szCs w:val="22"/>
      <w:u w:val="none"/>
      <w:vertAlign w:val="superscript"/>
    </w:rPr>
  </w:style>
  <w:style w:type="character" w:customStyle="1" w:styleId="font21">
    <w:name w:val="font21"/>
    <w:basedOn w:val="a0"/>
    <w:rPr>
      <w:rFonts w:ascii="Times New Roman" w:hAnsi="Times New Roman" w:cs="Times New Roman" w:hint="default"/>
      <w:color w:val="FF0000"/>
      <w:sz w:val="22"/>
      <w:szCs w:val="22"/>
      <w:u w:val="none"/>
    </w:rPr>
  </w:style>
  <w:style w:type="paragraph" w:styleId="ad">
    <w:name w:val="Revision"/>
    <w:hidden/>
    <w:uiPriority w:val="99"/>
    <w:unhideWhenUsed/>
    <w:rsid w:val="005C5014"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6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8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8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1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2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4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8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7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6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2284</TotalTime>
  <Pages>7</Pages>
  <Words>1201</Words>
  <Characters>6846</Characters>
  <Application>Microsoft Office Word</Application>
  <DocSecurity>0</DocSecurity>
  <Lines>57</Lines>
  <Paragraphs>16</Paragraphs>
  <ScaleCrop>false</ScaleCrop>
  <Company/>
  <LinksUpToDate>false</LinksUpToDate>
  <CharactersWithSpaces>8031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Z</dc:creator>
  <cp:lastModifiedBy>J Z</cp:lastModifiedBy>
  <cp:revision>1069</cp:revision>
  <dcterms:created xsi:type="dcterms:W3CDTF">2024-03-17T05:01:00Z</dcterms:created>
  <dcterms:modified xsi:type="dcterms:W3CDTF">2024-05-15T03:30:00Z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72544D0A0DFC8DB321B37B6509BC3791_42</vt:lpwstr>
  </property>
  <property fmtid="{D5CDD505-2E9C-101B-9397-08002B2CF9AE}" pid="4" name="GrammarlyDocumentId">
    <vt:lpwstr>14630cdc8ef26f03cfb4f7cb5ceead93b7d1054cc0e5e55b77b15d318bc50c2a</vt:lpwstr>
  </property>
</Properties>
</file>