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A3471B" w14:textId="7AC71DF5" w:rsidR="00F0214C" w:rsidRPr="008D21DF" w:rsidRDefault="00F0214C" w:rsidP="00F0214C">
      <w:pPr>
        <w:jc w:val="center"/>
        <w:rPr>
          <w:rFonts w:ascii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hAnsi="Times New Roman" w:cs="Times New Roman"/>
          <w:b/>
          <w:sz w:val="32"/>
          <w:szCs w:val="32"/>
          <w:lang w:val="en-US"/>
        </w:rPr>
        <w:t xml:space="preserve">T cell phenotypes associated with </w:t>
      </w:r>
      <w:r w:rsidR="00CF5B0E">
        <w:rPr>
          <w:rFonts w:ascii="Times New Roman" w:hAnsi="Times New Roman" w:cs="Times New Roman"/>
          <w:b/>
          <w:sz w:val="32"/>
          <w:szCs w:val="32"/>
          <w:lang w:val="en-US"/>
        </w:rPr>
        <w:t>insulin resistance</w:t>
      </w:r>
      <w:r>
        <w:rPr>
          <w:rFonts w:ascii="Times New Roman" w:hAnsi="Times New Roman" w:cs="Times New Roman"/>
          <w:b/>
          <w:sz w:val="32"/>
          <w:szCs w:val="32"/>
          <w:lang w:val="en-US"/>
        </w:rPr>
        <w:t>:</w:t>
      </w:r>
      <w:r w:rsidR="00CF5B0E">
        <w:rPr>
          <w:rFonts w:ascii="Times New Roman" w:hAnsi="Times New Roman" w:cs="Times New Roman"/>
          <w:b/>
          <w:sz w:val="32"/>
          <w:szCs w:val="32"/>
          <w:lang w:val="en-US"/>
        </w:rPr>
        <w:t xml:space="preserve"> </w:t>
      </w:r>
      <w:r w:rsidRPr="008D21DF">
        <w:rPr>
          <w:rFonts w:ascii="Times New Roman" w:hAnsi="Times New Roman" w:cs="Times New Roman"/>
          <w:b/>
          <w:sz w:val="32"/>
          <w:szCs w:val="32"/>
          <w:lang w:val="en-US"/>
        </w:rPr>
        <w:t>Results from the Berlin Aging Study II</w:t>
      </w:r>
    </w:p>
    <w:p w14:paraId="15EBD01F" w14:textId="77777777" w:rsidR="00F0214C" w:rsidRPr="00AE434A" w:rsidRDefault="00F0214C" w:rsidP="00F0214C">
      <w:pPr>
        <w:jc w:val="both"/>
        <w:rPr>
          <w:rFonts w:ascii="Times New Roman" w:hAnsi="Times New Roman" w:cs="Times New Roman"/>
          <w:b/>
          <w:sz w:val="24"/>
          <w:szCs w:val="24"/>
        </w:rPr>
      </w:pPr>
      <w:r w:rsidRPr="00AE434A">
        <w:rPr>
          <w:rFonts w:ascii="Times New Roman" w:hAnsi="Times New Roman" w:cs="Times New Roman"/>
          <w:b/>
          <w:sz w:val="24"/>
          <w:szCs w:val="24"/>
        </w:rPr>
        <w:t>Julia Sbierski-Kind</w:t>
      </w:r>
      <w:r w:rsidRPr="00AE434A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AE434A">
        <w:rPr>
          <w:rFonts w:ascii="Times New Roman" w:hAnsi="Times New Roman" w:cs="Times New Roman"/>
          <w:b/>
          <w:sz w:val="24"/>
          <w:szCs w:val="24"/>
        </w:rPr>
        <w:t>, David Goldeck</w:t>
      </w:r>
      <w:r w:rsidRPr="00AE434A">
        <w:rPr>
          <w:rFonts w:ascii="Times New Roman" w:hAnsi="Times New Roman" w:cs="Times New Roman"/>
          <w:b/>
          <w:sz w:val="24"/>
          <w:szCs w:val="24"/>
          <w:vertAlign w:val="superscript"/>
        </w:rPr>
        <w:t>2</w:t>
      </w:r>
      <w:r w:rsidRPr="00AE434A">
        <w:rPr>
          <w:rFonts w:ascii="Times New Roman" w:hAnsi="Times New Roman" w:cs="Times New Roman"/>
          <w:b/>
          <w:sz w:val="24"/>
          <w:szCs w:val="24"/>
        </w:rPr>
        <w:t>, Nikolaus Buchmann</w:t>
      </w:r>
      <w:r w:rsidRPr="00AE434A">
        <w:rPr>
          <w:rFonts w:ascii="Times New Roman" w:hAnsi="Times New Roman" w:cs="Times New Roman"/>
          <w:b/>
          <w:sz w:val="24"/>
          <w:szCs w:val="24"/>
          <w:vertAlign w:val="superscript"/>
        </w:rPr>
        <w:t>3</w:t>
      </w:r>
      <w:r w:rsidRPr="00AE434A">
        <w:rPr>
          <w:rFonts w:ascii="Times New Roman" w:hAnsi="Times New Roman" w:cs="Times New Roman"/>
          <w:b/>
          <w:sz w:val="24"/>
          <w:szCs w:val="24"/>
        </w:rPr>
        <w:t>, Joachim Spranger</w:t>
      </w:r>
      <w:r w:rsidRPr="00AE434A">
        <w:rPr>
          <w:rFonts w:ascii="Times New Roman" w:hAnsi="Times New Roman" w:cs="Times New Roman"/>
          <w:b/>
          <w:sz w:val="24"/>
          <w:szCs w:val="24"/>
          <w:vertAlign w:val="superscript"/>
        </w:rPr>
        <w:t>1,4,5</w:t>
      </w:r>
      <w:r w:rsidRPr="00AE434A">
        <w:rPr>
          <w:rFonts w:ascii="Times New Roman" w:hAnsi="Times New Roman" w:cs="Times New Roman"/>
          <w:b/>
          <w:sz w:val="24"/>
          <w:szCs w:val="24"/>
        </w:rPr>
        <w:t>, Hans-Dieter Volk</w:t>
      </w:r>
      <w:r w:rsidRPr="00AE434A">
        <w:rPr>
          <w:rFonts w:ascii="Times New Roman" w:hAnsi="Times New Roman" w:cs="Times New Roman"/>
          <w:b/>
          <w:sz w:val="24"/>
          <w:szCs w:val="24"/>
          <w:vertAlign w:val="superscript"/>
        </w:rPr>
        <w:t>6</w:t>
      </w:r>
      <w:r w:rsidRPr="00AE434A">
        <w:rPr>
          <w:rFonts w:ascii="Times New Roman" w:hAnsi="Times New Roman" w:cs="Times New Roman"/>
          <w:b/>
          <w:sz w:val="24"/>
          <w:szCs w:val="24"/>
        </w:rPr>
        <w:t>, Elisabeth Steinhagen-Thiessen</w:t>
      </w:r>
      <w:r w:rsidRPr="00AE434A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AE434A">
        <w:rPr>
          <w:rFonts w:ascii="Times New Roman" w:hAnsi="Times New Roman" w:cs="Times New Roman"/>
          <w:b/>
          <w:sz w:val="24"/>
          <w:szCs w:val="24"/>
        </w:rPr>
        <w:t>, Graham Pawelec</w:t>
      </w:r>
      <w:r w:rsidRPr="00AE434A">
        <w:rPr>
          <w:rFonts w:ascii="Times New Roman" w:hAnsi="Times New Roman" w:cs="Times New Roman"/>
          <w:b/>
          <w:sz w:val="24"/>
          <w:szCs w:val="24"/>
          <w:vertAlign w:val="superscript"/>
        </w:rPr>
        <w:t>7,8</w:t>
      </w:r>
      <w:r w:rsidRPr="00AE434A">
        <w:rPr>
          <w:rFonts w:ascii="Times New Roman" w:hAnsi="Times New Roman" w:cs="Times New Roman"/>
          <w:b/>
          <w:sz w:val="24"/>
          <w:szCs w:val="24"/>
        </w:rPr>
        <w:t>, Ilja Demuth</w:t>
      </w:r>
      <w:r w:rsidRPr="00AE434A">
        <w:rPr>
          <w:rFonts w:ascii="Times New Roman" w:hAnsi="Times New Roman" w:cs="Times New Roman"/>
          <w:b/>
          <w:sz w:val="24"/>
          <w:szCs w:val="24"/>
          <w:vertAlign w:val="superscript"/>
        </w:rPr>
        <w:t>1,6</w:t>
      </w:r>
      <w:r w:rsidRPr="00AE434A">
        <w:rPr>
          <w:rFonts w:ascii="Times New Roman" w:hAnsi="Times New Roman" w:cs="Times New Roman"/>
          <w:b/>
          <w:sz w:val="24"/>
          <w:szCs w:val="24"/>
        </w:rPr>
        <w:t>, Dominik Spira</w:t>
      </w:r>
      <w:r w:rsidRPr="00AE434A">
        <w:rPr>
          <w:rFonts w:ascii="Times New Roman" w:hAnsi="Times New Roman" w:cs="Times New Roman"/>
          <w:b/>
          <w:sz w:val="24"/>
          <w:szCs w:val="24"/>
          <w:vertAlign w:val="superscript"/>
        </w:rPr>
        <w:t>1</w:t>
      </w:r>
      <w:r w:rsidRPr="00AE434A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731C8264" w14:textId="77777777" w:rsidR="00881390" w:rsidRPr="007C652A" w:rsidRDefault="00881390" w:rsidP="00881390">
      <w:pPr>
        <w:jc w:val="both"/>
        <w:rPr>
          <w:rFonts w:ascii="Times New Roman" w:eastAsia="STFangsong" w:hAnsi="Times New Roman" w:cs="Times New Roman"/>
          <w:sz w:val="24"/>
          <w:szCs w:val="24"/>
          <w:lang w:val="en-IE"/>
        </w:rPr>
      </w:pPr>
      <w:r w:rsidRPr="007C652A">
        <w:rPr>
          <w:rFonts w:ascii="Times New Roman" w:eastAsia="STFangsong" w:hAnsi="Times New Roman" w:cs="Times New Roman"/>
          <w:sz w:val="24"/>
          <w:szCs w:val="24"/>
          <w:vertAlign w:val="superscript"/>
          <w:lang w:val="en-IE"/>
        </w:rPr>
        <w:t>1</w:t>
      </w:r>
      <w:r w:rsidRPr="007C652A">
        <w:rPr>
          <w:rFonts w:ascii="Times New Roman" w:eastAsia="STFangsong" w:hAnsi="Times New Roman" w:cs="Times New Roman"/>
          <w:sz w:val="24"/>
          <w:szCs w:val="24"/>
          <w:lang w:val="en-IE"/>
        </w:rPr>
        <w:t xml:space="preserve">Charité-Universitätsmedizin Berlin, Corporate Member of </w:t>
      </w:r>
      <w:proofErr w:type="spellStart"/>
      <w:r w:rsidRPr="007C652A">
        <w:rPr>
          <w:rFonts w:ascii="Times New Roman" w:eastAsia="STFangsong" w:hAnsi="Times New Roman" w:cs="Times New Roman"/>
          <w:sz w:val="24"/>
          <w:szCs w:val="24"/>
          <w:lang w:val="en-IE"/>
        </w:rPr>
        <w:t>Freie</w:t>
      </w:r>
      <w:proofErr w:type="spellEnd"/>
      <w:r w:rsidRPr="007C652A">
        <w:rPr>
          <w:rFonts w:ascii="Times New Roman" w:eastAsia="STFangsong" w:hAnsi="Times New Roman" w:cs="Times New Roman"/>
          <w:sz w:val="24"/>
          <w:szCs w:val="24"/>
          <w:lang w:val="en-IE"/>
        </w:rPr>
        <w:t xml:space="preserve"> Universität Berlin, Humboldt-Universität </w:t>
      </w:r>
      <w:proofErr w:type="spellStart"/>
      <w:r w:rsidRPr="007C652A">
        <w:rPr>
          <w:rFonts w:ascii="Times New Roman" w:eastAsia="STFangsong" w:hAnsi="Times New Roman" w:cs="Times New Roman"/>
          <w:sz w:val="24"/>
          <w:szCs w:val="24"/>
          <w:lang w:val="en-IE"/>
        </w:rPr>
        <w:t>zu</w:t>
      </w:r>
      <w:proofErr w:type="spellEnd"/>
      <w:r w:rsidRPr="007C652A">
        <w:rPr>
          <w:rFonts w:ascii="Times New Roman" w:eastAsia="STFangsong" w:hAnsi="Times New Roman" w:cs="Times New Roman"/>
          <w:sz w:val="24"/>
          <w:szCs w:val="24"/>
          <w:lang w:val="en-IE"/>
        </w:rPr>
        <w:t xml:space="preserve"> Berlin, and Department of Endocrinology and Metabolism, Berlin Institute of Health, Berlin, Germany.</w:t>
      </w:r>
    </w:p>
    <w:p w14:paraId="27C31FD4" w14:textId="77777777" w:rsidR="00881390" w:rsidRPr="007C652A" w:rsidRDefault="00881390" w:rsidP="00881390">
      <w:pPr>
        <w:jc w:val="both"/>
        <w:rPr>
          <w:rFonts w:ascii="Times New Roman" w:hAnsi="Times New Roman" w:cs="Times New Roman"/>
          <w:sz w:val="24"/>
          <w:szCs w:val="24"/>
          <w:lang w:val="en-IE"/>
        </w:rPr>
      </w:pPr>
      <w:r w:rsidRPr="007C652A">
        <w:rPr>
          <w:rFonts w:ascii="Times New Roman" w:hAnsi="Times New Roman" w:cs="Times New Roman"/>
          <w:sz w:val="24"/>
          <w:szCs w:val="24"/>
          <w:vertAlign w:val="superscript"/>
          <w:lang w:val="en-IE"/>
        </w:rPr>
        <w:t>2</w:t>
      </w:r>
      <w:r w:rsidRPr="007C652A">
        <w:rPr>
          <w:rFonts w:ascii="Times New Roman" w:hAnsi="Times New Roman" w:cs="Times New Roman"/>
          <w:sz w:val="24"/>
          <w:szCs w:val="24"/>
          <w:lang w:val="en-IE"/>
        </w:rPr>
        <w:t>Fairfax Centre, Kidlington, United Kingdom</w:t>
      </w:r>
      <w:r>
        <w:rPr>
          <w:rFonts w:ascii="Times New Roman" w:hAnsi="Times New Roman" w:cs="Times New Roman"/>
          <w:sz w:val="24"/>
          <w:szCs w:val="24"/>
          <w:lang w:val="en-IE"/>
        </w:rPr>
        <w:t>.</w:t>
      </w:r>
    </w:p>
    <w:p w14:paraId="03A8D845" w14:textId="77777777" w:rsidR="00881390" w:rsidRPr="007C652A" w:rsidRDefault="00881390" w:rsidP="00881390">
      <w:pPr>
        <w:jc w:val="both"/>
        <w:rPr>
          <w:rFonts w:ascii="Times New Roman" w:hAnsi="Times New Roman" w:cs="Times New Roman"/>
          <w:sz w:val="24"/>
          <w:szCs w:val="24"/>
          <w:lang w:val="en-IE"/>
        </w:rPr>
      </w:pPr>
      <w:r w:rsidRPr="007C652A">
        <w:rPr>
          <w:rFonts w:ascii="Times New Roman" w:hAnsi="Times New Roman" w:cs="Times New Roman"/>
          <w:sz w:val="24"/>
          <w:szCs w:val="24"/>
          <w:vertAlign w:val="superscript"/>
          <w:lang w:val="en-IE"/>
        </w:rPr>
        <w:t>3</w:t>
      </w:r>
      <w:r w:rsidRPr="007C652A">
        <w:rPr>
          <w:rFonts w:ascii="Times New Roman" w:hAnsi="Times New Roman" w:cs="Times New Roman"/>
          <w:sz w:val="24"/>
          <w:szCs w:val="24"/>
          <w:lang w:val="en-IE"/>
        </w:rPr>
        <w:t xml:space="preserve">Clinic for Cardiology, </w:t>
      </w:r>
      <w:proofErr w:type="spellStart"/>
      <w:r w:rsidRPr="007C652A">
        <w:rPr>
          <w:rFonts w:ascii="Times New Roman" w:hAnsi="Times New Roman" w:cs="Times New Roman"/>
          <w:sz w:val="24"/>
          <w:szCs w:val="24"/>
          <w:lang w:val="en-IE"/>
        </w:rPr>
        <w:t>Charité</w:t>
      </w:r>
      <w:proofErr w:type="spellEnd"/>
      <w:r w:rsidRPr="007C652A">
        <w:rPr>
          <w:rFonts w:ascii="Times New Roman" w:hAnsi="Times New Roman" w:cs="Times New Roman"/>
          <w:sz w:val="24"/>
          <w:szCs w:val="24"/>
          <w:lang w:val="en-IE"/>
        </w:rPr>
        <w:t xml:space="preserve"> Universitätsmedizin Berlin</w:t>
      </w:r>
      <w:r>
        <w:rPr>
          <w:rFonts w:ascii="Times New Roman" w:hAnsi="Times New Roman" w:cs="Times New Roman"/>
          <w:sz w:val="24"/>
          <w:szCs w:val="24"/>
          <w:lang w:val="en-IE"/>
        </w:rPr>
        <w:t xml:space="preserve">, Berlin, Germany. </w:t>
      </w:r>
    </w:p>
    <w:p w14:paraId="7F7D70C8" w14:textId="77777777" w:rsidR="00881390" w:rsidRDefault="00881390" w:rsidP="00881390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7C652A">
        <w:rPr>
          <w:rFonts w:ascii="Times New Roman" w:hAnsi="Times New Roman" w:cs="Times New Roman"/>
          <w:sz w:val="24"/>
          <w:szCs w:val="24"/>
          <w:vertAlign w:val="superscript"/>
          <w:lang w:val="en-IE"/>
        </w:rPr>
        <w:t>4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Center for Cardiovascular Research (CCR), Department of Endocrinology and Metabolism,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Charité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-Universitätsmedizin Berlin, Berlin, Germany. </w:t>
      </w:r>
    </w:p>
    <w:p w14:paraId="0A5C9ED2" w14:textId="77777777" w:rsidR="00881390" w:rsidRPr="007C652A" w:rsidRDefault="00881390" w:rsidP="00881390">
      <w:pPr>
        <w:jc w:val="both"/>
        <w:rPr>
          <w:rFonts w:ascii="Times New Roman" w:hAnsi="Times New Roman" w:cs="Times New Roman"/>
          <w:sz w:val="24"/>
          <w:szCs w:val="24"/>
          <w:lang w:val="en-IE"/>
        </w:rPr>
      </w:pPr>
      <w:r w:rsidRPr="007C652A">
        <w:rPr>
          <w:rFonts w:ascii="Times New Roman" w:hAnsi="Times New Roman" w:cs="Times New Roman"/>
          <w:bCs/>
          <w:sz w:val="24"/>
          <w:szCs w:val="24"/>
          <w:vertAlign w:val="superscript"/>
          <w:lang w:val="en-IE"/>
        </w:rPr>
        <w:t>5</w:t>
      </w:r>
      <w:r w:rsidRPr="007C652A">
        <w:rPr>
          <w:rFonts w:ascii="Times New Roman" w:hAnsi="Times New Roman" w:cs="Times New Roman"/>
          <w:bCs/>
          <w:sz w:val="24"/>
          <w:szCs w:val="24"/>
          <w:lang w:val="en-IE"/>
        </w:rPr>
        <w:t xml:space="preserve">German </w:t>
      </w:r>
      <w:proofErr w:type="spellStart"/>
      <w:r w:rsidRPr="007C652A">
        <w:rPr>
          <w:rFonts w:ascii="Times New Roman" w:hAnsi="Times New Roman" w:cs="Times New Roman"/>
          <w:bCs/>
          <w:sz w:val="24"/>
          <w:szCs w:val="24"/>
          <w:lang w:val="en-IE"/>
        </w:rPr>
        <w:t>Center</w:t>
      </w:r>
      <w:proofErr w:type="spellEnd"/>
      <w:r w:rsidRPr="007C652A">
        <w:rPr>
          <w:rFonts w:ascii="Times New Roman" w:hAnsi="Times New Roman" w:cs="Times New Roman"/>
          <w:bCs/>
          <w:sz w:val="24"/>
          <w:szCs w:val="24"/>
          <w:lang w:val="en-IE"/>
        </w:rPr>
        <w:t xml:space="preserve"> for Cardiovascular Research (DZHK), partner site Berlin, Berlin, Germany.</w:t>
      </w:r>
    </w:p>
    <w:p w14:paraId="1E45A300" w14:textId="77777777" w:rsidR="00881390" w:rsidRPr="00DD1747" w:rsidRDefault="00881390" w:rsidP="00881390">
      <w:pPr>
        <w:jc w:val="both"/>
        <w:rPr>
          <w:rFonts w:ascii="Times New Roman" w:hAnsi="Times New Roman" w:cs="Times New Roman"/>
          <w:sz w:val="24"/>
          <w:szCs w:val="24"/>
          <w:lang w:val="en-IE"/>
        </w:rPr>
      </w:pPr>
      <w:r w:rsidRPr="007C652A">
        <w:rPr>
          <w:rFonts w:ascii="Times New Roman" w:hAnsi="Times New Roman" w:cs="Times New Roman"/>
          <w:sz w:val="24"/>
          <w:szCs w:val="24"/>
          <w:vertAlign w:val="superscript"/>
          <w:lang w:val="en-IE"/>
        </w:rPr>
        <w:t>6</w:t>
      </w:r>
      <w:r w:rsidRPr="00DD1747">
        <w:rPr>
          <w:rFonts w:ascii="Times New Roman" w:hAnsi="Times New Roman" w:cs="Times New Roman"/>
          <w:sz w:val="24"/>
          <w:szCs w:val="24"/>
          <w:lang w:val="en-IE"/>
        </w:rPr>
        <w:t xml:space="preserve">Berlin Institute of Health (BIH) </w:t>
      </w:r>
      <w:proofErr w:type="spellStart"/>
      <w:r w:rsidRPr="00DD1747">
        <w:rPr>
          <w:rFonts w:ascii="Times New Roman" w:hAnsi="Times New Roman" w:cs="Times New Roman"/>
          <w:sz w:val="24"/>
          <w:szCs w:val="24"/>
          <w:lang w:val="en-IE"/>
        </w:rPr>
        <w:t>Center</w:t>
      </w:r>
      <w:proofErr w:type="spellEnd"/>
      <w:r w:rsidRPr="00DD1747">
        <w:rPr>
          <w:rFonts w:ascii="Times New Roman" w:hAnsi="Times New Roman" w:cs="Times New Roman"/>
          <w:sz w:val="24"/>
          <w:szCs w:val="24"/>
          <w:lang w:val="en-IE"/>
        </w:rPr>
        <w:t xml:space="preserve"> for Regenerative Therapies (BCRT), </w:t>
      </w:r>
      <w:proofErr w:type="spellStart"/>
      <w:r w:rsidRPr="00DD1747">
        <w:rPr>
          <w:rFonts w:ascii="Times New Roman" w:hAnsi="Times New Roman" w:cs="Times New Roman"/>
          <w:sz w:val="24"/>
          <w:szCs w:val="24"/>
          <w:lang w:val="en-IE"/>
        </w:rPr>
        <w:t>Charité</w:t>
      </w:r>
      <w:proofErr w:type="spellEnd"/>
      <w:r w:rsidRPr="00DD1747">
        <w:rPr>
          <w:rFonts w:ascii="Times New Roman" w:hAnsi="Times New Roman" w:cs="Times New Roman"/>
          <w:sz w:val="24"/>
          <w:szCs w:val="24"/>
          <w:lang w:val="en-IE"/>
        </w:rPr>
        <w:t xml:space="preserve"> - Universitätsmedizin Berlin, Berlin, Germany; Berlin </w:t>
      </w:r>
      <w:proofErr w:type="spellStart"/>
      <w:r w:rsidRPr="00DD1747">
        <w:rPr>
          <w:rFonts w:ascii="Times New Roman" w:hAnsi="Times New Roman" w:cs="Times New Roman"/>
          <w:sz w:val="24"/>
          <w:szCs w:val="24"/>
          <w:lang w:val="en-IE"/>
        </w:rPr>
        <w:t>Center</w:t>
      </w:r>
      <w:proofErr w:type="spellEnd"/>
      <w:r w:rsidRPr="00DD1747">
        <w:rPr>
          <w:rFonts w:ascii="Times New Roman" w:hAnsi="Times New Roman" w:cs="Times New Roman"/>
          <w:sz w:val="24"/>
          <w:szCs w:val="24"/>
          <w:lang w:val="en-IE"/>
        </w:rPr>
        <w:t xml:space="preserve"> for Advanced Therapies (</w:t>
      </w:r>
      <w:proofErr w:type="spellStart"/>
      <w:r w:rsidRPr="00DD1747">
        <w:rPr>
          <w:rFonts w:ascii="Times New Roman" w:hAnsi="Times New Roman" w:cs="Times New Roman"/>
          <w:sz w:val="24"/>
          <w:szCs w:val="24"/>
          <w:lang w:val="en-IE"/>
        </w:rPr>
        <w:t>BeCAT</w:t>
      </w:r>
      <w:proofErr w:type="spellEnd"/>
      <w:r w:rsidRPr="00DD1747">
        <w:rPr>
          <w:rFonts w:ascii="Times New Roman" w:hAnsi="Times New Roman" w:cs="Times New Roman"/>
          <w:sz w:val="24"/>
          <w:szCs w:val="24"/>
          <w:lang w:val="en-IE"/>
        </w:rPr>
        <w:t xml:space="preserve">), </w:t>
      </w:r>
      <w:proofErr w:type="spellStart"/>
      <w:r w:rsidRPr="00DD1747">
        <w:rPr>
          <w:rFonts w:ascii="Times New Roman" w:hAnsi="Times New Roman" w:cs="Times New Roman"/>
          <w:sz w:val="24"/>
          <w:szCs w:val="24"/>
          <w:lang w:val="en-IE"/>
        </w:rPr>
        <w:t>Charité</w:t>
      </w:r>
      <w:proofErr w:type="spellEnd"/>
      <w:r w:rsidRPr="00DD1747">
        <w:rPr>
          <w:rFonts w:ascii="Times New Roman" w:hAnsi="Times New Roman" w:cs="Times New Roman"/>
          <w:sz w:val="24"/>
          <w:szCs w:val="24"/>
          <w:lang w:val="en-IE"/>
        </w:rPr>
        <w:t xml:space="preserve"> - Universitätsmedizin Berlin,</w:t>
      </w:r>
      <w:r>
        <w:rPr>
          <w:rFonts w:ascii="Times New Roman" w:hAnsi="Times New Roman" w:cs="Times New Roman"/>
          <w:sz w:val="24"/>
          <w:szCs w:val="24"/>
          <w:lang w:val="en-IE"/>
        </w:rPr>
        <w:t xml:space="preserve"> </w:t>
      </w:r>
      <w:r w:rsidRPr="00DD1747">
        <w:rPr>
          <w:rFonts w:ascii="Times New Roman" w:hAnsi="Times New Roman" w:cs="Times New Roman"/>
          <w:sz w:val="24"/>
          <w:szCs w:val="24"/>
          <w:lang w:val="en-IE"/>
        </w:rPr>
        <w:t xml:space="preserve">Berlin, Germany; Institute of Medical Immunology, </w:t>
      </w:r>
      <w:proofErr w:type="spellStart"/>
      <w:r w:rsidRPr="00DD1747">
        <w:rPr>
          <w:rFonts w:ascii="Times New Roman" w:hAnsi="Times New Roman" w:cs="Times New Roman"/>
          <w:sz w:val="24"/>
          <w:szCs w:val="24"/>
          <w:lang w:val="en-IE"/>
        </w:rPr>
        <w:t>Charité</w:t>
      </w:r>
      <w:proofErr w:type="spellEnd"/>
      <w:r w:rsidRPr="00DD1747">
        <w:rPr>
          <w:rFonts w:ascii="Times New Roman" w:hAnsi="Times New Roman" w:cs="Times New Roman"/>
          <w:sz w:val="24"/>
          <w:szCs w:val="24"/>
          <w:lang w:val="en-IE"/>
        </w:rPr>
        <w:t xml:space="preserve"> - Universitätsmedizin Berlin,</w:t>
      </w:r>
      <w:r>
        <w:rPr>
          <w:rFonts w:ascii="Times New Roman" w:hAnsi="Times New Roman" w:cs="Times New Roman"/>
          <w:sz w:val="24"/>
          <w:szCs w:val="24"/>
          <w:lang w:val="en-IE"/>
        </w:rPr>
        <w:t xml:space="preserve"> </w:t>
      </w:r>
      <w:r w:rsidRPr="00DD1747">
        <w:rPr>
          <w:rFonts w:ascii="Times New Roman" w:hAnsi="Times New Roman" w:cs="Times New Roman"/>
          <w:sz w:val="24"/>
          <w:szCs w:val="24"/>
          <w:lang w:val="en-IE"/>
        </w:rPr>
        <w:t>Berlin, Germany.</w:t>
      </w:r>
    </w:p>
    <w:p w14:paraId="708B0021" w14:textId="77777777" w:rsidR="00881390" w:rsidRPr="007C652A" w:rsidRDefault="00881390" w:rsidP="00881390">
      <w:pPr>
        <w:jc w:val="both"/>
        <w:rPr>
          <w:rFonts w:ascii="Times New Roman" w:hAnsi="Times New Roman" w:cs="Times New Roman"/>
          <w:sz w:val="24"/>
          <w:szCs w:val="24"/>
          <w:lang w:val="en-IE"/>
        </w:rPr>
      </w:pPr>
      <w:r w:rsidRPr="007C652A">
        <w:rPr>
          <w:rFonts w:ascii="Times New Roman" w:hAnsi="Times New Roman" w:cs="Times New Roman"/>
          <w:sz w:val="24"/>
          <w:szCs w:val="24"/>
          <w:vertAlign w:val="superscript"/>
          <w:lang w:val="en-IE"/>
        </w:rPr>
        <w:t>7</w:t>
      </w:r>
      <w:r w:rsidRPr="007C652A">
        <w:rPr>
          <w:rFonts w:ascii="Times New Roman" w:hAnsi="Times New Roman" w:cs="Times New Roman"/>
          <w:sz w:val="24"/>
          <w:szCs w:val="24"/>
          <w:lang w:val="en-IE"/>
        </w:rPr>
        <w:t>Department of Immunology, University of Tübingen, Tübingen, Germany.</w:t>
      </w:r>
    </w:p>
    <w:p w14:paraId="1F90D69F" w14:textId="77777777" w:rsidR="00881390" w:rsidRPr="007C652A" w:rsidRDefault="00881390" w:rsidP="00881390">
      <w:pPr>
        <w:spacing w:after="0"/>
        <w:rPr>
          <w:rFonts w:ascii="Times New Roman" w:hAnsi="Times New Roman" w:cs="Times New Roman"/>
          <w:bCs/>
          <w:sz w:val="24"/>
          <w:szCs w:val="24"/>
          <w:lang w:val="en-IE"/>
        </w:rPr>
      </w:pPr>
      <w:r w:rsidRPr="007C652A">
        <w:rPr>
          <w:rFonts w:ascii="Times New Roman" w:hAnsi="Times New Roman" w:cs="Times New Roman"/>
          <w:bCs/>
          <w:sz w:val="24"/>
          <w:szCs w:val="24"/>
          <w:vertAlign w:val="superscript"/>
          <w:lang w:val="en-IE"/>
        </w:rPr>
        <w:t>8</w:t>
      </w:r>
      <w:r w:rsidRPr="007C652A">
        <w:rPr>
          <w:rFonts w:ascii="Times New Roman" w:hAnsi="Times New Roman" w:cs="Times New Roman"/>
          <w:bCs/>
          <w:sz w:val="24"/>
          <w:szCs w:val="24"/>
          <w:lang w:val="en-IE"/>
        </w:rPr>
        <w:t>Health Sciences North Research Institute, Sudbury, ON, Canada</w:t>
      </w:r>
      <w:r>
        <w:rPr>
          <w:rFonts w:ascii="Times New Roman" w:hAnsi="Times New Roman" w:cs="Times New Roman"/>
          <w:bCs/>
          <w:sz w:val="24"/>
          <w:szCs w:val="24"/>
          <w:lang w:val="en-IE"/>
        </w:rPr>
        <w:t>.</w:t>
      </w:r>
    </w:p>
    <w:p w14:paraId="2435E3B0" w14:textId="77777777" w:rsidR="00E115AC" w:rsidRPr="000E1625" w:rsidRDefault="00E115AC" w:rsidP="00E115AC">
      <w:pPr>
        <w:spacing w:after="0"/>
        <w:rPr>
          <w:rFonts w:ascii="Times New Roman" w:hAnsi="Times New Roman" w:cs="Times New Roman"/>
          <w:bCs/>
          <w:color w:val="000000" w:themeColor="text1"/>
          <w:sz w:val="24"/>
          <w:szCs w:val="24"/>
          <w:lang w:val="en-IE"/>
        </w:rPr>
      </w:pPr>
    </w:p>
    <w:p w14:paraId="426C93C8" w14:textId="77777777" w:rsidR="00E115AC" w:rsidRPr="008D21DF" w:rsidRDefault="00E115AC" w:rsidP="00E115A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5A6E2603" w14:textId="77777777" w:rsidR="00F0214C" w:rsidRPr="00263FA9" w:rsidRDefault="00F0214C" w:rsidP="00F0214C">
      <w:pPr>
        <w:jc w:val="both"/>
        <w:rPr>
          <w:rStyle w:val="lrzxr"/>
          <w:rFonts w:ascii="Times New Roman" w:hAnsi="Times New Roman" w:cs="Times New Roman"/>
          <w:sz w:val="24"/>
          <w:szCs w:val="24"/>
          <w:lang w:val="en-IE"/>
        </w:rPr>
      </w:pPr>
      <w:r w:rsidRPr="008D21DF">
        <w:rPr>
          <w:rFonts w:ascii="Times New Roman" w:hAnsi="Times New Roman" w:cs="Times New Roman"/>
          <w:sz w:val="24"/>
          <w:szCs w:val="24"/>
          <w:lang w:val="en-IE"/>
        </w:rPr>
        <w:t xml:space="preserve">Address correspondence to </w:t>
      </w:r>
      <w:r>
        <w:rPr>
          <w:rFonts w:ascii="Times New Roman" w:hAnsi="Times New Roman" w:cs="Times New Roman"/>
          <w:sz w:val="24"/>
          <w:szCs w:val="24"/>
          <w:lang w:val="en-IE"/>
        </w:rPr>
        <w:t xml:space="preserve">Julia </w:t>
      </w:r>
      <w:proofErr w:type="spellStart"/>
      <w:r>
        <w:rPr>
          <w:rFonts w:ascii="Times New Roman" w:hAnsi="Times New Roman" w:cs="Times New Roman"/>
          <w:sz w:val="24"/>
          <w:szCs w:val="24"/>
          <w:lang w:val="en-IE"/>
        </w:rPr>
        <w:t>Sbierski</w:t>
      </w:r>
      <w:proofErr w:type="spellEnd"/>
      <w:r>
        <w:rPr>
          <w:rFonts w:ascii="Times New Roman" w:hAnsi="Times New Roman" w:cs="Times New Roman"/>
          <w:sz w:val="24"/>
          <w:szCs w:val="24"/>
          <w:lang w:val="en-IE"/>
        </w:rPr>
        <w:t>-Kind</w:t>
      </w:r>
      <w:r w:rsidRPr="008D21DF">
        <w:rPr>
          <w:rFonts w:ascii="Times New Roman" w:hAnsi="Times New Roman" w:cs="Times New Roman"/>
          <w:sz w:val="24"/>
          <w:szCs w:val="24"/>
          <w:lang w:val="en-IE"/>
        </w:rPr>
        <w:t xml:space="preserve">, MD, Department of Endocrinology and Metabolism, </w:t>
      </w:r>
      <w:proofErr w:type="spellStart"/>
      <w:r w:rsidRPr="008D21DF">
        <w:rPr>
          <w:rFonts w:ascii="Times New Roman" w:hAnsi="Times New Roman" w:cs="Times New Roman"/>
          <w:sz w:val="24"/>
          <w:szCs w:val="24"/>
          <w:lang w:val="en-IE"/>
        </w:rPr>
        <w:t>Charité</w:t>
      </w:r>
      <w:proofErr w:type="spellEnd"/>
      <w:r w:rsidRPr="008D21DF">
        <w:rPr>
          <w:rFonts w:ascii="Times New Roman" w:hAnsi="Times New Roman" w:cs="Times New Roman"/>
          <w:sz w:val="24"/>
          <w:szCs w:val="24"/>
          <w:lang w:val="en-IE"/>
        </w:rPr>
        <w:t xml:space="preserve">-Universitätsmedizin Berlin, Berlin, Germany. </w:t>
      </w:r>
      <w:proofErr w:type="spellStart"/>
      <w:r w:rsidRPr="00263FA9">
        <w:rPr>
          <w:rStyle w:val="lrzxr"/>
          <w:rFonts w:ascii="Times New Roman" w:hAnsi="Times New Roman" w:cs="Times New Roman"/>
          <w:sz w:val="24"/>
          <w:szCs w:val="24"/>
          <w:lang w:val="en-IE"/>
        </w:rPr>
        <w:t>Chariteplatz</w:t>
      </w:r>
      <w:proofErr w:type="spellEnd"/>
      <w:r w:rsidRPr="00263FA9">
        <w:rPr>
          <w:rStyle w:val="lrzxr"/>
          <w:rFonts w:ascii="Times New Roman" w:hAnsi="Times New Roman" w:cs="Times New Roman"/>
          <w:sz w:val="24"/>
          <w:szCs w:val="24"/>
          <w:lang w:val="en-IE"/>
        </w:rPr>
        <w:t xml:space="preserve"> 1, 10117 Berlin, Deutschland. </w:t>
      </w:r>
    </w:p>
    <w:p w14:paraId="4EB5306F" w14:textId="77777777" w:rsidR="00F0214C" w:rsidRPr="00263FA9" w:rsidRDefault="00F0214C" w:rsidP="00F0214C">
      <w:pPr>
        <w:jc w:val="both"/>
        <w:rPr>
          <w:rStyle w:val="lrzxr"/>
          <w:rFonts w:ascii="Times New Roman" w:hAnsi="Times New Roman" w:cs="Times New Roman"/>
          <w:sz w:val="24"/>
          <w:szCs w:val="24"/>
          <w:lang w:val="en-IE"/>
        </w:rPr>
      </w:pPr>
      <w:r w:rsidRPr="00263FA9">
        <w:rPr>
          <w:rStyle w:val="lrzxr"/>
          <w:rFonts w:ascii="Times New Roman" w:hAnsi="Times New Roman" w:cs="Times New Roman"/>
          <w:sz w:val="24"/>
          <w:szCs w:val="24"/>
          <w:lang w:val="en-IE"/>
        </w:rPr>
        <w:t xml:space="preserve"> </w:t>
      </w:r>
    </w:p>
    <w:p w14:paraId="180FE905" w14:textId="77777777" w:rsidR="00F0214C" w:rsidRPr="00263FA9" w:rsidRDefault="00F0214C" w:rsidP="00F0214C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  <w:lang w:val="en-IE"/>
        </w:rPr>
      </w:pPr>
      <w:r w:rsidRPr="00263FA9">
        <w:rPr>
          <w:rFonts w:ascii="Times New Roman" w:hAnsi="Times New Roman" w:cs="Times New Roman"/>
          <w:b/>
          <w:sz w:val="24"/>
          <w:szCs w:val="24"/>
          <w:lang w:val="en-IE"/>
        </w:rPr>
        <w:t>Present address</w:t>
      </w:r>
    </w:p>
    <w:p w14:paraId="356B1E5D" w14:textId="77777777" w:rsidR="00F0214C" w:rsidRPr="00F0214C" w:rsidRDefault="00F0214C" w:rsidP="00F0214C">
      <w:pPr>
        <w:spacing w:before="240"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F0214C">
        <w:rPr>
          <w:rFonts w:ascii="Times New Roman" w:hAnsi="Times New Roman" w:cs="Times New Roman"/>
          <w:bCs/>
          <w:sz w:val="24"/>
          <w:szCs w:val="24"/>
          <w:lang w:val="en-US"/>
        </w:rPr>
        <w:t>University of California, San Francisco</w:t>
      </w:r>
      <w:r w:rsidRPr="00F0214C">
        <w:rPr>
          <w:rFonts w:ascii="Times New Roman" w:hAnsi="Times New Roman" w:cs="Times New Roman"/>
          <w:bCs/>
          <w:sz w:val="24"/>
          <w:szCs w:val="24"/>
          <w:lang w:val="en-US"/>
        </w:rPr>
        <w:br/>
        <w:t>Dept. of Laboratory Medicine</w:t>
      </w:r>
      <w:r w:rsidRPr="00F0214C">
        <w:rPr>
          <w:rFonts w:ascii="Times New Roman" w:hAnsi="Times New Roman" w:cs="Times New Roman"/>
          <w:bCs/>
          <w:sz w:val="24"/>
          <w:szCs w:val="24"/>
          <w:lang w:val="en-US"/>
        </w:rPr>
        <w:br/>
        <w:t>HSW1201U, Box 0451</w:t>
      </w:r>
      <w:r w:rsidRPr="00F0214C">
        <w:rPr>
          <w:rFonts w:ascii="Times New Roman" w:hAnsi="Times New Roman" w:cs="Times New Roman"/>
          <w:bCs/>
          <w:sz w:val="24"/>
          <w:szCs w:val="24"/>
          <w:lang w:val="en-US"/>
        </w:rPr>
        <w:br/>
        <w:t>513 Parnassus Ave</w:t>
      </w:r>
      <w:r w:rsidRPr="00F0214C">
        <w:rPr>
          <w:rFonts w:ascii="Times New Roman" w:hAnsi="Times New Roman" w:cs="Times New Roman"/>
          <w:bCs/>
          <w:sz w:val="24"/>
          <w:szCs w:val="24"/>
          <w:lang w:val="en-US"/>
        </w:rPr>
        <w:br/>
        <w:t>San Francisco, CA 94143-0451</w:t>
      </w:r>
    </w:p>
    <w:p w14:paraId="69789C71" w14:textId="77777777" w:rsidR="00F0214C" w:rsidRPr="00F0214C" w:rsidRDefault="00F0214C" w:rsidP="00F0214C">
      <w:pPr>
        <w:spacing w:before="240" w:after="0" w:line="240" w:lineRule="auto"/>
        <w:rPr>
          <w:rFonts w:ascii="Times New Roman" w:hAnsi="Times New Roman" w:cs="Times New Roman"/>
          <w:bCs/>
          <w:sz w:val="24"/>
          <w:szCs w:val="24"/>
          <w:lang w:val="en-US"/>
        </w:rPr>
      </w:pPr>
      <w:r w:rsidRPr="00F0214C">
        <w:rPr>
          <w:rFonts w:ascii="Times New Roman" w:hAnsi="Times New Roman" w:cs="Times New Roman"/>
          <w:bCs/>
          <w:sz w:val="24"/>
          <w:szCs w:val="24"/>
          <w:lang w:val="en-US"/>
        </w:rPr>
        <w:t xml:space="preserve">Julia.Sbierski-Kind@ucsf.edu </w:t>
      </w:r>
    </w:p>
    <w:p w14:paraId="53167FE7" w14:textId="77777777" w:rsidR="00E115AC" w:rsidRPr="00263FA9" w:rsidRDefault="00E115AC" w:rsidP="00E115AC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2135AD7E" w14:textId="77777777" w:rsidR="008742C3" w:rsidRPr="00263FA9" w:rsidRDefault="008742C3" w:rsidP="0018118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234D75D2" w14:textId="77777777" w:rsidR="008742C3" w:rsidRPr="00263FA9" w:rsidRDefault="008742C3" w:rsidP="0018118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6DADB1DC" w14:textId="77777777" w:rsidR="008742C3" w:rsidRPr="00263FA9" w:rsidRDefault="008742C3" w:rsidP="0018118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3B8D2415" w14:textId="77777777" w:rsidR="008742C3" w:rsidRPr="00263FA9" w:rsidRDefault="008742C3" w:rsidP="0018118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30AE077B" w14:textId="77777777" w:rsidR="008742C3" w:rsidRPr="00263FA9" w:rsidRDefault="008742C3" w:rsidP="0018118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1F61C8F6" w14:textId="77777777" w:rsidR="008742C3" w:rsidRPr="00263FA9" w:rsidRDefault="008742C3" w:rsidP="0018118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05673F97" w14:textId="77777777" w:rsidR="008742C3" w:rsidRPr="00263FA9" w:rsidRDefault="008742C3" w:rsidP="0018118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64FF3C80" w14:textId="77777777" w:rsidR="00F0214C" w:rsidRPr="00263FA9" w:rsidRDefault="00F0214C" w:rsidP="0018118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2EC0E0A1" w14:textId="77777777" w:rsidR="00181187" w:rsidRPr="00263FA9" w:rsidRDefault="00181187" w:rsidP="0018118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  <w:r w:rsidRPr="00263FA9">
        <w:rPr>
          <w:rFonts w:ascii="Times New Roman" w:hAnsi="Times New Roman" w:cs="Times New Roman"/>
          <w:b/>
          <w:bCs/>
          <w:sz w:val="24"/>
          <w:szCs w:val="24"/>
          <w:lang w:val="en-IE"/>
        </w:rPr>
        <w:t>Supplementary Table 1</w:t>
      </w:r>
    </w:p>
    <w:p w14:paraId="38764A12" w14:textId="2B24435A" w:rsidR="00181187" w:rsidRPr="00CF5B0E" w:rsidRDefault="00181187" w:rsidP="00181187">
      <w:pPr>
        <w:rPr>
          <w:sz w:val="24"/>
          <w:szCs w:val="24"/>
          <w:lang w:val="en-IE"/>
        </w:rPr>
      </w:pPr>
      <w:r w:rsidRPr="00CF5B0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Association between </w:t>
      </w:r>
      <w:r w:rsidR="004C5012" w:rsidRPr="00CF5B0E">
        <w:rPr>
          <w:rFonts w:ascii="Times New Roman" w:hAnsi="Times New Roman" w:cs="Times New Roman"/>
          <w:b/>
          <w:bCs/>
          <w:sz w:val="24"/>
          <w:szCs w:val="24"/>
          <w:lang w:val="en-US"/>
        </w:rPr>
        <w:t>BMI, HOMA-IR, ISI</w:t>
      </w:r>
      <w:r w:rsidR="004C5012" w:rsidRPr="00CF5B0E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OGTT</w:t>
      </w:r>
      <w:r w:rsidR="004C5012" w:rsidRPr="00CF5B0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and </w:t>
      </w:r>
      <w:r w:rsidRPr="00CF5B0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immune cell frequencies </w:t>
      </w:r>
      <w:r w:rsidR="004C5012" w:rsidRPr="00CF5B0E">
        <w:rPr>
          <w:rFonts w:ascii="Times New Roman" w:hAnsi="Times New Roman" w:cs="Times New Roman"/>
          <w:b/>
          <w:bCs/>
          <w:sz w:val="24"/>
          <w:szCs w:val="24"/>
          <w:lang w:val="en-US"/>
        </w:rPr>
        <w:t>in elderly</w:t>
      </w:r>
      <w:r w:rsidR="00CF5B0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 w:rsidR="004C5012" w:rsidRPr="00CF5B0E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participants. </w:t>
      </w:r>
    </w:p>
    <w:p w14:paraId="50106A79" w14:textId="3BDEBD43" w:rsidR="00D51BA1" w:rsidRPr="004414FA" w:rsidRDefault="00F8160D" w:rsidP="00181187">
      <w:pPr>
        <w:rPr>
          <w:rFonts w:ascii="Times New Roman" w:hAnsi="Times New Roman" w:cs="Times New Roman"/>
          <w:sz w:val="24"/>
          <w:szCs w:val="24"/>
          <w:lang w:val="en-IE"/>
        </w:rPr>
      </w:pPr>
      <w:r w:rsidRPr="00F8160D">
        <w:rPr>
          <w:noProof/>
        </w:rPr>
        <w:drawing>
          <wp:anchor distT="0" distB="0" distL="114300" distR="114300" simplePos="0" relativeHeight="251693056" behindDoc="1" locked="0" layoutInCell="1" allowOverlap="1" wp14:anchorId="118046DE" wp14:editId="0EE291CE">
            <wp:simplePos x="0" y="0"/>
            <wp:positionH relativeFrom="margin">
              <wp:align>left</wp:align>
            </wp:positionH>
            <wp:positionV relativeFrom="paragraph">
              <wp:posOffset>3175</wp:posOffset>
            </wp:positionV>
            <wp:extent cx="6495415" cy="7345680"/>
            <wp:effectExtent l="0" t="0" r="635" b="7620"/>
            <wp:wrapTight wrapText="bothSides">
              <wp:wrapPolygon edited="0">
                <wp:start x="10073" y="0"/>
                <wp:lineTo x="10073" y="896"/>
                <wp:lineTo x="0" y="1232"/>
                <wp:lineTo x="0" y="1624"/>
                <wp:lineTo x="1014" y="1793"/>
                <wp:lineTo x="1014" y="2465"/>
                <wp:lineTo x="10769" y="2689"/>
                <wp:lineTo x="0" y="2801"/>
                <wp:lineTo x="0" y="21566"/>
                <wp:lineTo x="4498" y="21566"/>
                <wp:lineTo x="20398" y="21398"/>
                <wp:lineTo x="20272" y="19942"/>
                <wp:lineTo x="1077" y="19718"/>
                <wp:lineTo x="20272" y="19550"/>
                <wp:lineTo x="20272" y="17253"/>
                <wp:lineTo x="1077" y="17029"/>
                <wp:lineTo x="15014" y="17029"/>
                <wp:lineTo x="20398" y="16805"/>
                <wp:lineTo x="20272" y="10867"/>
                <wp:lineTo x="11403" y="10755"/>
                <wp:lineTo x="20398" y="10363"/>
                <wp:lineTo x="20335" y="2857"/>
                <wp:lineTo x="21539" y="2521"/>
                <wp:lineTo x="21539" y="2073"/>
                <wp:lineTo x="20335" y="1793"/>
                <wp:lineTo x="21539" y="896"/>
                <wp:lineTo x="21539" y="0"/>
                <wp:lineTo x="10073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5415" cy="7345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37F7535" w14:textId="77777777" w:rsidR="004414FA" w:rsidRDefault="004414FA" w:rsidP="00181187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1A6DBA8E" w14:textId="7F446BF9" w:rsidR="00181187" w:rsidRPr="00847190" w:rsidRDefault="004C5012" w:rsidP="00181187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847190">
        <w:rPr>
          <w:rFonts w:ascii="Times New Roman" w:hAnsi="Times New Roman" w:cs="Times New Roman"/>
          <w:sz w:val="24"/>
          <w:szCs w:val="24"/>
          <w:lang w:val="en-US"/>
        </w:rPr>
        <w:t>Spearman correlation analysis was conducted. * p</w:t>
      </w:r>
      <w:r w:rsidR="0088139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847190">
        <w:rPr>
          <w:rFonts w:ascii="Times New Roman" w:hAnsi="Times New Roman" w:cs="Times New Roman"/>
          <w:sz w:val="24"/>
          <w:szCs w:val="24"/>
          <w:lang w:val="en-US"/>
        </w:rPr>
        <w:t xml:space="preserve">&lt; 0.05. </w:t>
      </w:r>
      <w:r w:rsidR="00881390">
        <w:rPr>
          <w:rFonts w:ascii="Times New Roman" w:hAnsi="Times New Roman" w:cs="Times New Roman"/>
          <w:sz w:val="24"/>
          <w:szCs w:val="24"/>
          <w:lang w:val="en-US"/>
        </w:rPr>
        <w:t xml:space="preserve">** p &lt; 0.01. </w:t>
      </w:r>
      <w:r w:rsidR="00181187" w:rsidRPr="00847190">
        <w:rPr>
          <w:rFonts w:ascii="Times New Roman" w:hAnsi="Times New Roman" w:cs="Times New Roman"/>
          <w:sz w:val="24"/>
          <w:szCs w:val="24"/>
          <w:lang w:val="en-US"/>
        </w:rPr>
        <w:t xml:space="preserve">Body mass index (BMI). </w:t>
      </w:r>
      <w:r w:rsidRPr="00847190">
        <w:rPr>
          <w:rFonts w:ascii="Times New Roman" w:hAnsi="Times New Roman" w:cs="Times New Roman"/>
          <w:sz w:val="24"/>
          <w:szCs w:val="24"/>
          <w:lang w:val="en-US"/>
        </w:rPr>
        <w:t xml:space="preserve">Homeostatic model assessment of insulin resistance (HOMA-IR) </w:t>
      </w:r>
      <w:r w:rsidR="00181187" w:rsidRPr="00847190">
        <w:rPr>
          <w:rFonts w:ascii="Times New Roman" w:hAnsi="Times New Roman" w:cs="Times New Roman"/>
          <w:sz w:val="24"/>
          <w:szCs w:val="24"/>
          <w:lang w:val="en-US"/>
        </w:rPr>
        <w:t>Insulin sensitivity index (</w:t>
      </w:r>
      <w:r w:rsidR="00513B6E" w:rsidRPr="00513B6E">
        <w:rPr>
          <w:rFonts w:ascii="Times New Roman" w:hAnsi="Times New Roman" w:cs="Times New Roman"/>
          <w:sz w:val="24"/>
          <w:szCs w:val="24"/>
          <w:lang w:val="en-US"/>
        </w:rPr>
        <w:t>ISI</w:t>
      </w:r>
      <w:r w:rsidR="00513B6E" w:rsidRPr="00513B6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OGTT</w:t>
      </w:r>
      <w:r w:rsidR="00181187" w:rsidRPr="00847190">
        <w:rPr>
          <w:rFonts w:ascii="Times New Roman" w:hAnsi="Times New Roman" w:cs="Times New Roman"/>
          <w:sz w:val="24"/>
          <w:szCs w:val="24"/>
          <w:lang w:val="en-US"/>
        </w:rPr>
        <w:t xml:space="preserve">). </w:t>
      </w:r>
    </w:p>
    <w:p w14:paraId="1E4CDE5F" w14:textId="4C07839E" w:rsidR="00D51BA1" w:rsidRDefault="00D51BA1" w:rsidP="00841300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22B72E8B" w14:textId="77777777" w:rsidR="002C5732" w:rsidRPr="00673BB7" w:rsidRDefault="002C5732" w:rsidP="002C5732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IE"/>
        </w:rPr>
        <w:lastRenderedPageBreak/>
        <w:t xml:space="preserve">Supplementary Table 2 </w:t>
      </w:r>
    </w:p>
    <w:p w14:paraId="6E8E8CD0" w14:textId="26BFE1FC" w:rsidR="002C5732" w:rsidRDefault="002C5732" w:rsidP="00841300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  <w:r w:rsidRPr="002C5732">
        <w:rPr>
          <w:noProof/>
        </w:rPr>
        <w:drawing>
          <wp:anchor distT="0" distB="0" distL="114300" distR="114300" simplePos="0" relativeHeight="251694080" behindDoc="1" locked="0" layoutInCell="1" allowOverlap="1" wp14:anchorId="426F52C2" wp14:editId="17647941">
            <wp:simplePos x="0" y="0"/>
            <wp:positionH relativeFrom="margin">
              <wp:posOffset>-635</wp:posOffset>
            </wp:positionH>
            <wp:positionV relativeFrom="paragraph">
              <wp:posOffset>6870</wp:posOffset>
            </wp:positionV>
            <wp:extent cx="6263640" cy="6669405"/>
            <wp:effectExtent l="0" t="0" r="3810" b="0"/>
            <wp:wrapTight wrapText="bothSides">
              <wp:wrapPolygon edited="0">
                <wp:start x="8869" y="0"/>
                <wp:lineTo x="8869" y="987"/>
                <wp:lineTo x="0" y="1296"/>
                <wp:lineTo x="0" y="21532"/>
                <wp:lineTo x="15372" y="21532"/>
                <wp:lineTo x="20628" y="21409"/>
                <wp:lineTo x="20693" y="19866"/>
                <wp:lineTo x="17934" y="19743"/>
                <wp:lineTo x="20759" y="19249"/>
                <wp:lineTo x="20891" y="17830"/>
                <wp:lineTo x="20628" y="17584"/>
                <wp:lineTo x="20628" y="16967"/>
                <wp:lineTo x="18197" y="16781"/>
                <wp:lineTo x="20825" y="16288"/>
                <wp:lineTo x="20825" y="14067"/>
                <wp:lineTo x="18985" y="13820"/>
                <wp:lineTo x="20562" y="13820"/>
                <wp:lineTo x="20825" y="13635"/>
                <wp:lineTo x="20891" y="11969"/>
                <wp:lineTo x="20628" y="11722"/>
                <wp:lineTo x="20759" y="11105"/>
                <wp:lineTo x="18985" y="10859"/>
                <wp:lineTo x="20825" y="10859"/>
                <wp:lineTo x="20628" y="10180"/>
                <wp:lineTo x="15372" y="9871"/>
                <wp:lineTo x="20693" y="9625"/>
                <wp:lineTo x="20891" y="6046"/>
                <wp:lineTo x="20365" y="5985"/>
                <wp:lineTo x="20825" y="5738"/>
                <wp:lineTo x="20891" y="3147"/>
                <wp:lineTo x="20562" y="3023"/>
                <wp:lineTo x="20168" y="2961"/>
                <wp:lineTo x="21547" y="2530"/>
                <wp:lineTo x="21547" y="0"/>
                <wp:lineTo x="8869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6669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7082594" w14:textId="5589E916" w:rsidR="002C5732" w:rsidRDefault="002C5732" w:rsidP="00841300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2AC88EB0" w14:textId="7F704E51" w:rsidR="002C5732" w:rsidRPr="002C5732" w:rsidRDefault="002C5732" w:rsidP="002C5732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2C5732">
        <w:rPr>
          <w:rFonts w:ascii="Times New Roman" w:hAnsi="Times New Roman" w:cs="Times New Roman"/>
          <w:sz w:val="24"/>
          <w:szCs w:val="24"/>
          <w:lang w:val="en-US"/>
        </w:rPr>
        <w:t>Spearman correlation analysis was conducted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for CMV</w:t>
      </w:r>
      <w:r w:rsidRPr="002C573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and CMV</w:t>
      </w:r>
      <w:r w:rsidRPr="002C5732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+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participants</w:t>
      </w:r>
      <w:r w:rsidRPr="002C5732">
        <w:rPr>
          <w:rFonts w:ascii="Times New Roman" w:hAnsi="Times New Roman" w:cs="Times New Roman"/>
          <w:sz w:val="24"/>
          <w:szCs w:val="24"/>
          <w:lang w:val="en-US"/>
        </w:rPr>
        <w:t>. * p</w:t>
      </w:r>
      <w:r w:rsidR="00881390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2C5732">
        <w:rPr>
          <w:rFonts w:ascii="Times New Roman" w:hAnsi="Times New Roman" w:cs="Times New Roman"/>
          <w:sz w:val="24"/>
          <w:szCs w:val="24"/>
          <w:lang w:val="en-US"/>
        </w:rPr>
        <w:t xml:space="preserve">&lt; 0.05. </w:t>
      </w:r>
      <w:r w:rsidR="00881390" w:rsidRPr="00881390">
        <w:rPr>
          <w:rFonts w:ascii="Times New Roman" w:hAnsi="Times New Roman" w:cs="Times New Roman"/>
          <w:sz w:val="24"/>
          <w:szCs w:val="24"/>
          <w:lang w:val="en-US"/>
        </w:rPr>
        <w:t>** p &lt; 0.01</w:t>
      </w:r>
      <w:r w:rsidR="00881390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r w:rsidRPr="002C5732">
        <w:rPr>
          <w:rFonts w:ascii="Times New Roman" w:hAnsi="Times New Roman" w:cs="Times New Roman"/>
          <w:sz w:val="24"/>
          <w:szCs w:val="24"/>
          <w:lang w:val="en-US"/>
        </w:rPr>
        <w:t>Body mass index (BMI). Homeostatic model assessment of insulin resistance (HOMA-IR) Insulin sensitivity index (ISI</w:t>
      </w:r>
      <w:r w:rsidRPr="002C5732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OGTT</w:t>
      </w:r>
      <w:r w:rsidRPr="002C5732">
        <w:rPr>
          <w:rFonts w:ascii="Times New Roman" w:hAnsi="Times New Roman" w:cs="Times New Roman"/>
          <w:sz w:val="24"/>
          <w:szCs w:val="24"/>
          <w:lang w:val="en-US"/>
        </w:rPr>
        <w:t xml:space="preserve">). </w:t>
      </w:r>
    </w:p>
    <w:p w14:paraId="4822E317" w14:textId="77777777" w:rsidR="002C5732" w:rsidRPr="002C5732" w:rsidRDefault="002C5732" w:rsidP="00841300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F9ECBAE" w14:textId="77777777" w:rsidR="002C5732" w:rsidRDefault="002C5732" w:rsidP="00841300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40A5E628" w14:textId="77777777" w:rsidR="002C5732" w:rsidRDefault="002C5732" w:rsidP="00841300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161E44A6" w14:textId="77777777" w:rsidR="002C5732" w:rsidRDefault="002C5732" w:rsidP="00841300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001E785D" w14:textId="77777777" w:rsidR="002C5732" w:rsidRDefault="002C5732" w:rsidP="00841300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0D754A35" w14:textId="28C1DECE" w:rsidR="00841300" w:rsidRPr="00673BB7" w:rsidRDefault="00841300" w:rsidP="00841300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IE"/>
        </w:rPr>
        <w:lastRenderedPageBreak/>
        <w:t xml:space="preserve">Supplementary Table </w:t>
      </w:r>
      <w:r w:rsidR="002C5732">
        <w:rPr>
          <w:rFonts w:ascii="Times New Roman" w:hAnsi="Times New Roman" w:cs="Times New Roman"/>
          <w:b/>
          <w:bCs/>
          <w:sz w:val="24"/>
          <w:szCs w:val="24"/>
          <w:lang w:val="en-IE"/>
        </w:rPr>
        <w:t>3</w:t>
      </w:r>
      <w:r>
        <w:rPr>
          <w:rFonts w:ascii="Times New Roman" w:hAnsi="Times New Roman" w:cs="Times New Roman"/>
          <w:b/>
          <w:bCs/>
          <w:sz w:val="24"/>
          <w:szCs w:val="24"/>
          <w:lang w:val="en-IE"/>
        </w:rPr>
        <w:t xml:space="preserve"> </w:t>
      </w:r>
    </w:p>
    <w:p w14:paraId="67AC8E38" w14:textId="24567003" w:rsidR="00841300" w:rsidRDefault="00E50614" w:rsidP="00841300">
      <w:pPr>
        <w:rPr>
          <w:rFonts w:ascii="Times New Roman" w:hAnsi="Times New Roman" w:cs="Times New Roman"/>
          <w:b/>
          <w:bCs/>
          <w:lang w:val="en-US"/>
        </w:rPr>
      </w:pPr>
      <w:r w:rsidRPr="00E50614">
        <w:rPr>
          <w:noProof/>
        </w:rPr>
        <w:drawing>
          <wp:anchor distT="0" distB="0" distL="114300" distR="114300" simplePos="0" relativeHeight="251691008" behindDoc="1" locked="0" layoutInCell="1" allowOverlap="1" wp14:anchorId="4134EE61" wp14:editId="2313E0E8">
            <wp:simplePos x="0" y="0"/>
            <wp:positionH relativeFrom="margin">
              <wp:posOffset>-635</wp:posOffset>
            </wp:positionH>
            <wp:positionV relativeFrom="paragraph">
              <wp:posOffset>479425</wp:posOffset>
            </wp:positionV>
            <wp:extent cx="6400800" cy="7042785"/>
            <wp:effectExtent l="0" t="0" r="0" b="5715"/>
            <wp:wrapTight wrapText="bothSides">
              <wp:wrapPolygon edited="0">
                <wp:start x="0" y="0"/>
                <wp:lineTo x="0" y="6310"/>
                <wp:lineTo x="1736" y="6544"/>
                <wp:lineTo x="0" y="6544"/>
                <wp:lineTo x="0" y="11860"/>
                <wp:lineTo x="514" y="12153"/>
                <wp:lineTo x="0" y="12153"/>
                <wp:lineTo x="0" y="12971"/>
                <wp:lineTo x="3407" y="13087"/>
                <wp:lineTo x="0" y="13321"/>
                <wp:lineTo x="0" y="21442"/>
                <wp:lineTo x="9193" y="21559"/>
                <wp:lineTo x="19157" y="21559"/>
                <wp:lineTo x="21343" y="21384"/>
                <wp:lineTo x="21343" y="20800"/>
                <wp:lineTo x="19286" y="20566"/>
                <wp:lineTo x="21536" y="20566"/>
                <wp:lineTo x="21536" y="16126"/>
                <wp:lineTo x="20893" y="16067"/>
                <wp:lineTo x="21471" y="15775"/>
                <wp:lineTo x="21536" y="13321"/>
                <wp:lineTo x="5464" y="13087"/>
                <wp:lineTo x="21536" y="12971"/>
                <wp:lineTo x="21536" y="12153"/>
                <wp:lineTo x="21279" y="12036"/>
                <wp:lineTo x="21536" y="10283"/>
                <wp:lineTo x="21536" y="6602"/>
                <wp:lineTo x="21279" y="6427"/>
                <wp:lineTo x="21279" y="4849"/>
                <wp:lineTo x="21536" y="4616"/>
                <wp:lineTo x="21279" y="1870"/>
                <wp:lineTo x="21536" y="1227"/>
                <wp:lineTo x="4757" y="935"/>
                <wp:lineTo x="21536" y="935"/>
                <wp:lineTo x="21536" y="0"/>
                <wp:lineTo x="0" y="0"/>
              </wp:wrapPolygon>
            </wp:wrapTight>
            <wp:docPr id="80" name="Picture 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704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41300" w:rsidRPr="00AB4BEF">
        <w:rPr>
          <w:rFonts w:ascii="Times New Roman" w:hAnsi="Times New Roman" w:cs="Times New Roman"/>
          <w:b/>
          <w:bCs/>
          <w:sz w:val="24"/>
          <w:szCs w:val="24"/>
          <w:lang w:val="en-US"/>
        </w:rPr>
        <w:t>Comparison of the distributions of immune cell subpopulation proportions in obese and non-obese insulin resistant and non-insulin resistant participants</w:t>
      </w:r>
      <w:r w:rsidR="00841300" w:rsidRPr="00673BB7">
        <w:rPr>
          <w:rFonts w:ascii="Times New Roman" w:hAnsi="Times New Roman" w:cs="Times New Roman"/>
          <w:b/>
          <w:bCs/>
          <w:lang w:val="en-US"/>
        </w:rPr>
        <w:t xml:space="preserve">. </w:t>
      </w:r>
    </w:p>
    <w:p w14:paraId="62F526A2" w14:textId="77777777" w:rsidR="00E50614" w:rsidRDefault="00E50614" w:rsidP="00513B6E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5BC8C1C3" w14:textId="4CA7F880" w:rsidR="00513B6E" w:rsidRDefault="00513B6E" w:rsidP="00513B6E">
      <w:pPr>
        <w:rPr>
          <w:rFonts w:ascii="Times New Roman" w:hAnsi="Times New Roman" w:cs="Times New Roman"/>
          <w:sz w:val="24"/>
          <w:szCs w:val="24"/>
          <w:lang w:val="en-IE"/>
        </w:rPr>
      </w:pPr>
      <w:r w:rsidRPr="00513B6E">
        <w:rPr>
          <w:rFonts w:ascii="Times New Roman" w:hAnsi="Times New Roman" w:cs="Times New Roman"/>
          <w:sz w:val="24"/>
          <w:szCs w:val="24"/>
          <w:lang w:val="en-US"/>
        </w:rPr>
        <w:t>Mann-Whitney U test was conducted to estimate differences between obese (BMI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13B6E">
        <w:rPr>
          <w:rFonts w:ascii="Times New Roman" w:hAnsi="Times New Roman" w:cs="Times New Roman"/>
          <w:sz w:val="24"/>
          <w:szCs w:val="24"/>
          <w:lang w:val="en-US"/>
        </w:rPr>
        <w:t>&gt;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513B6E">
        <w:rPr>
          <w:rFonts w:ascii="Times New Roman" w:hAnsi="Times New Roman" w:cs="Times New Roman"/>
          <w:sz w:val="24"/>
          <w:szCs w:val="24"/>
          <w:lang w:val="en-US"/>
        </w:rPr>
        <w:t>30 kg/m</w:t>
      </w:r>
      <w:r w:rsidRPr="00513B6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513B6E">
        <w:rPr>
          <w:rFonts w:ascii="Times New Roman" w:hAnsi="Times New Roman" w:cs="Times New Roman"/>
          <w:sz w:val="24"/>
          <w:szCs w:val="24"/>
          <w:lang w:val="en-US"/>
        </w:rPr>
        <w:t>) non</w:t>
      </w:r>
      <w:r>
        <w:rPr>
          <w:rFonts w:ascii="Times New Roman" w:hAnsi="Times New Roman" w:cs="Times New Roman"/>
          <w:sz w:val="24"/>
          <w:szCs w:val="24"/>
          <w:lang w:val="en-IE"/>
        </w:rPr>
        <w:t>-</w:t>
      </w:r>
      <w:r w:rsidRPr="00513B6E">
        <w:rPr>
          <w:rFonts w:ascii="Times New Roman" w:hAnsi="Times New Roman" w:cs="Times New Roman"/>
          <w:sz w:val="24"/>
          <w:szCs w:val="24"/>
          <w:lang w:val="en-US"/>
        </w:rPr>
        <w:t>insulin resistant and insulin resistant, and non-obese (BMI &lt; 30 kg/m</w:t>
      </w:r>
      <w:r w:rsidRPr="00513B6E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513B6E">
        <w:rPr>
          <w:rFonts w:ascii="Times New Roman" w:hAnsi="Times New Roman" w:cs="Times New Roman"/>
          <w:sz w:val="24"/>
          <w:szCs w:val="24"/>
          <w:lang w:val="en-US"/>
        </w:rPr>
        <w:t>) non-insulin resistant and insulin resistant participants.   Data are given as median and interquartile range. Body mass index (BMI). Insulin sensitivity index (ISI</w:t>
      </w:r>
      <w:r w:rsidRPr="00513B6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OGTT</w:t>
      </w:r>
      <w:r w:rsidRPr="00513B6E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14:paraId="3FBE4988" w14:textId="77777777" w:rsidR="00263FA9" w:rsidRDefault="00263FA9" w:rsidP="00513B6E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3D950203" w14:textId="77777777" w:rsidR="00D57980" w:rsidRDefault="00D57980" w:rsidP="00513B6E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0217AB45" w14:textId="35E9B8E6" w:rsidR="00513B6E" w:rsidRPr="00513B6E" w:rsidRDefault="00513B6E" w:rsidP="00513B6E">
      <w:pPr>
        <w:rPr>
          <w:rFonts w:ascii="Times New Roman" w:hAnsi="Times New Roman" w:cs="Times New Roman"/>
          <w:sz w:val="24"/>
          <w:szCs w:val="24"/>
          <w:lang w:val="en-IE"/>
        </w:rPr>
      </w:pPr>
      <w:r w:rsidRPr="00513B6E">
        <w:rPr>
          <w:rFonts w:ascii="Times New Roman" w:hAnsi="Times New Roman" w:cs="Times New Roman"/>
          <w:b/>
          <w:bCs/>
          <w:sz w:val="24"/>
          <w:szCs w:val="24"/>
          <w:lang w:val="en-IE"/>
        </w:rPr>
        <w:lastRenderedPageBreak/>
        <w:t xml:space="preserve">Supplementary Table </w:t>
      </w:r>
      <w:r w:rsidR="002C5732">
        <w:rPr>
          <w:rFonts w:ascii="Times New Roman" w:hAnsi="Times New Roman" w:cs="Times New Roman"/>
          <w:b/>
          <w:bCs/>
          <w:sz w:val="24"/>
          <w:szCs w:val="24"/>
          <w:lang w:val="en-IE"/>
        </w:rPr>
        <w:t>4</w:t>
      </w:r>
      <w:r w:rsidRPr="00513B6E">
        <w:rPr>
          <w:rFonts w:ascii="Times New Roman" w:hAnsi="Times New Roman" w:cs="Times New Roman"/>
          <w:b/>
          <w:bCs/>
          <w:sz w:val="24"/>
          <w:szCs w:val="24"/>
          <w:lang w:val="en-IE"/>
        </w:rPr>
        <w:t xml:space="preserve"> </w:t>
      </w:r>
    </w:p>
    <w:p w14:paraId="6FE4B8FA" w14:textId="236099FC" w:rsidR="00AE434A" w:rsidRPr="00981411" w:rsidRDefault="00E50614" w:rsidP="00513B6E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E50614">
        <w:rPr>
          <w:noProof/>
        </w:rPr>
        <w:drawing>
          <wp:anchor distT="0" distB="0" distL="114300" distR="114300" simplePos="0" relativeHeight="251689984" behindDoc="1" locked="0" layoutInCell="1" allowOverlap="1" wp14:anchorId="3A48184E" wp14:editId="4C00123E">
            <wp:simplePos x="0" y="0"/>
            <wp:positionH relativeFrom="margin">
              <wp:align>left</wp:align>
            </wp:positionH>
            <wp:positionV relativeFrom="paragraph">
              <wp:posOffset>479425</wp:posOffset>
            </wp:positionV>
            <wp:extent cx="6287135" cy="756285"/>
            <wp:effectExtent l="0" t="0" r="0" b="5715"/>
            <wp:wrapTight wrapText="bothSides">
              <wp:wrapPolygon edited="0">
                <wp:start x="0" y="0"/>
                <wp:lineTo x="0" y="20131"/>
                <wp:lineTo x="1309" y="21219"/>
                <wp:lineTo x="3665" y="21219"/>
                <wp:lineTo x="20420" y="20131"/>
                <wp:lineTo x="20551" y="17411"/>
                <wp:lineTo x="20551" y="8705"/>
                <wp:lineTo x="21401" y="8705"/>
                <wp:lineTo x="21532" y="7617"/>
                <wp:lineTo x="21532" y="0"/>
                <wp:lineTo x="0" y="0"/>
              </wp:wrapPolygon>
            </wp:wrapTight>
            <wp:docPr id="79" name="Picture 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7135" cy="756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61688" w:rsidRPr="00761688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Comparison of cytokine levels in obese and non-obese insulin resistant and non-insulin resistant participants. </w:t>
      </w:r>
    </w:p>
    <w:p w14:paraId="10662FF5" w14:textId="301EA9B0" w:rsidR="00513B6E" w:rsidRPr="00513B6E" w:rsidRDefault="00513B6E" w:rsidP="00513B6E">
      <w:pPr>
        <w:rPr>
          <w:sz w:val="24"/>
          <w:szCs w:val="24"/>
          <w:lang w:val="en-IE"/>
        </w:rPr>
      </w:pPr>
      <w:r w:rsidRPr="00761688">
        <w:rPr>
          <w:rFonts w:ascii="Times New Roman" w:hAnsi="Times New Roman" w:cs="Times New Roman"/>
          <w:sz w:val="24"/>
          <w:szCs w:val="24"/>
          <w:lang w:val="en-US"/>
        </w:rPr>
        <w:t>Mann-Whitney U test was conducted to estimate differences between obese (BMI&gt;30 kg/m</w:t>
      </w:r>
      <w:r w:rsidRPr="0076168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761688">
        <w:rPr>
          <w:rFonts w:ascii="Times New Roman" w:hAnsi="Times New Roman" w:cs="Times New Roman"/>
          <w:sz w:val="24"/>
          <w:szCs w:val="24"/>
          <w:lang w:val="en-US"/>
        </w:rPr>
        <w:t>) non-insulin resistant and insulin resistant, and non-obese (BMI &lt; 30 kg/m</w:t>
      </w:r>
      <w:r w:rsidRPr="00761688">
        <w:rPr>
          <w:rFonts w:ascii="Times New Roman" w:hAnsi="Times New Roman" w:cs="Times New Roman"/>
          <w:sz w:val="24"/>
          <w:szCs w:val="24"/>
          <w:vertAlign w:val="superscript"/>
          <w:lang w:val="en-US"/>
        </w:rPr>
        <w:t>2</w:t>
      </w:r>
      <w:r w:rsidRPr="00761688">
        <w:rPr>
          <w:rFonts w:ascii="Times New Roman" w:hAnsi="Times New Roman" w:cs="Times New Roman"/>
          <w:sz w:val="24"/>
          <w:szCs w:val="24"/>
          <w:lang w:val="en-US"/>
        </w:rPr>
        <w:t>) non-insulin resistant and insulin resistant participants.</w:t>
      </w:r>
      <w:r w:rsidR="00CF5B0E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Pr="00761688">
        <w:rPr>
          <w:rFonts w:ascii="Times New Roman" w:hAnsi="Times New Roman" w:cs="Times New Roman"/>
          <w:sz w:val="24"/>
          <w:szCs w:val="24"/>
          <w:lang w:val="en-US"/>
        </w:rPr>
        <w:t>Data are given as median and interquartile range. Body mass index (BMI). Insulin sensitivity index (ISI</w:t>
      </w:r>
      <w:r w:rsidRPr="00513B6E">
        <w:rPr>
          <w:rFonts w:ascii="Times New Roman" w:hAnsi="Times New Roman" w:cs="Times New Roman"/>
          <w:sz w:val="24"/>
          <w:szCs w:val="24"/>
          <w:vertAlign w:val="subscript"/>
          <w:lang w:val="en-US"/>
        </w:rPr>
        <w:t>OGTT</w:t>
      </w:r>
      <w:r w:rsidRPr="00761688">
        <w:rPr>
          <w:rFonts w:ascii="Times New Roman" w:hAnsi="Times New Roman" w:cs="Times New Roman"/>
          <w:sz w:val="24"/>
          <w:szCs w:val="24"/>
          <w:lang w:val="en-US"/>
        </w:rPr>
        <w:t>).</w:t>
      </w:r>
    </w:p>
    <w:p w14:paraId="3B4A930F" w14:textId="46484F27" w:rsidR="00D27005" w:rsidRDefault="00D27005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36F8841C" w14:textId="554681E0" w:rsidR="00D27005" w:rsidRDefault="00D27005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</w:p>
    <w:p w14:paraId="4166FC23" w14:textId="27C35ADC" w:rsidR="00577EE7" w:rsidRPr="00577EE7" w:rsidRDefault="00577EE7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  <w:r w:rsidRPr="00577EE7">
        <w:rPr>
          <w:rFonts w:ascii="Times New Roman" w:hAnsi="Times New Roman" w:cs="Times New Roman"/>
          <w:b/>
          <w:bCs/>
          <w:sz w:val="24"/>
          <w:szCs w:val="24"/>
          <w:lang w:val="en-IE"/>
        </w:rPr>
        <w:t xml:space="preserve">Supplementary Table </w:t>
      </w:r>
      <w:r w:rsidR="002C5732">
        <w:rPr>
          <w:rFonts w:ascii="Times New Roman" w:hAnsi="Times New Roman" w:cs="Times New Roman"/>
          <w:b/>
          <w:bCs/>
          <w:sz w:val="24"/>
          <w:szCs w:val="24"/>
          <w:lang w:val="en-IE"/>
        </w:rPr>
        <w:t>5</w:t>
      </w:r>
      <w:r w:rsidRPr="00577EE7">
        <w:rPr>
          <w:rFonts w:ascii="Times New Roman" w:hAnsi="Times New Roman" w:cs="Times New Roman"/>
          <w:b/>
          <w:bCs/>
          <w:sz w:val="24"/>
          <w:szCs w:val="24"/>
          <w:lang w:val="en-IE"/>
        </w:rPr>
        <w:t xml:space="preserve"> </w:t>
      </w:r>
    </w:p>
    <w:p w14:paraId="26E39B31" w14:textId="01797D22" w:rsidR="00577EE7" w:rsidRPr="00F62E1A" w:rsidRDefault="00D27005" w:rsidP="00577EE7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  <w:r w:rsidRPr="00D27005">
        <w:rPr>
          <w:rFonts w:ascii="Times New Roman" w:hAnsi="Times New Roman" w:cs="Times New Roman"/>
          <w:b/>
          <w:bCs/>
          <w:sz w:val="24"/>
          <w:szCs w:val="24"/>
          <w:lang w:val="en-IE"/>
        </w:rPr>
        <w:t>Association of immune cell subsets with ISI</w:t>
      </w:r>
      <w:r w:rsidRPr="00D27005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IE"/>
        </w:rPr>
        <w:t>OGTT</w:t>
      </w:r>
      <w:r w:rsidR="00CF5B0E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IE"/>
        </w:rPr>
        <w:t>.</w:t>
      </w:r>
      <w:r w:rsidRPr="00D27005">
        <w:rPr>
          <w:rFonts w:ascii="Times New Roman" w:hAnsi="Times New Roman" w:cs="Times New Roman"/>
          <w:b/>
          <w:bCs/>
          <w:sz w:val="24"/>
          <w:szCs w:val="24"/>
          <w:lang w:val="en-IE"/>
        </w:rPr>
        <w:t xml:space="preserve"> </w:t>
      </w:r>
    </w:p>
    <w:p w14:paraId="04C55D6D" w14:textId="6B9E0956" w:rsidR="00D27005" w:rsidRDefault="00E50614" w:rsidP="00D27005">
      <w:pPr>
        <w:rPr>
          <w:rFonts w:ascii="Times New Roman" w:hAnsi="Times New Roman" w:cs="Times New Roman"/>
          <w:sz w:val="24"/>
          <w:szCs w:val="24"/>
          <w:lang w:val="en-IE"/>
        </w:rPr>
      </w:pPr>
      <w:r w:rsidRPr="00E50614">
        <w:rPr>
          <w:noProof/>
        </w:rPr>
        <w:drawing>
          <wp:anchor distT="0" distB="0" distL="114300" distR="114300" simplePos="0" relativeHeight="251685888" behindDoc="1" locked="0" layoutInCell="1" allowOverlap="1" wp14:anchorId="55F77A35" wp14:editId="317F9E56">
            <wp:simplePos x="0" y="0"/>
            <wp:positionH relativeFrom="column">
              <wp:posOffset>-635</wp:posOffset>
            </wp:positionH>
            <wp:positionV relativeFrom="paragraph">
              <wp:posOffset>-1905</wp:posOffset>
            </wp:positionV>
            <wp:extent cx="6263640" cy="4149725"/>
            <wp:effectExtent l="0" t="0" r="3810" b="3175"/>
            <wp:wrapTight wrapText="bothSides">
              <wp:wrapPolygon edited="0">
                <wp:start x="0" y="0"/>
                <wp:lineTo x="0" y="3173"/>
                <wp:lineTo x="1182" y="3371"/>
                <wp:lineTo x="1248" y="6049"/>
                <wp:lineTo x="591" y="6445"/>
                <wp:lineTo x="394" y="6842"/>
                <wp:lineTo x="460" y="10015"/>
                <wp:lineTo x="985" y="11106"/>
                <wp:lineTo x="1248" y="11106"/>
                <wp:lineTo x="1248" y="14279"/>
                <wp:lineTo x="0" y="14675"/>
                <wp:lineTo x="0" y="14874"/>
                <wp:lineTo x="1248" y="15865"/>
                <wp:lineTo x="394" y="16064"/>
                <wp:lineTo x="197" y="16361"/>
                <wp:lineTo x="0" y="18741"/>
                <wp:lineTo x="0" y="18840"/>
                <wp:lineTo x="460" y="19038"/>
                <wp:lineTo x="394" y="21517"/>
                <wp:lineTo x="14978" y="21517"/>
                <wp:lineTo x="21088" y="21319"/>
                <wp:lineTo x="21153" y="19038"/>
                <wp:lineTo x="21547" y="18840"/>
                <wp:lineTo x="21088" y="15865"/>
                <wp:lineTo x="21547" y="14775"/>
                <wp:lineTo x="21285" y="12891"/>
                <wp:lineTo x="21285" y="3371"/>
                <wp:lineTo x="21547" y="2975"/>
                <wp:lineTo x="21547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414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AE708DC" w14:textId="57F8EB4A" w:rsidR="00B3012A" w:rsidRDefault="00B3012A" w:rsidP="00577EE7">
      <w:pPr>
        <w:rPr>
          <w:rFonts w:ascii="Times New Roman" w:hAnsi="Times New Roman" w:cs="Times New Roman"/>
          <w:sz w:val="24"/>
          <w:szCs w:val="24"/>
          <w:lang w:val="en-IE"/>
        </w:rPr>
      </w:pPr>
    </w:p>
    <w:p w14:paraId="03676C59" w14:textId="77777777" w:rsidR="001A65DE" w:rsidRDefault="001A65DE" w:rsidP="00577EE7">
      <w:pPr>
        <w:rPr>
          <w:rFonts w:ascii="Times New Roman" w:hAnsi="Times New Roman" w:cs="Times New Roman"/>
          <w:sz w:val="24"/>
          <w:szCs w:val="24"/>
          <w:lang w:val="en-IE"/>
        </w:rPr>
      </w:pPr>
    </w:p>
    <w:p w14:paraId="149F0EA8" w14:textId="77777777" w:rsidR="00D51BA1" w:rsidRDefault="00D27005" w:rsidP="00E115AC">
      <w:pPr>
        <w:rPr>
          <w:rFonts w:ascii="Times New Roman" w:hAnsi="Times New Roman" w:cs="Times New Roman"/>
          <w:sz w:val="24"/>
          <w:szCs w:val="24"/>
          <w:lang w:val="en-IE"/>
        </w:rPr>
      </w:pPr>
      <w:r w:rsidRPr="00D27005">
        <w:rPr>
          <w:rFonts w:ascii="Times New Roman" w:hAnsi="Times New Roman" w:cs="Times New Roman"/>
          <w:sz w:val="24"/>
          <w:szCs w:val="24"/>
          <w:lang w:val="en-IE"/>
        </w:rPr>
        <w:t>Linear regression adjusted for sex, BMI</w:t>
      </w:r>
      <w:r w:rsidR="00917815">
        <w:rPr>
          <w:rFonts w:ascii="Times New Roman" w:hAnsi="Times New Roman" w:cs="Times New Roman"/>
          <w:sz w:val="24"/>
          <w:szCs w:val="24"/>
          <w:lang w:val="en-IE"/>
        </w:rPr>
        <w:t xml:space="preserve"> (model 1)</w:t>
      </w:r>
      <w:r w:rsidRPr="00D27005">
        <w:rPr>
          <w:rFonts w:ascii="Times New Roman" w:hAnsi="Times New Roman" w:cs="Times New Roman"/>
          <w:sz w:val="24"/>
          <w:szCs w:val="24"/>
          <w:lang w:val="en-IE"/>
        </w:rPr>
        <w:t xml:space="preserve">, </w:t>
      </w:r>
      <w:r w:rsidR="00917815">
        <w:rPr>
          <w:rFonts w:ascii="Times New Roman" w:hAnsi="Times New Roman" w:cs="Times New Roman"/>
          <w:sz w:val="24"/>
          <w:szCs w:val="24"/>
          <w:lang w:val="en-IE"/>
        </w:rPr>
        <w:t xml:space="preserve">and linear regression adjusted for sex, BMI, </w:t>
      </w:r>
      <w:r w:rsidRPr="00D27005">
        <w:rPr>
          <w:rFonts w:ascii="Times New Roman" w:hAnsi="Times New Roman" w:cs="Times New Roman"/>
          <w:sz w:val="24"/>
          <w:szCs w:val="24"/>
          <w:lang w:val="en-IE"/>
        </w:rPr>
        <w:t xml:space="preserve">morbidity index and </w:t>
      </w:r>
      <w:r w:rsidR="00F62E1A">
        <w:rPr>
          <w:rFonts w:ascii="Times New Roman" w:hAnsi="Times New Roman" w:cs="Times New Roman"/>
          <w:sz w:val="24"/>
          <w:szCs w:val="24"/>
          <w:lang w:val="en-IE"/>
        </w:rPr>
        <w:t>CMV status</w:t>
      </w:r>
      <w:r w:rsidR="00917815">
        <w:rPr>
          <w:rFonts w:ascii="Times New Roman" w:hAnsi="Times New Roman" w:cs="Times New Roman"/>
          <w:sz w:val="24"/>
          <w:szCs w:val="24"/>
          <w:lang w:val="en-IE"/>
        </w:rPr>
        <w:t xml:space="preserve"> (model 2)</w:t>
      </w:r>
      <w:r w:rsidRPr="00D27005">
        <w:rPr>
          <w:rFonts w:ascii="Times New Roman" w:hAnsi="Times New Roman" w:cs="Times New Roman"/>
          <w:sz w:val="24"/>
          <w:szCs w:val="24"/>
          <w:lang w:val="en-IE"/>
        </w:rPr>
        <w:t xml:space="preserve">. </w:t>
      </w:r>
      <w:r w:rsidR="00F62E1A">
        <w:rPr>
          <w:rFonts w:ascii="Times New Roman" w:hAnsi="Times New Roman" w:cs="Times New Roman"/>
          <w:sz w:val="24"/>
          <w:szCs w:val="24"/>
          <w:lang w:val="en-IE"/>
        </w:rPr>
        <w:t xml:space="preserve">SE (standard error). Significant associations are highlighted in bold. </w:t>
      </w:r>
      <w:r w:rsidRPr="00D27005">
        <w:rPr>
          <w:rFonts w:ascii="Times New Roman" w:hAnsi="Times New Roman" w:cs="Times New Roman"/>
          <w:sz w:val="24"/>
          <w:szCs w:val="24"/>
          <w:lang w:val="en-IE"/>
        </w:rPr>
        <w:t xml:space="preserve"> </w:t>
      </w:r>
    </w:p>
    <w:p w14:paraId="2818A55E" w14:textId="07EA1AD8" w:rsidR="00CF5B0E" w:rsidRDefault="00CF5B0E" w:rsidP="00E115A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B147C87" w14:textId="569BDB40" w:rsidR="00E50614" w:rsidRDefault="00E50614" w:rsidP="00E115A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4371BBD" w14:textId="77777777" w:rsidR="00E50614" w:rsidRDefault="00E50614" w:rsidP="00E115A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D02AA35" w14:textId="5E91CE0E" w:rsidR="00E115AC" w:rsidRPr="00D51BA1" w:rsidRDefault="00E115AC" w:rsidP="00E115AC">
      <w:pPr>
        <w:rPr>
          <w:rFonts w:ascii="Times New Roman" w:hAnsi="Times New Roman" w:cs="Times New Roman"/>
          <w:sz w:val="24"/>
          <w:szCs w:val="24"/>
          <w:lang w:val="en-IE"/>
        </w:rPr>
      </w:pPr>
      <w:r w:rsidRPr="00E115AC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Supplementary Table </w:t>
      </w:r>
      <w:r w:rsidR="002C5732">
        <w:rPr>
          <w:rFonts w:ascii="Times New Roman" w:hAnsi="Times New Roman" w:cs="Times New Roman"/>
          <w:b/>
          <w:bCs/>
          <w:sz w:val="24"/>
          <w:szCs w:val="24"/>
          <w:lang w:val="en-US"/>
        </w:rPr>
        <w:t>6</w:t>
      </w:r>
    </w:p>
    <w:p w14:paraId="7A4884FF" w14:textId="68B2CE0E" w:rsidR="000E1625" w:rsidRDefault="00E50614" w:rsidP="00917F3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noProof/>
          <w:sz w:val="24"/>
          <w:szCs w:val="24"/>
          <w:lang w:val="en-IE"/>
        </w:rPr>
        <w:drawing>
          <wp:anchor distT="0" distB="0" distL="114300" distR="114300" simplePos="0" relativeHeight="251687936" behindDoc="1" locked="0" layoutInCell="1" allowOverlap="1" wp14:anchorId="775849E1" wp14:editId="2E97D55D">
            <wp:simplePos x="0" y="0"/>
            <wp:positionH relativeFrom="margin">
              <wp:posOffset>-635</wp:posOffset>
            </wp:positionH>
            <wp:positionV relativeFrom="paragraph">
              <wp:posOffset>250825</wp:posOffset>
            </wp:positionV>
            <wp:extent cx="6322060" cy="1042670"/>
            <wp:effectExtent l="0" t="0" r="2540" b="0"/>
            <wp:wrapTight wrapText="bothSides">
              <wp:wrapPolygon edited="0">
                <wp:start x="0" y="0"/>
                <wp:lineTo x="0" y="20521"/>
                <wp:lineTo x="21544" y="20521"/>
                <wp:lineTo x="21544" y="18943"/>
                <wp:lineTo x="21088" y="18943"/>
                <wp:lineTo x="21088" y="12629"/>
                <wp:lineTo x="21544" y="11839"/>
                <wp:lineTo x="21544" y="0"/>
                <wp:lineTo x="0" y="0"/>
              </wp:wrapPolygon>
            </wp:wrapTight>
            <wp:docPr id="74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2060" cy="10426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E115AC" w:rsidRPr="00E115A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Logistic regression analysis displaying the association of immune cell subsets with </w:t>
      </w:r>
      <w:r w:rsidR="00E115AC">
        <w:rPr>
          <w:rFonts w:ascii="Times New Roman" w:hAnsi="Times New Roman" w:cs="Times New Roman"/>
          <w:b/>
          <w:bCs/>
          <w:sz w:val="24"/>
          <w:szCs w:val="24"/>
          <w:lang w:val="en-US"/>
        </w:rPr>
        <w:t>ISI</w:t>
      </w:r>
      <w:r w:rsidR="00E115AC" w:rsidRPr="00E115AC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OGTT</w:t>
      </w:r>
      <w:r w:rsidR="00CF5B0E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.</w:t>
      </w:r>
    </w:p>
    <w:p w14:paraId="4B23315C" w14:textId="530B045A" w:rsidR="00917F3C" w:rsidRPr="000E1625" w:rsidRDefault="00917F3C" w:rsidP="00917F3C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IE"/>
        </w:rPr>
        <w:t>Logistic</w:t>
      </w:r>
      <w:r w:rsidRPr="00917F3C">
        <w:rPr>
          <w:rFonts w:ascii="Times New Roman" w:hAnsi="Times New Roman" w:cs="Times New Roman"/>
          <w:sz w:val="24"/>
          <w:szCs w:val="24"/>
          <w:lang w:val="en-IE"/>
        </w:rPr>
        <w:t xml:space="preserve"> regression adjusted for</w:t>
      </w:r>
      <w:r>
        <w:rPr>
          <w:rFonts w:ascii="Times New Roman" w:hAnsi="Times New Roman" w:cs="Times New Roman"/>
          <w:sz w:val="24"/>
          <w:szCs w:val="24"/>
          <w:lang w:val="en-IE"/>
        </w:rPr>
        <w:t xml:space="preserve"> </w:t>
      </w:r>
      <w:r w:rsidRPr="00917F3C">
        <w:rPr>
          <w:rFonts w:ascii="Times New Roman" w:hAnsi="Times New Roman" w:cs="Times New Roman"/>
          <w:sz w:val="24"/>
          <w:szCs w:val="24"/>
          <w:lang w:val="en-IE"/>
        </w:rPr>
        <w:t xml:space="preserve">sex, BMI, morbidity index and CMV status (model 2). </w:t>
      </w:r>
      <w:r>
        <w:rPr>
          <w:rFonts w:ascii="Times New Roman" w:hAnsi="Times New Roman" w:cs="Times New Roman"/>
          <w:sz w:val="24"/>
          <w:szCs w:val="24"/>
          <w:lang w:val="en-IE"/>
        </w:rPr>
        <w:t>OR</w:t>
      </w:r>
      <w:r w:rsidRPr="00917F3C">
        <w:rPr>
          <w:rFonts w:ascii="Times New Roman" w:hAnsi="Times New Roman" w:cs="Times New Roman"/>
          <w:sz w:val="24"/>
          <w:szCs w:val="24"/>
          <w:lang w:val="en-IE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en-IE"/>
        </w:rPr>
        <w:t>odds ratio</w:t>
      </w:r>
      <w:r w:rsidRPr="00917F3C">
        <w:rPr>
          <w:rFonts w:ascii="Times New Roman" w:hAnsi="Times New Roman" w:cs="Times New Roman"/>
          <w:sz w:val="24"/>
          <w:szCs w:val="24"/>
          <w:lang w:val="en-IE"/>
        </w:rPr>
        <w:t>).</w:t>
      </w:r>
      <w:r>
        <w:rPr>
          <w:rFonts w:ascii="Times New Roman" w:hAnsi="Times New Roman" w:cs="Times New Roman"/>
          <w:sz w:val="24"/>
          <w:szCs w:val="24"/>
          <w:lang w:val="en-IE"/>
        </w:rPr>
        <w:t xml:space="preserve"> CI (confidence interval).</w:t>
      </w:r>
      <w:r w:rsidRPr="00917F3C">
        <w:rPr>
          <w:rFonts w:ascii="Times New Roman" w:hAnsi="Times New Roman" w:cs="Times New Roman"/>
          <w:sz w:val="24"/>
          <w:szCs w:val="24"/>
          <w:lang w:val="en-IE"/>
        </w:rPr>
        <w:t xml:space="preserve"> Significant associations are highlighted in bold.  </w:t>
      </w:r>
    </w:p>
    <w:p w14:paraId="6E6EA6E9" w14:textId="77777777" w:rsidR="000E1625" w:rsidRDefault="000E1625" w:rsidP="00917815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26061F39" w14:textId="4173C2BE" w:rsidR="000E1625" w:rsidRPr="000E1625" w:rsidRDefault="000E1625" w:rsidP="000E1625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E162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Table </w:t>
      </w:r>
      <w:r w:rsidR="002C5732">
        <w:rPr>
          <w:rFonts w:ascii="Times New Roman" w:hAnsi="Times New Roman" w:cs="Times New Roman"/>
          <w:b/>
          <w:bCs/>
          <w:sz w:val="24"/>
          <w:szCs w:val="24"/>
          <w:lang w:val="en-US"/>
        </w:rPr>
        <w:t>7</w:t>
      </w:r>
    </w:p>
    <w:p w14:paraId="125CA274" w14:textId="2C58D44B" w:rsidR="00216F8A" w:rsidRDefault="00325617" w:rsidP="000E1625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325617">
        <w:rPr>
          <w:noProof/>
        </w:rPr>
        <w:drawing>
          <wp:anchor distT="0" distB="0" distL="114300" distR="114300" simplePos="0" relativeHeight="251692032" behindDoc="1" locked="0" layoutInCell="1" allowOverlap="1" wp14:anchorId="2514AAFE" wp14:editId="66D50EF2">
            <wp:simplePos x="0" y="0"/>
            <wp:positionH relativeFrom="margin">
              <wp:posOffset>-635</wp:posOffset>
            </wp:positionH>
            <wp:positionV relativeFrom="paragraph">
              <wp:posOffset>281305</wp:posOffset>
            </wp:positionV>
            <wp:extent cx="6263640" cy="1056640"/>
            <wp:effectExtent l="0" t="0" r="3810" b="0"/>
            <wp:wrapTight wrapText="bothSides">
              <wp:wrapPolygon edited="0">
                <wp:start x="0" y="0"/>
                <wp:lineTo x="0" y="15966"/>
                <wp:lineTo x="1314" y="18692"/>
                <wp:lineTo x="328" y="18692"/>
                <wp:lineTo x="0" y="19082"/>
                <wp:lineTo x="0" y="21029"/>
                <wp:lineTo x="11431" y="21029"/>
                <wp:lineTo x="21088" y="20639"/>
                <wp:lineTo x="21088" y="14019"/>
                <wp:lineTo x="20562" y="12462"/>
                <wp:lineTo x="21547" y="12072"/>
                <wp:lineTo x="21547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3640" cy="1056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0E162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Linear regression </w:t>
      </w:r>
      <w:r w:rsidR="000E1625" w:rsidRPr="000E1625">
        <w:rPr>
          <w:rFonts w:ascii="Times New Roman" w:hAnsi="Times New Roman" w:cs="Times New Roman"/>
          <w:b/>
          <w:bCs/>
          <w:sz w:val="24"/>
          <w:szCs w:val="24"/>
          <w:lang w:val="en-US"/>
        </w:rPr>
        <w:t>analysis displaying the association of immune cell subsets with ISI</w:t>
      </w:r>
      <w:r w:rsidR="000E1625" w:rsidRPr="000E1625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OGTT</w:t>
      </w:r>
      <w:r w:rsidR="00CF5B0E">
        <w:rPr>
          <w:rFonts w:ascii="Times New Roman" w:hAnsi="Times New Roman" w:cs="Times New Roman"/>
          <w:b/>
          <w:bCs/>
          <w:sz w:val="24"/>
          <w:szCs w:val="24"/>
          <w:vertAlign w:val="subscript"/>
          <w:lang w:val="en-US"/>
        </w:rPr>
        <w:t>.</w:t>
      </w:r>
    </w:p>
    <w:p w14:paraId="086132D8" w14:textId="1931F38B" w:rsidR="001A65DE" w:rsidRPr="00D51BA1" w:rsidRDefault="000E1625" w:rsidP="00342DA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IE"/>
        </w:rPr>
        <w:t>Linear</w:t>
      </w:r>
      <w:r w:rsidRPr="000E1625">
        <w:rPr>
          <w:rFonts w:ascii="Times New Roman" w:hAnsi="Times New Roman" w:cs="Times New Roman"/>
          <w:sz w:val="24"/>
          <w:szCs w:val="24"/>
          <w:lang w:val="en-IE"/>
        </w:rPr>
        <w:t xml:space="preserve"> regression adjusted for sex, BMI, morbidity index and CMV status (model 2)</w:t>
      </w:r>
      <w:r>
        <w:rPr>
          <w:rFonts w:ascii="Times New Roman" w:hAnsi="Times New Roman" w:cs="Times New Roman"/>
          <w:sz w:val="24"/>
          <w:szCs w:val="24"/>
          <w:lang w:val="en-IE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  <w:lang w:val="en-IE"/>
        </w:rPr>
        <w:t>analy</w:t>
      </w:r>
      <w:r w:rsidR="00B3012A">
        <w:rPr>
          <w:rFonts w:ascii="Times New Roman" w:hAnsi="Times New Roman" w:cs="Times New Roman"/>
          <w:sz w:val="24"/>
          <w:szCs w:val="24"/>
          <w:lang w:val="en-IE"/>
        </w:rPr>
        <w:t>z</w:t>
      </w:r>
      <w:r>
        <w:rPr>
          <w:rFonts w:ascii="Times New Roman" w:hAnsi="Times New Roman" w:cs="Times New Roman"/>
          <w:sz w:val="24"/>
          <w:szCs w:val="24"/>
          <w:lang w:val="en-IE"/>
        </w:rPr>
        <w:t>ed</w:t>
      </w:r>
      <w:proofErr w:type="spellEnd"/>
      <w:r>
        <w:rPr>
          <w:rFonts w:ascii="Times New Roman" w:hAnsi="Times New Roman" w:cs="Times New Roman"/>
          <w:sz w:val="24"/>
          <w:szCs w:val="24"/>
          <w:lang w:val="en-IE"/>
        </w:rPr>
        <w:t xml:space="preserve"> after ruling out subjects aged 80 years or older (8 subjects, age 80-84 years).</w:t>
      </w:r>
      <w:r w:rsidRPr="000E1625">
        <w:rPr>
          <w:rFonts w:ascii="Times New Roman" w:hAnsi="Times New Roman" w:cs="Times New Roman"/>
          <w:sz w:val="24"/>
          <w:szCs w:val="24"/>
          <w:lang w:val="en-IE"/>
        </w:rPr>
        <w:t xml:space="preserve"> CI (confidence interval). Significant associations are highlighted in bold.  </w:t>
      </w:r>
    </w:p>
    <w:p w14:paraId="0713113B" w14:textId="77777777" w:rsidR="00D51BA1" w:rsidRDefault="00D51BA1" w:rsidP="00342DA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4BFB10F5" w14:textId="30D0CA9C" w:rsidR="00342DAB" w:rsidRPr="000E1625" w:rsidRDefault="00342DAB" w:rsidP="00342DAB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0E162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Supplementary Table </w:t>
      </w:r>
      <w:r w:rsidR="002C5732">
        <w:rPr>
          <w:rFonts w:ascii="Times New Roman" w:hAnsi="Times New Roman" w:cs="Times New Roman"/>
          <w:b/>
          <w:bCs/>
          <w:sz w:val="24"/>
          <w:szCs w:val="24"/>
          <w:lang w:val="en-US"/>
        </w:rPr>
        <w:t>8</w:t>
      </w:r>
    </w:p>
    <w:p w14:paraId="222E5E71" w14:textId="05D5E8A6" w:rsidR="000E1625" w:rsidRDefault="00342DAB" w:rsidP="000E1625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  <w:r w:rsidRPr="00342DAB">
        <w:rPr>
          <w:rFonts w:ascii="Times New Roman" w:hAnsi="Times New Roman" w:cs="Times New Roman"/>
          <w:b/>
          <w:bCs/>
          <w:sz w:val="24"/>
          <w:szCs w:val="24"/>
          <w:lang w:val="en-IE"/>
        </w:rPr>
        <w:t xml:space="preserve">Antibody Table </w:t>
      </w:r>
    </w:p>
    <w:p w14:paraId="7A4AD1F6" w14:textId="7B005561" w:rsidR="005B29DF" w:rsidRPr="00342DAB" w:rsidRDefault="005B29DF" w:rsidP="000E1625">
      <w:pPr>
        <w:rPr>
          <w:rFonts w:ascii="Times New Roman" w:hAnsi="Times New Roman" w:cs="Times New Roman"/>
          <w:b/>
          <w:bCs/>
          <w:sz w:val="24"/>
          <w:szCs w:val="24"/>
          <w:lang w:val="en-IE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5648" behindDoc="1" locked="0" layoutInCell="1" allowOverlap="1" wp14:anchorId="56D85A68" wp14:editId="5003FA49">
                <wp:simplePos x="0" y="0"/>
                <wp:positionH relativeFrom="column">
                  <wp:posOffset>-635</wp:posOffset>
                </wp:positionH>
                <wp:positionV relativeFrom="paragraph">
                  <wp:posOffset>635</wp:posOffset>
                </wp:positionV>
                <wp:extent cx="6262688" cy="3271838"/>
                <wp:effectExtent l="0" t="0" r="5080" b="5080"/>
                <wp:wrapTight wrapText="bothSides">
                  <wp:wrapPolygon edited="0">
                    <wp:start x="131" y="0"/>
                    <wp:lineTo x="0" y="1006"/>
                    <wp:lineTo x="0" y="21508"/>
                    <wp:lineTo x="18924" y="21508"/>
                    <wp:lineTo x="19581" y="21508"/>
                    <wp:lineTo x="21420" y="20627"/>
                    <wp:lineTo x="21552" y="1132"/>
                    <wp:lineTo x="21552" y="1006"/>
                    <wp:lineTo x="21355" y="0"/>
                    <wp:lineTo x="131" y="0"/>
                  </wp:wrapPolygon>
                </wp:wrapTight>
                <wp:docPr id="9" name="Group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 bwMode="auto">
                        <a:xfrm>
                          <a:off x="0" y="0"/>
                          <a:ext cx="6262688" cy="3271838"/>
                          <a:chOff x="0" y="0"/>
                          <a:chExt cx="1315" cy="687"/>
                        </a:xfrm>
                      </wpg:grpSpPr>
                      <wps:wsp>
                        <wps:cNvPr id="10" name="AutoShape 2"/>
                        <wps:cNvSpPr>
                          <a:spLocks noChangeAspect="1" noChangeArrowheads="1" noTextEdit="1"/>
                        </wps:cNvSpPr>
                        <wps:spPr bwMode="auto">
                          <a:xfrm>
                            <a:off x="0" y="0"/>
                            <a:ext cx="1315" cy="66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/>
                      </wps:wsp>
                      <wps:wsp>
                        <wps:cNvPr id="11" name="Rectangle 11"/>
                        <wps:cNvSpPr>
                          <a:spLocks noChangeArrowheads="1"/>
                        </wps:cNvSpPr>
                        <wps:spPr bwMode="auto">
                          <a:xfrm>
                            <a:off x="181" y="8"/>
                            <a:ext cx="223" cy="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A7A9AFA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</w:rPr>
                                <w:t>REAGENT or RESOURCE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12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687" y="8"/>
                            <a:ext cx="78" cy="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F93D3C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</w:rPr>
                                <w:t>SOURCE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13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1040" y="8"/>
                            <a:ext cx="111" cy="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543E80E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b/>
                                  <w:bCs/>
                                  <w:color w:val="000000"/>
                                  <w:sz w:val="14"/>
                                  <w:szCs w:val="14"/>
                                </w:rPr>
                                <w:t>IDENTIFIER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14" name="Rectangle 14"/>
                        <wps:cNvSpPr>
                          <a:spLocks noChangeArrowheads="1"/>
                        </wps:cNvSpPr>
                        <wps:spPr bwMode="auto">
                          <a:xfrm>
                            <a:off x="4" y="38"/>
                            <a:ext cx="453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40988EF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IE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  <w:lang w:val="en-IE"/>
                                </w:rPr>
                                <w:t>Anti-human CD45RA BUV 421 (clone HI100)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15" name="Rectangle 15"/>
                        <wps:cNvSpPr>
                          <a:spLocks noChangeArrowheads="1"/>
                        </wps:cNvSpPr>
                        <wps:spPr bwMode="auto">
                          <a:xfrm>
                            <a:off x="584" y="38"/>
                            <a:ext cx="107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1B1B869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BioLegend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16" name="Rectangle 16"/>
                        <wps:cNvSpPr>
                          <a:spLocks noChangeArrowheads="1"/>
                        </wps:cNvSpPr>
                        <wps:spPr bwMode="auto">
                          <a:xfrm>
                            <a:off x="875" y="38"/>
                            <a:ext cx="271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B383442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Cat#304130; AB_10965547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17" name="Rectangle 17"/>
                        <wps:cNvSpPr>
                          <a:spLocks noChangeArrowheads="1"/>
                        </wps:cNvSpPr>
                        <wps:spPr bwMode="auto">
                          <a:xfrm>
                            <a:off x="4" y="71"/>
                            <a:ext cx="317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FB89E9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Anti-human CD3 Pacific Orange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18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584" y="71"/>
                            <a:ext cx="175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B93A42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Life Technologies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19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875" y="71"/>
                            <a:ext cx="269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891665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Cat#CD0330; AB_2536469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20" name="Rectangle 20"/>
                        <wps:cNvSpPr>
                          <a:spLocks noChangeArrowheads="1"/>
                        </wps:cNvSpPr>
                        <wps:spPr bwMode="auto">
                          <a:xfrm>
                            <a:off x="4" y="104"/>
                            <a:ext cx="376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F5952D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IE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  <w:lang w:val="en-IE"/>
                                </w:rPr>
                                <w:t>Anti-human CD25 PE (clone M-A251)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21" name="Rectangle 21"/>
                        <wps:cNvSpPr>
                          <a:spLocks noChangeArrowheads="1"/>
                        </wps:cNvSpPr>
                        <wps:spPr bwMode="auto">
                          <a:xfrm>
                            <a:off x="584" y="104"/>
                            <a:ext cx="154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98AE932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BD Biosciences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22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875" y="104"/>
                            <a:ext cx="247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B8DEA8D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Cat#555432; AB_395826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23" name="Rectangle 23"/>
                        <wps:cNvSpPr>
                          <a:spLocks noChangeArrowheads="1"/>
                        </wps:cNvSpPr>
                        <wps:spPr bwMode="auto">
                          <a:xfrm>
                            <a:off x="4" y="137"/>
                            <a:ext cx="358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3059BE3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IE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  <w:lang w:val="en-IE"/>
                                </w:rPr>
                                <w:t>Anti-human CD4 PercP (clone  SK3)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24" name="Rectangle 24"/>
                        <wps:cNvSpPr>
                          <a:spLocks noChangeArrowheads="1"/>
                        </wps:cNvSpPr>
                        <wps:spPr bwMode="auto">
                          <a:xfrm>
                            <a:off x="584" y="137"/>
                            <a:ext cx="154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8A564C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BD Biosciences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25" name="Rectangle 25"/>
                        <wps:cNvSpPr>
                          <a:spLocks noChangeArrowheads="1"/>
                        </wps:cNvSpPr>
                        <wps:spPr bwMode="auto">
                          <a:xfrm>
                            <a:off x="875" y="137"/>
                            <a:ext cx="124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F1BD335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Cat#345770;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26" name="Rectangle 26"/>
                        <wps:cNvSpPr>
                          <a:spLocks noChangeArrowheads="1"/>
                        </wps:cNvSpPr>
                        <wps:spPr bwMode="auto">
                          <a:xfrm>
                            <a:off x="4" y="171"/>
                            <a:ext cx="437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84593C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IE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  <w:lang w:val="en-IE"/>
                                </w:rPr>
                                <w:t>Anti-human FoxP3 AF 647 (clone  259D/C7)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27" name="Rectangle 27"/>
                        <wps:cNvSpPr>
                          <a:spLocks noChangeArrowheads="1"/>
                        </wps:cNvSpPr>
                        <wps:spPr bwMode="auto">
                          <a:xfrm>
                            <a:off x="584" y="171"/>
                            <a:ext cx="154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D721CD4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BD Biosciences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28" name="Rectangle 28"/>
                        <wps:cNvSpPr>
                          <a:spLocks noChangeArrowheads="1"/>
                        </wps:cNvSpPr>
                        <wps:spPr bwMode="auto">
                          <a:xfrm>
                            <a:off x="875" y="171"/>
                            <a:ext cx="259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8CDBFBD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Cat#560045; AB_1645411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29" name="Rectangle 29"/>
                        <wps:cNvSpPr>
                          <a:spLocks noChangeArrowheads="1"/>
                        </wps:cNvSpPr>
                        <wps:spPr bwMode="auto">
                          <a:xfrm>
                            <a:off x="4" y="204"/>
                            <a:ext cx="391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BF9104F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IE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  <w:lang w:val="en-IE"/>
                                </w:rPr>
                                <w:t>Anti-Human CD8 APC-H7 (clone  SK1)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30" name="Rectangle 30"/>
                        <wps:cNvSpPr>
                          <a:spLocks noChangeArrowheads="1"/>
                        </wps:cNvSpPr>
                        <wps:spPr bwMode="auto">
                          <a:xfrm>
                            <a:off x="584" y="204"/>
                            <a:ext cx="154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72F01EF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BD Biosciences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31" name="Rectangle 31"/>
                        <wps:cNvSpPr>
                          <a:spLocks noChangeArrowheads="1"/>
                        </wps:cNvSpPr>
                        <wps:spPr bwMode="auto">
                          <a:xfrm>
                            <a:off x="875" y="204"/>
                            <a:ext cx="259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F7CD01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Cat#560179; AB_1645481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32" name="Rectangle 32"/>
                        <wps:cNvSpPr>
                          <a:spLocks noChangeArrowheads="1"/>
                        </wps:cNvSpPr>
                        <wps:spPr bwMode="auto">
                          <a:xfrm>
                            <a:off x="4" y="237"/>
                            <a:ext cx="325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C8DFC5B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IE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  <w:lang w:val="en-IE"/>
                                </w:rPr>
                                <w:t>Anti-human CCR7(clone CD197)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33" name="Rectangle 33"/>
                        <wps:cNvSpPr>
                          <a:spLocks noChangeArrowheads="1"/>
                        </wps:cNvSpPr>
                        <wps:spPr bwMode="auto">
                          <a:xfrm>
                            <a:off x="584" y="237"/>
                            <a:ext cx="154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11F9ADF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BD Biosciences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34" name="Rectangle 34"/>
                        <wps:cNvSpPr>
                          <a:spLocks noChangeArrowheads="1"/>
                        </wps:cNvSpPr>
                        <wps:spPr bwMode="auto">
                          <a:xfrm>
                            <a:off x="875" y="237"/>
                            <a:ext cx="117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32936CE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Cat#557648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35" name="Rectangle 35"/>
                        <wps:cNvSpPr>
                          <a:spLocks noChangeArrowheads="1"/>
                        </wps:cNvSpPr>
                        <wps:spPr bwMode="auto">
                          <a:xfrm>
                            <a:off x="4" y="271"/>
                            <a:ext cx="368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4EBF210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IE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  <w:lang w:val="en-IE"/>
                                </w:rPr>
                                <w:t>Anti-human CD45 V500 (clone HI30)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36" name="Rectangle 36"/>
                        <wps:cNvSpPr>
                          <a:spLocks noChangeArrowheads="1"/>
                        </wps:cNvSpPr>
                        <wps:spPr bwMode="auto">
                          <a:xfrm>
                            <a:off x="584" y="271"/>
                            <a:ext cx="118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CDB6108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BD Horizon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37" name="Rectangle 37"/>
                        <wps:cNvSpPr>
                          <a:spLocks noChangeArrowheads="1"/>
                        </wps:cNvSpPr>
                        <wps:spPr bwMode="auto">
                          <a:xfrm>
                            <a:off x="875" y="271"/>
                            <a:ext cx="259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910BF9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Cat#560777; AB_1937324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38" name="Rectangle 38"/>
                        <wps:cNvSpPr>
                          <a:spLocks noChangeArrowheads="1"/>
                        </wps:cNvSpPr>
                        <wps:spPr bwMode="auto">
                          <a:xfrm>
                            <a:off x="4" y="304"/>
                            <a:ext cx="377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6B7053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IE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  <w:lang w:val="en-IE"/>
                                </w:rPr>
                                <w:t xml:space="preserve">Anti-human CD3 APC (clone UCHT1)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39" name="Rectangle 39"/>
                        <wps:cNvSpPr>
                          <a:spLocks noChangeArrowheads="1"/>
                        </wps:cNvSpPr>
                        <wps:spPr bwMode="auto">
                          <a:xfrm>
                            <a:off x="584" y="304"/>
                            <a:ext cx="107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A289B2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BioLegend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40" name="Rectangle 40"/>
                        <wps:cNvSpPr>
                          <a:spLocks noChangeArrowheads="1"/>
                        </wps:cNvSpPr>
                        <wps:spPr bwMode="auto">
                          <a:xfrm>
                            <a:off x="875" y="304"/>
                            <a:ext cx="247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8612029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Cat#300412; AB_314066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41" name="Rectangle 41"/>
                        <wps:cNvSpPr>
                          <a:spLocks noChangeArrowheads="1"/>
                        </wps:cNvSpPr>
                        <wps:spPr bwMode="auto">
                          <a:xfrm>
                            <a:off x="4" y="337"/>
                            <a:ext cx="415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B5207B9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IE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  <w:lang w:val="en-IE"/>
                                </w:rPr>
                                <w:t xml:space="preserve">Anti-Human CD14 APC-H7 (clone M5E2)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42" name="Rectangle 42"/>
                        <wps:cNvSpPr>
                          <a:spLocks noChangeArrowheads="1"/>
                        </wps:cNvSpPr>
                        <wps:spPr bwMode="auto">
                          <a:xfrm>
                            <a:off x="584" y="337"/>
                            <a:ext cx="154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5091F64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BD Biosciences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43" name="Rectangle 43"/>
                        <wps:cNvSpPr>
                          <a:spLocks noChangeArrowheads="1"/>
                        </wps:cNvSpPr>
                        <wps:spPr bwMode="auto">
                          <a:xfrm>
                            <a:off x="875" y="337"/>
                            <a:ext cx="124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8B264C4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Cat#561384;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44" name="Rectangle 44"/>
                        <wps:cNvSpPr>
                          <a:spLocks noChangeArrowheads="1"/>
                        </wps:cNvSpPr>
                        <wps:spPr bwMode="auto">
                          <a:xfrm>
                            <a:off x="4" y="370"/>
                            <a:ext cx="477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69A010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IE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  <w:lang w:val="en-IE"/>
                                </w:rPr>
                                <w:t xml:space="preserve">Anti-Human CD56 BUV 605 (clone NCAM16.2)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45" name="Rectangle 45"/>
                        <wps:cNvSpPr>
                          <a:spLocks noChangeArrowheads="1"/>
                        </wps:cNvSpPr>
                        <wps:spPr bwMode="auto">
                          <a:xfrm>
                            <a:off x="584" y="370"/>
                            <a:ext cx="118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084CB0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BD Horizon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46" name="Rectangle 46"/>
                        <wps:cNvSpPr>
                          <a:spLocks noChangeArrowheads="1"/>
                        </wps:cNvSpPr>
                        <wps:spPr bwMode="auto">
                          <a:xfrm>
                            <a:off x="875" y="370"/>
                            <a:ext cx="259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1E495C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Cat#562780; AB_2728700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47" name="Rectangle 47"/>
                        <wps:cNvSpPr>
                          <a:spLocks noChangeArrowheads="1"/>
                        </wps:cNvSpPr>
                        <wps:spPr bwMode="auto">
                          <a:xfrm>
                            <a:off x="4" y="404"/>
                            <a:ext cx="405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D513997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IE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  <w:lang w:val="en-IE"/>
                                </w:rPr>
                                <w:t xml:space="preserve">Anti-Human CD16 BUV 711 (clone 3G8)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48" name="Rectangle 48"/>
                        <wps:cNvSpPr>
                          <a:spLocks noChangeArrowheads="1"/>
                        </wps:cNvSpPr>
                        <wps:spPr bwMode="auto">
                          <a:xfrm>
                            <a:off x="584" y="404"/>
                            <a:ext cx="107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2571F6C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BioLegend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49" name="Rectangle 49"/>
                        <wps:cNvSpPr>
                          <a:spLocks noChangeArrowheads="1"/>
                        </wps:cNvSpPr>
                        <wps:spPr bwMode="auto">
                          <a:xfrm>
                            <a:off x="875" y="404"/>
                            <a:ext cx="271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4BF285A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Cat#302043; AB_11219184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50" name="Rectangle 50"/>
                        <wps:cNvSpPr>
                          <a:spLocks noChangeArrowheads="1"/>
                        </wps:cNvSpPr>
                        <wps:spPr bwMode="auto">
                          <a:xfrm>
                            <a:off x="4" y="437"/>
                            <a:ext cx="380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82D2EFB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IE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  <w:lang w:val="en-IE"/>
                                </w:rPr>
                                <w:t>Anti-Human CD279 (clone EH12.2H7)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51" name="Rectangle 51"/>
                        <wps:cNvSpPr>
                          <a:spLocks noChangeArrowheads="1"/>
                        </wps:cNvSpPr>
                        <wps:spPr bwMode="auto">
                          <a:xfrm>
                            <a:off x="584" y="437"/>
                            <a:ext cx="107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D09EF94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BioLegend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52" name="Rectangle 52"/>
                        <wps:cNvSpPr>
                          <a:spLocks noChangeArrowheads="1"/>
                        </wps:cNvSpPr>
                        <wps:spPr bwMode="auto">
                          <a:xfrm>
                            <a:off x="875" y="437"/>
                            <a:ext cx="117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7E8DA61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Cat#329937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53" name="Rectangle 53"/>
                        <wps:cNvSpPr>
                          <a:spLocks noChangeArrowheads="1"/>
                        </wps:cNvSpPr>
                        <wps:spPr bwMode="auto">
                          <a:xfrm>
                            <a:off x="4" y="470"/>
                            <a:ext cx="393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49D49F0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IE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  <w:lang w:val="en-IE"/>
                                </w:rPr>
                                <w:t xml:space="preserve">Anti-Human CD95 PE-Cy7 (clone DX2)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54" name="Rectangle 54"/>
                        <wps:cNvSpPr>
                          <a:spLocks noChangeArrowheads="1"/>
                        </wps:cNvSpPr>
                        <wps:spPr bwMode="auto">
                          <a:xfrm>
                            <a:off x="584" y="470"/>
                            <a:ext cx="154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D561D32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BD Biosciences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55" name="Rectangle 55"/>
                        <wps:cNvSpPr>
                          <a:spLocks noChangeArrowheads="1"/>
                        </wps:cNvSpPr>
                        <wps:spPr bwMode="auto">
                          <a:xfrm>
                            <a:off x="875" y="470"/>
                            <a:ext cx="117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1F77E08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Cat#561636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56" name="Rectangle 56"/>
                        <wps:cNvSpPr>
                          <a:spLocks noChangeArrowheads="1"/>
                        </wps:cNvSpPr>
                        <wps:spPr bwMode="auto">
                          <a:xfrm>
                            <a:off x="4" y="503"/>
                            <a:ext cx="395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AA01859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IE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  <w:lang w:val="en-IE"/>
                                </w:rPr>
                                <w:t xml:space="preserve">Anti-Human CD57 FITC (clone HNK-1)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57" name="Rectangle 57"/>
                        <wps:cNvSpPr>
                          <a:spLocks noChangeArrowheads="1"/>
                        </wps:cNvSpPr>
                        <wps:spPr bwMode="auto">
                          <a:xfrm>
                            <a:off x="584" y="503"/>
                            <a:ext cx="154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0D82597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BD Biosciences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58" name="Rectangle 58"/>
                        <wps:cNvSpPr>
                          <a:spLocks noChangeArrowheads="1"/>
                        </wps:cNvSpPr>
                        <wps:spPr bwMode="auto">
                          <a:xfrm>
                            <a:off x="875" y="503"/>
                            <a:ext cx="117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17AD0DD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Cat#347393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59" name="Rectangle 59"/>
                        <wps:cNvSpPr>
                          <a:spLocks noChangeArrowheads="1"/>
                        </wps:cNvSpPr>
                        <wps:spPr bwMode="auto">
                          <a:xfrm>
                            <a:off x="4" y="537"/>
                            <a:ext cx="389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3C59776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IE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  <w:lang w:val="en-IE"/>
                                </w:rPr>
                                <w:t xml:space="preserve">Anti-Human CD19 V500 (clone HIB19)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60" name="Rectangle 60"/>
                        <wps:cNvSpPr>
                          <a:spLocks noChangeArrowheads="1"/>
                        </wps:cNvSpPr>
                        <wps:spPr bwMode="auto">
                          <a:xfrm>
                            <a:off x="584" y="537"/>
                            <a:ext cx="154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A2849CB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BD Biosciences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61" name="Rectangle 61"/>
                        <wps:cNvSpPr>
                          <a:spLocks noChangeArrowheads="1"/>
                        </wps:cNvSpPr>
                        <wps:spPr bwMode="auto">
                          <a:xfrm>
                            <a:off x="875" y="537"/>
                            <a:ext cx="117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2EAC1D3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Cat#561121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62" name="Rectangle 62"/>
                        <wps:cNvSpPr>
                          <a:spLocks noChangeArrowheads="1"/>
                        </wps:cNvSpPr>
                        <wps:spPr bwMode="auto">
                          <a:xfrm>
                            <a:off x="4" y="570"/>
                            <a:ext cx="371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9F7C1B6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IE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  <w:lang w:val="en-IE"/>
                                </w:rPr>
                                <w:t xml:space="preserve">Anti-Human CD27 APC (clone O323)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63" name="Rectangle 63"/>
                        <wps:cNvSpPr>
                          <a:spLocks noChangeArrowheads="1"/>
                        </wps:cNvSpPr>
                        <wps:spPr bwMode="auto">
                          <a:xfrm>
                            <a:off x="584" y="570"/>
                            <a:ext cx="107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700F017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BioLegend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64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875" y="570"/>
                            <a:ext cx="117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0956967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Cat#302809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65" name="Rectangle 65"/>
                        <wps:cNvSpPr>
                          <a:spLocks noChangeArrowheads="1"/>
                        </wps:cNvSpPr>
                        <wps:spPr bwMode="auto">
                          <a:xfrm>
                            <a:off x="4" y="603"/>
                            <a:ext cx="374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CD1E7A8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IE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  <w:lang w:val="en-IE"/>
                                </w:rPr>
                                <w:t xml:space="preserve">Anti-Human CD28 PE (clone CD28.2)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66" name="Rectangle 66"/>
                        <wps:cNvSpPr>
                          <a:spLocks noChangeArrowheads="1"/>
                        </wps:cNvSpPr>
                        <wps:spPr bwMode="auto">
                          <a:xfrm>
                            <a:off x="584" y="603"/>
                            <a:ext cx="154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EFF40E4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BD Biosciences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67" name="Rectangle 67"/>
                        <wps:cNvSpPr>
                          <a:spLocks noChangeArrowheads="1"/>
                        </wps:cNvSpPr>
                        <wps:spPr bwMode="auto">
                          <a:xfrm>
                            <a:off x="875" y="603"/>
                            <a:ext cx="117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0CAA7ABF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Cat#561793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68" name="Rectangle 68"/>
                        <wps:cNvSpPr>
                          <a:spLocks noChangeArrowheads="1"/>
                        </wps:cNvSpPr>
                        <wps:spPr bwMode="auto">
                          <a:xfrm>
                            <a:off x="4" y="636"/>
                            <a:ext cx="336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1876A17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  <w:lang w:val="en-IE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  <w:lang w:val="en-IE"/>
                                </w:rPr>
                                <w:t>Anti-Human IgD PE (clone IA6-2)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69" name="Rectangle 69"/>
                        <wps:cNvSpPr>
                          <a:spLocks noChangeArrowheads="1"/>
                        </wps:cNvSpPr>
                        <wps:spPr bwMode="auto">
                          <a:xfrm>
                            <a:off x="584" y="636"/>
                            <a:ext cx="107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0C1DB7A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 xml:space="preserve">BioLegend 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70" name="Rectangle 70"/>
                        <wps:cNvSpPr>
                          <a:spLocks noChangeArrowheads="1"/>
                        </wps:cNvSpPr>
                        <wps:spPr bwMode="auto">
                          <a:xfrm>
                            <a:off x="875" y="636"/>
                            <a:ext cx="271" cy="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ACC0332" w14:textId="77777777" w:rsidR="005B29DF" w:rsidRPr="005D79B9" w:rsidRDefault="005B29DF" w:rsidP="005B29DF">
                              <w:pPr>
                                <w:rPr>
                                  <w:rFonts w:ascii="Times New Roman" w:hAnsi="Times New Roman" w:cs="Times New Roman"/>
                                  <w:sz w:val="24"/>
                                  <w:szCs w:val="24"/>
                                </w:rPr>
                              </w:pPr>
                              <w:r w:rsidRPr="005D79B9">
                                <w:rPr>
                                  <w:rFonts w:ascii="Times New Roman" w:hAnsi="Times New Roman" w:cs="Times New Roman"/>
                                  <w:color w:val="000000"/>
                                  <w:sz w:val="18"/>
                                  <w:szCs w:val="18"/>
                                </w:rPr>
                                <w:t>Cat#348203; AB_10550096</w:t>
                              </w:r>
                            </w:p>
                          </w:txbxContent>
                        </wps:txbx>
                        <wps:bodyPr wrap="none" lIns="0" tIns="0" rIns="0" bIns="0" anchor="t">
                          <a:spAutoFit/>
                        </wps:bodyPr>
                      </wps:wsp>
                      <wps:wsp>
                        <wps:cNvPr id="71" name="Rectangle 71"/>
                        <wps:cNvSpPr>
                          <a:spLocks noChangeArrowheads="1"/>
                        </wps:cNvSpPr>
                        <wps:spPr bwMode="auto">
                          <a:xfrm>
                            <a:off x="0" y="33"/>
                            <a:ext cx="1315" cy="2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D85A68" id="Group 3" o:spid="_x0000_s1026" style="position:absolute;margin-left:-.05pt;margin-top:.05pt;width:493.15pt;height:257.65pt;z-index:-251640832" coordsize="1315,6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">
                <v:rect id="AutoShape 2" o:spid="_x0000_s1027" style="position:absolute;width:1315;height:66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" filled="f" stroked="f">
                  <o:lock v:ext="edit" aspectratio="t" text="t"/>
                </v:rect>
                <v:rect id="Rectangle 11" o:spid="_x0000_s1028" style="position:absolute;left:181;top:8;width:223;height: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" filled="f" stroked="f">
                  <v:textbox style="mso-fit-shape-to-text:t" inset="0,0,0,0">
                    <w:txbxContent>
                      <w:p w14:paraId="6A7A9AFA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4"/>
                            <w:szCs w:val="14"/>
                          </w:rPr>
                          <w:t>REAGENT or RESOURCE</w:t>
                        </w:r>
                      </w:p>
                    </w:txbxContent>
                  </v:textbox>
                </v:rect>
                <v:rect id="Rectangle 12" o:spid="_x0000_s1029" style="position:absolute;left:687;top:8;width:78;height: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" filled="f" stroked="f">
                  <v:textbox style="mso-fit-shape-to-text:t" inset="0,0,0,0">
                    <w:txbxContent>
                      <w:p w14:paraId="7DF93D3C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4"/>
                            <w:szCs w:val="14"/>
                          </w:rPr>
                          <w:t>SOURCE</w:t>
                        </w:r>
                      </w:p>
                    </w:txbxContent>
                  </v:textbox>
                </v:rect>
                <v:rect id="Rectangle 13" o:spid="_x0000_s1030" style="position:absolute;left:1040;top:8;width:111;height:45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5Ij1vgAAANsAAAAPAAAAZHJzL2Rvd25yZXYueG1sRE/bisIw&#10;EH0X9h/CLPhm01UQ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KTkiPW+AAAA2wAAAA8AAAAAAAAA&#10;AAAAAAAABwIAAGRycy9kb3ducmV2LnhtbFBLBQYAAAAAAwADALcAAADyAgAAAAA=&#10;" filled="f" stroked="f">
                  <v:textbox style="mso-fit-shape-to-text:t" inset="0,0,0,0">
                    <w:txbxContent>
                      <w:p w14:paraId="2543E80E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b/>
                            <w:bCs/>
                            <w:color w:val="000000"/>
                            <w:sz w:val="14"/>
                            <w:szCs w:val="14"/>
                          </w:rPr>
                          <w:t>IDENTIFIER</w:t>
                        </w:r>
                      </w:p>
                    </w:txbxContent>
                  </v:textbox>
                </v:rect>
                <v:rect id="Rectangle 14" o:spid="_x0000_s1031" style="position:absolute;left:4;top:38;width:453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DRCBvgAAANsAAAAPAAAAZHJzL2Rvd25yZXYueG1sRE/bisIw&#10;EH0X9h/CLPhm0xUR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CsNEIG+AAAA2wAAAA8AAAAAAAAA&#10;AAAAAAAABwIAAGRycy9kb3ducmV2LnhtbFBLBQYAAAAAAwADALcAAADyAgAAAAA=&#10;" filled="f" stroked="f">
                  <v:textbox style="mso-fit-shape-to-text:t" inset="0,0,0,0">
                    <w:txbxContent>
                      <w:p w14:paraId="240988EF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IE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  <w:lang w:val="en-IE"/>
                          </w:rPr>
                          <w:t>Anti-human CD45RA BUV 421 (clone HI100)</w:t>
                        </w:r>
                      </w:p>
                    </w:txbxContent>
                  </v:textbox>
                </v:rect>
                <v:rect id="Rectangle 15" o:spid="_x0000_s1032" style="position:absolute;left:584;top:38;width:107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" filled="f" stroked="f">
                  <v:textbox style="mso-fit-shape-to-text:t" inset="0,0,0,0">
                    <w:txbxContent>
                      <w:p w14:paraId="01B1B869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BioLegend </w:t>
                        </w:r>
                      </w:p>
                    </w:txbxContent>
                  </v:textbox>
                </v:rect>
                <v:rect id="Rectangle 16" o:spid="_x0000_s1033" style="position:absolute;left:875;top:38;width:271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" filled="f" stroked="f">
                  <v:textbox style="mso-fit-shape-to-text:t" inset="0,0,0,0">
                    <w:txbxContent>
                      <w:p w14:paraId="7B383442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Cat#304130; AB_10965547</w:t>
                        </w:r>
                      </w:p>
                    </w:txbxContent>
                  </v:textbox>
                </v:rect>
                <v:rect id="Rectangle 17" o:spid="_x0000_s1034" style="position:absolute;left:4;top:71;width:317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" filled="f" stroked="f">
                  <v:textbox style="mso-fit-shape-to-text:t" inset="0,0,0,0">
                    <w:txbxContent>
                      <w:p w14:paraId="5DFB89E9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Anti-human CD3 Pacific Orange </w:t>
                        </w:r>
                      </w:p>
                    </w:txbxContent>
                  </v:textbox>
                </v:rect>
                <v:rect id="Rectangle 18" o:spid="_x0000_s1035" style="position:absolute;left:584;top:71;width:175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" filled="f" stroked="f">
                  <v:textbox style="mso-fit-shape-to-text:t" inset="0,0,0,0">
                    <w:txbxContent>
                      <w:p w14:paraId="49B93A42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Life Technologies </w:t>
                        </w:r>
                      </w:p>
                    </w:txbxContent>
                  </v:textbox>
                </v:rect>
                <v:rect id="Rectangle 19" o:spid="_x0000_s1036" style="position:absolute;left:875;top:71;width:269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" filled="f" stroked="f">
                  <v:textbox style="mso-fit-shape-to-text:t" inset="0,0,0,0">
                    <w:txbxContent>
                      <w:p w14:paraId="3D891665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Cat#CD0330; AB_2536469</w:t>
                        </w:r>
                      </w:p>
                    </w:txbxContent>
                  </v:textbox>
                </v:rect>
                <v:rect id="Rectangle 20" o:spid="_x0000_s1037" style="position:absolute;left:4;top:104;width:376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" filled="f" stroked="f">
                  <v:textbox style="mso-fit-shape-to-text:t" inset="0,0,0,0">
                    <w:txbxContent>
                      <w:p w14:paraId="0CF5952D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IE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  <w:lang w:val="en-IE"/>
                          </w:rPr>
                          <w:t>Anti-human CD25 PE (clone M-A251)</w:t>
                        </w:r>
                      </w:p>
                    </w:txbxContent>
                  </v:textbox>
                </v:rect>
                <v:rect id="Rectangle 21" o:spid="_x0000_s1038" style="position:absolute;left:584;top:104;width:154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" filled="f" stroked="f">
                  <v:textbox style="mso-fit-shape-to-text:t" inset="0,0,0,0">
                    <w:txbxContent>
                      <w:p w14:paraId="798AE932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BD Biosciences </w:t>
                        </w:r>
                      </w:p>
                    </w:txbxContent>
                  </v:textbox>
                </v:rect>
                <v:rect id="Rectangle 22" o:spid="_x0000_s1039" style="position:absolute;left:875;top:104;width:247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" filled="f" stroked="f">
                  <v:textbox style="mso-fit-shape-to-text:t" inset="0,0,0,0">
                    <w:txbxContent>
                      <w:p w14:paraId="4B8DEA8D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Cat#555432; AB_395826</w:t>
                        </w:r>
                      </w:p>
                    </w:txbxContent>
                  </v:textbox>
                </v:rect>
                <v:rect id="Rectangle 23" o:spid="_x0000_s1040" style="position:absolute;left:4;top:137;width:358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" filled="f" stroked="f">
                  <v:textbox style="mso-fit-shape-to-text:t" inset="0,0,0,0">
                    <w:txbxContent>
                      <w:p w14:paraId="33059BE3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IE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  <w:lang w:val="en-IE"/>
                          </w:rPr>
                          <w:t>Anti-human CD4 PercP (clone  SK3)</w:t>
                        </w:r>
                      </w:p>
                    </w:txbxContent>
                  </v:textbox>
                </v:rect>
                <v:rect id="Rectangle 24" o:spid="_x0000_s1041" style="position:absolute;left:584;top:137;width:154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" filled="f" stroked="f">
                  <v:textbox style="mso-fit-shape-to-text:t" inset="0,0,0,0">
                    <w:txbxContent>
                      <w:p w14:paraId="458A564C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BD Biosciences </w:t>
                        </w:r>
                      </w:p>
                    </w:txbxContent>
                  </v:textbox>
                </v:rect>
                <v:rect id="Rectangle 25" o:spid="_x0000_s1042" style="position:absolute;left:875;top:137;width:124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" filled="f" stroked="f">
                  <v:textbox style="mso-fit-shape-to-text:t" inset="0,0,0,0">
                    <w:txbxContent>
                      <w:p w14:paraId="6F1BD335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Cat#345770; </w:t>
                        </w:r>
                      </w:p>
                    </w:txbxContent>
                  </v:textbox>
                </v:rect>
                <v:rect id="Rectangle 26" o:spid="_x0000_s1043" style="position:absolute;left:4;top:171;width:437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" filled="f" stroked="f">
                  <v:textbox style="mso-fit-shape-to-text:t" inset="0,0,0,0">
                    <w:txbxContent>
                      <w:p w14:paraId="4184593C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IE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  <w:lang w:val="en-IE"/>
                          </w:rPr>
                          <w:t>Anti-human FoxP3 AF 647 (clone  259D/C7)</w:t>
                        </w:r>
                      </w:p>
                    </w:txbxContent>
                  </v:textbox>
                </v:rect>
                <v:rect id="Rectangle 27" o:spid="_x0000_s1044" style="position:absolute;left:584;top:171;width:154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" filled="f" stroked="f">
                  <v:textbox style="mso-fit-shape-to-text:t" inset="0,0,0,0">
                    <w:txbxContent>
                      <w:p w14:paraId="3D721CD4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BD Biosciences </w:t>
                        </w:r>
                      </w:p>
                    </w:txbxContent>
                  </v:textbox>
                </v:rect>
                <v:rect id="Rectangle 28" o:spid="_x0000_s1045" style="position:absolute;left:875;top:171;width:259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" filled="f" stroked="f">
                  <v:textbox style="mso-fit-shape-to-text:t" inset="0,0,0,0">
                    <w:txbxContent>
                      <w:p w14:paraId="78CDBFBD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Cat#560045; AB_1645411</w:t>
                        </w:r>
                      </w:p>
                    </w:txbxContent>
                  </v:textbox>
                </v:rect>
                <v:rect id="Rectangle 29" o:spid="_x0000_s1046" style="position:absolute;left:4;top:204;width:391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" filled="f" stroked="f">
                  <v:textbox style="mso-fit-shape-to-text:t" inset="0,0,0,0">
                    <w:txbxContent>
                      <w:p w14:paraId="5BF9104F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IE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  <w:lang w:val="en-IE"/>
                          </w:rPr>
                          <w:t>Anti-Human CD8 APC-H7 (clone  SK1)</w:t>
                        </w:r>
                      </w:p>
                    </w:txbxContent>
                  </v:textbox>
                </v:rect>
                <v:rect id="Rectangle 30" o:spid="_x0000_s1047" style="position:absolute;left:584;top:204;width:154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" filled="f" stroked="f">
                  <v:textbox style="mso-fit-shape-to-text:t" inset="0,0,0,0">
                    <w:txbxContent>
                      <w:p w14:paraId="272F01EF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BD Biosciences </w:t>
                        </w:r>
                      </w:p>
                    </w:txbxContent>
                  </v:textbox>
                </v:rect>
                <v:rect id="Rectangle 31" o:spid="_x0000_s1048" style="position:absolute;left:875;top:204;width:259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" filled="f" stroked="f">
                  <v:textbox style="mso-fit-shape-to-text:t" inset="0,0,0,0">
                    <w:txbxContent>
                      <w:p w14:paraId="66F7CD01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Cat#560179; AB_1645481</w:t>
                        </w:r>
                      </w:p>
                    </w:txbxContent>
                  </v:textbox>
                </v:rect>
                <v:rect id="Rectangle 32" o:spid="_x0000_s1049" style="position:absolute;left:4;top:237;width:325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" filled="f" stroked="f">
                  <v:textbox style="mso-fit-shape-to-text:t" inset="0,0,0,0">
                    <w:txbxContent>
                      <w:p w14:paraId="1C8DFC5B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IE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  <w:lang w:val="en-IE"/>
                          </w:rPr>
                          <w:t>Anti-human CCR7(clone CD197)</w:t>
                        </w:r>
                      </w:p>
                    </w:txbxContent>
                  </v:textbox>
                </v:rect>
                <v:rect id="Rectangle 33" o:spid="_x0000_s1050" style="position:absolute;left:584;top:237;width:154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" filled="f" stroked="f">
                  <v:textbox style="mso-fit-shape-to-text:t" inset="0,0,0,0">
                    <w:txbxContent>
                      <w:p w14:paraId="211F9ADF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BD Biosciences</w:t>
                        </w:r>
                      </w:p>
                    </w:txbxContent>
                  </v:textbox>
                </v:rect>
                <v:rect id="Rectangle 34" o:spid="_x0000_s1051" style="position:absolute;left:875;top:237;width:117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" filled="f" stroked="f">
                  <v:textbox style="mso-fit-shape-to-text:t" inset="0,0,0,0">
                    <w:txbxContent>
                      <w:p w14:paraId="132936CE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Cat#557648</w:t>
                        </w:r>
                      </w:p>
                    </w:txbxContent>
                  </v:textbox>
                </v:rect>
                <v:rect id="Rectangle 35" o:spid="_x0000_s1052" style="position:absolute;left:4;top:271;width:368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" filled="f" stroked="f">
                  <v:textbox style="mso-fit-shape-to-text:t" inset="0,0,0,0">
                    <w:txbxContent>
                      <w:p w14:paraId="34EBF210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IE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  <w:lang w:val="en-IE"/>
                          </w:rPr>
                          <w:t>Anti-human CD45 V500 (clone HI30)</w:t>
                        </w:r>
                      </w:p>
                    </w:txbxContent>
                  </v:textbox>
                </v:rect>
                <v:rect id="Rectangle 36" o:spid="_x0000_s1053" style="position:absolute;left:584;top:271;width:118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" filled="f" stroked="f">
                  <v:textbox style="mso-fit-shape-to-text:t" inset="0,0,0,0">
                    <w:txbxContent>
                      <w:p w14:paraId="7CDB6108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BD Horizon</w:t>
                        </w:r>
                      </w:p>
                    </w:txbxContent>
                  </v:textbox>
                </v:rect>
                <v:rect id="Rectangle 37" o:spid="_x0000_s1054" style="position:absolute;left:875;top:271;width:259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" filled="f" stroked="f">
                  <v:textbox style="mso-fit-shape-to-text:t" inset="0,0,0,0">
                    <w:txbxContent>
                      <w:p w14:paraId="66910BF9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Cat#560777; AB_1937324</w:t>
                        </w:r>
                      </w:p>
                    </w:txbxContent>
                  </v:textbox>
                </v:rect>
                <v:rect id="Rectangle 38" o:spid="_x0000_s1055" style="position:absolute;left:4;top:304;width:377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" filled="f" stroked="f">
                  <v:textbox style="mso-fit-shape-to-text:t" inset="0,0,0,0">
                    <w:txbxContent>
                      <w:p w14:paraId="416B7053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IE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  <w:lang w:val="en-IE"/>
                          </w:rPr>
                          <w:t xml:space="preserve">Anti-human CD3 APC (clone UCHT1) </w:t>
                        </w:r>
                      </w:p>
                    </w:txbxContent>
                  </v:textbox>
                </v:rect>
                <v:rect id="Rectangle 39" o:spid="_x0000_s1056" style="position:absolute;left:584;top:304;width:107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" filled="f" stroked="f">
                  <v:textbox style="mso-fit-shape-to-text:t" inset="0,0,0,0">
                    <w:txbxContent>
                      <w:p w14:paraId="71A289B2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BioLegend </w:t>
                        </w:r>
                      </w:p>
                    </w:txbxContent>
                  </v:textbox>
                </v:rect>
                <v:rect id="Rectangle 40" o:spid="_x0000_s1057" style="position:absolute;left:875;top:304;width:247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" filled="f" stroked="f">
                  <v:textbox style="mso-fit-shape-to-text:t" inset="0,0,0,0">
                    <w:txbxContent>
                      <w:p w14:paraId="48612029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Cat#300412; AB_314066</w:t>
                        </w:r>
                      </w:p>
                    </w:txbxContent>
                  </v:textbox>
                </v:rect>
                <v:rect id="Rectangle 41" o:spid="_x0000_s1058" style="position:absolute;left:4;top:337;width:415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" filled="f" stroked="f">
                  <v:textbox style="mso-fit-shape-to-text:t" inset="0,0,0,0">
                    <w:txbxContent>
                      <w:p w14:paraId="2B5207B9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IE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  <w:lang w:val="en-IE"/>
                          </w:rPr>
                          <w:t xml:space="preserve">Anti-Human CD14 APC-H7 (clone M5E2) </w:t>
                        </w:r>
                      </w:p>
                    </w:txbxContent>
                  </v:textbox>
                </v:rect>
                <v:rect id="Rectangle 42" o:spid="_x0000_s1059" style="position:absolute;left:584;top:337;width:154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" filled="f" stroked="f">
                  <v:textbox style="mso-fit-shape-to-text:t" inset="0,0,0,0">
                    <w:txbxContent>
                      <w:p w14:paraId="45091F64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BD Biosciences </w:t>
                        </w:r>
                      </w:p>
                    </w:txbxContent>
                  </v:textbox>
                </v:rect>
                <v:rect id="Rectangle 43" o:spid="_x0000_s1060" style="position:absolute;left:875;top:337;width:124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" filled="f" stroked="f">
                  <v:textbox style="mso-fit-shape-to-text:t" inset="0,0,0,0">
                    <w:txbxContent>
                      <w:p w14:paraId="28B264C4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Cat#561384; </w:t>
                        </w:r>
                      </w:p>
                    </w:txbxContent>
                  </v:textbox>
                </v:rect>
                <v:rect id="Rectangle 44" o:spid="_x0000_s1061" style="position:absolute;left:4;top:370;width:477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" filled="f" stroked="f">
                  <v:textbox style="mso-fit-shape-to-text:t" inset="0,0,0,0">
                    <w:txbxContent>
                      <w:p w14:paraId="0069A010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IE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  <w:lang w:val="en-IE"/>
                          </w:rPr>
                          <w:t xml:space="preserve">Anti-Human CD56 BUV 605 (clone NCAM16.2) </w:t>
                        </w:r>
                      </w:p>
                    </w:txbxContent>
                  </v:textbox>
                </v:rect>
                <v:rect id="Rectangle 45" o:spid="_x0000_s1062" style="position:absolute;left:584;top:370;width:118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" filled="f" stroked="f">
                  <v:textbox style="mso-fit-shape-to-text:t" inset="0,0,0,0">
                    <w:txbxContent>
                      <w:p w14:paraId="5A084CB0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BD Horizon</w:t>
                        </w:r>
                      </w:p>
                    </w:txbxContent>
                  </v:textbox>
                </v:rect>
                <v:rect id="Rectangle 46" o:spid="_x0000_s1063" style="position:absolute;left:875;top:370;width:259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" filled="f" stroked="f">
                  <v:textbox style="mso-fit-shape-to-text:t" inset="0,0,0,0">
                    <w:txbxContent>
                      <w:p w14:paraId="4F1E495C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Cat#562780; AB_2728700</w:t>
                        </w:r>
                      </w:p>
                    </w:txbxContent>
                  </v:textbox>
                </v:rect>
                <v:rect id="Rectangle 47" o:spid="_x0000_s1064" style="position:absolute;left:4;top:404;width:405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" filled="f" stroked="f">
                  <v:textbox style="mso-fit-shape-to-text:t" inset="0,0,0,0">
                    <w:txbxContent>
                      <w:p w14:paraId="5D513997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IE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  <w:lang w:val="en-IE"/>
                          </w:rPr>
                          <w:t xml:space="preserve">Anti-Human CD16 BUV 711 (clone 3G8) </w:t>
                        </w:r>
                      </w:p>
                    </w:txbxContent>
                  </v:textbox>
                </v:rect>
                <v:rect id="Rectangle 48" o:spid="_x0000_s1065" style="position:absolute;left:584;top:404;width:107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" filled="f" stroked="f">
                  <v:textbox style="mso-fit-shape-to-text:t" inset="0,0,0,0">
                    <w:txbxContent>
                      <w:p w14:paraId="02571F6C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BioLegend </w:t>
                        </w:r>
                      </w:p>
                    </w:txbxContent>
                  </v:textbox>
                </v:rect>
                <v:rect id="Rectangle 49" o:spid="_x0000_s1066" style="position:absolute;left:875;top:404;width:271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" filled="f" stroked="f">
                  <v:textbox style="mso-fit-shape-to-text:t" inset="0,0,0,0">
                    <w:txbxContent>
                      <w:p w14:paraId="04BF285A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Cat#302043; AB_11219184</w:t>
                        </w:r>
                      </w:p>
                    </w:txbxContent>
                  </v:textbox>
                </v:rect>
                <v:rect id="Rectangle 50" o:spid="_x0000_s1067" style="position:absolute;left:4;top:437;width:380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" filled="f" stroked="f">
                  <v:textbox style="mso-fit-shape-to-text:t" inset="0,0,0,0">
                    <w:txbxContent>
                      <w:p w14:paraId="082D2EFB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IE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  <w:lang w:val="en-IE"/>
                          </w:rPr>
                          <w:t>Anti-Human CD279 (clone EH12.2H7)</w:t>
                        </w:r>
                      </w:p>
                    </w:txbxContent>
                  </v:textbox>
                </v:rect>
                <v:rect id="Rectangle 51" o:spid="_x0000_s1068" style="position:absolute;left:584;top:437;width:107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" filled="f" stroked="f">
                  <v:textbox style="mso-fit-shape-to-text:t" inset="0,0,0,0">
                    <w:txbxContent>
                      <w:p w14:paraId="0D09EF94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BioLegend </w:t>
                        </w:r>
                      </w:p>
                    </w:txbxContent>
                  </v:textbox>
                </v:rect>
                <v:rect id="Rectangle 52" o:spid="_x0000_s1069" style="position:absolute;left:875;top:437;width:117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" filled="f" stroked="f">
                  <v:textbox style="mso-fit-shape-to-text:t" inset="0,0,0,0">
                    <w:txbxContent>
                      <w:p w14:paraId="07E8DA61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Cat#329937</w:t>
                        </w:r>
                      </w:p>
                    </w:txbxContent>
                  </v:textbox>
                </v:rect>
                <v:rect id="Rectangle 53" o:spid="_x0000_s1070" style="position:absolute;left:4;top:470;width:393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" filled="f" stroked="f">
                  <v:textbox style="mso-fit-shape-to-text:t" inset="0,0,0,0">
                    <w:txbxContent>
                      <w:p w14:paraId="449D49F0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IE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  <w:lang w:val="en-IE"/>
                          </w:rPr>
                          <w:t xml:space="preserve">Anti-Human CD95 PE-Cy7 (clone DX2) </w:t>
                        </w:r>
                      </w:p>
                    </w:txbxContent>
                  </v:textbox>
                </v:rect>
                <v:rect id="Rectangle 54" o:spid="_x0000_s1071" style="position:absolute;left:584;top:470;width:154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" filled="f" stroked="f">
                  <v:textbox style="mso-fit-shape-to-text:t" inset="0,0,0,0">
                    <w:txbxContent>
                      <w:p w14:paraId="2D561D32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BD Biosciences </w:t>
                        </w:r>
                      </w:p>
                    </w:txbxContent>
                  </v:textbox>
                </v:rect>
                <v:rect id="Rectangle 55" o:spid="_x0000_s1072" style="position:absolute;left:875;top:470;width:117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" filled="f" stroked="f">
                  <v:textbox style="mso-fit-shape-to-text:t" inset="0,0,0,0">
                    <w:txbxContent>
                      <w:p w14:paraId="41F77E08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Cat#561636</w:t>
                        </w:r>
                      </w:p>
                    </w:txbxContent>
                  </v:textbox>
                </v:rect>
                <v:rect id="Rectangle 56" o:spid="_x0000_s1073" style="position:absolute;left:4;top:503;width:395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" filled="f" stroked="f">
                  <v:textbox style="mso-fit-shape-to-text:t" inset="0,0,0,0">
                    <w:txbxContent>
                      <w:p w14:paraId="0AA01859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IE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  <w:lang w:val="en-IE"/>
                          </w:rPr>
                          <w:t xml:space="preserve">Anti-Human CD57 FITC (clone HNK-1) </w:t>
                        </w:r>
                      </w:p>
                    </w:txbxContent>
                  </v:textbox>
                </v:rect>
                <v:rect id="Rectangle 57" o:spid="_x0000_s1074" style="position:absolute;left:584;top:503;width:154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" filled="f" stroked="f">
                  <v:textbox style="mso-fit-shape-to-text:t" inset="0,0,0,0">
                    <w:txbxContent>
                      <w:p w14:paraId="40D82597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BD Biosciences </w:t>
                        </w:r>
                      </w:p>
                    </w:txbxContent>
                  </v:textbox>
                </v:rect>
                <v:rect id="Rectangle 58" o:spid="_x0000_s1075" style="position:absolute;left:875;top:503;width:117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" filled="f" stroked="f">
                  <v:textbox style="mso-fit-shape-to-text:t" inset="0,0,0,0">
                    <w:txbxContent>
                      <w:p w14:paraId="517AD0DD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Cat#347393</w:t>
                        </w:r>
                      </w:p>
                    </w:txbxContent>
                  </v:textbox>
                </v:rect>
                <v:rect id="Rectangle 59" o:spid="_x0000_s1076" style="position:absolute;left:4;top:537;width:389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" filled="f" stroked="f">
                  <v:textbox style="mso-fit-shape-to-text:t" inset="0,0,0,0">
                    <w:txbxContent>
                      <w:p w14:paraId="23C59776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IE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  <w:lang w:val="en-IE"/>
                          </w:rPr>
                          <w:t xml:space="preserve">Anti-Human CD19 V500 (clone HIB19) </w:t>
                        </w:r>
                      </w:p>
                    </w:txbxContent>
                  </v:textbox>
                </v:rect>
                <v:rect id="Rectangle 60" o:spid="_x0000_s1077" style="position:absolute;left:584;top:537;width:154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" filled="f" stroked="f">
                  <v:textbox style="mso-fit-shape-to-text:t" inset="0,0,0,0">
                    <w:txbxContent>
                      <w:p w14:paraId="1A2849CB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BD Biosciences </w:t>
                        </w:r>
                      </w:p>
                    </w:txbxContent>
                  </v:textbox>
                </v:rect>
                <v:rect id="Rectangle 61" o:spid="_x0000_s1078" style="position:absolute;left:875;top:537;width:117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" filled="f" stroked="f">
                  <v:textbox style="mso-fit-shape-to-text:t" inset="0,0,0,0">
                    <w:txbxContent>
                      <w:p w14:paraId="22EAC1D3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Cat#561121</w:t>
                        </w:r>
                      </w:p>
                    </w:txbxContent>
                  </v:textbox>
                </v:rect>
                <v:rect id="Rectangle 62" o:spid="_x0000_s1079" style="position:absolute;left:4;top:570;width:371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" filled="f" stroked="f">
                  <v:textbox style="mso-fit-shape-to-text:t" inset="0,0,0,0">
                    <w:txbxContent>
                      <w:p w14:paraId="49F7C1B6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IE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  <w:lang w:val="en-IE"/>
                          </w:rPr>
                          <w:t xml:space="preserve">Anti-Human CD27 APC (clone O323) </w:t>
                        </w:r>
                      </w:p>
                    </w:txbxContent>
                  </v:textbox>
                </v:rect>
                <v:rect id="Rectangle 63" o:spid="_x0000_s1080" style="position:absolute;left:584;top:570;width:107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" filled="f" stroked="f">
                  <v:textbox style="mso-fit-shape-to-text:t" inset="0,0,0,0">
                    <w:txbxContent>
                      <w:p w14:paraId="6700F017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BioLegend </w:t>
                        </w:r>
                      </w:p>
                    </w:txbxContent>
                  </v:textbox>
                </v:rect>
                <v:rect id="Rectangle 64" o:spid="_x0000_s1081" style="position:absolute;left:875;top:570;width:117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" filled="f" stroked="f">
                  <v:textbox style="mso-fit-shape-to-text:t" inset="0,0,0,0">
                    <w:txbxContent>
                      <w:p w14:paraId="00956967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Cat#302809 </w:t>
                        </w:r>
                      </w:p>
                    </w:txbxContent>
                  </v:textbox>
                </v:rect>
                <v:rect id="Rectangle 65" o:spid="_x0000_s1082" style="position:absolute;left:4;top:603;width:374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" filled="f" stroked="f">
                  <v:textbox style="mso-fit-shape-to-text:t" inset="0,0,0,0">
                    <w:txbxContent>
                      <w:p w14:paraId="3CD1E7A8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IE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  <w:lang w:val="en-IE"/>
                          </w:rPr>
                          <w:t xml:space="preserve">Anti-Human CD28 PE (clone CD28.2) </w:t>
                        </w:r>
                      </w:p>
                    </w:txbxContent>
                  </v:textbox>
                </v:rect>
                <v:rect id="Rectangle 66" o:spid="_x0000_s1083" style="position:absolute;left:584;top:603;width:154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" filled="f" stroked="f">
                  <v:textbox style="mso-fit-shape-to-text:t" inset="0,0,0,0">
                    <w:txbxContent>
                      <w:p w14:paraId="2EFF40E4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BD Biosciences </w:t>
                        </w:r>
                      </w:p>
                    </w:txbxContent>
                  </v:textbox>
                </v:rect>
                <v:rect id="Rectangle 67" o:spid="_x0000_s1084" style="position:absolute;left:875;top:603;width:117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" filled="f" stroked="f">
                  <v:textbox style="mso-fit-shape-to-text:t" inset="0,0,0,0">
                    <w:txbxContent>
                      <w:p w14:paraId="0CAA7ABF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Cat#561793</w:t>
                        </w:r>
                      </w:p>
                    </w:txbxContent>
                  </v:textbox>
                </v:rect>
                <v:rect id="Rectangle 68" o:spid="_x0000_s1085" style="position:absolute;left:4;top:636;width:336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" filled="f" stroked="f">
                  <v:textbox style="mso-fit-shape-to-text:t" inset="0,0,0,0">
                    <w:txbxContent>
                      <w:p w14:paraId="71876A17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  <w:lang w:val="en-IE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  <w:lang w:val="en-IE"/>
                          </w:rPr>
                          <w:t>Anti-Human IgD PE (clone IA6-2)</w:t>
                        </w:r>
                      </w:p>
                    </w:txbxContent>
                  </v:textbox>
                </v:rect>
                <v:rect id="Rectangle 69" o:spid="_x0000_s1086" style="position:absolute;left:584;top:636;width:107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" filled="f" stroked="f">
                  <v:textbox style="mso-fit-shape-to-text:t" inset="0,0,0,0">
                    <w:txbxContent>
                      <w:p w14:paraId="10C1DB7A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 xml:space="preserve">BioLegend </w:t>
                        </w:r>
                      </w:p>
                    </w:txbxContent>
                  </v:textbox>
                </v:rect>
                <v:rect id="Rectangle 70" o:spid="_x0000_s1087" style="position:absolute;left:875;top:636;width:271;height:51;visibility:visible;mso-wrap-style:non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" filled="f" stroked="f">
                  <v:textbox style="mso-fit-shape-to-text:t" inset="0,0,0,0">
                    <w:txbxContent>
                      <w:p w14:paraId="3ACC0332" w14:textId="77777777" w:rsidR="005B29DF" w:rsidRPr="005D79B9" w:rsidRDefault="005B29DF" w:rsidP="005B29DF">
                        <w:pPr>
                          <w:rPr>
                            <w:rFonts w:ascii="Times New Roman" w:hAnsi="Times New Roman" w:cs="Times New Roman"/>
                            <w:sz w:val="24"/>
                            <w:szCs w:val="24"/>
                          </w:rPr>
                        </w:pPr>
                        <w:r w:rsidRPr="005D79B9">
                          <w:rPr>
                            <w:rFonts w:ascii="Times New Roman" w:hAnsi="Times New Roman" w:cs="Times New Roman"/>
                            <w:color w:val="000000"/>
                            <w:sz w:val="18"/>
                            <w:szCs w:val="18"/>
                          </w:rPr>
                          <w:t>Cat#348203; AB_10550096</w:t>
                        </w:r>
                      </w:p>
                    </w:txbxContent>
                  </v:textbox>
                </v:rect>
                <v:rect id="Rectangle 71" o:spid="_x0000_s1088" style="position:absolute;top:33;width:1315;height: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" fillcolor="black" stroked="f"/>
                <w10:wrap type="tight"/>
              </v:group>
            </w:pict>
          </mc:Fallback>
        </mc:AlternateContent>
      </w:r>
    </w:p>
    <w:sectPr w:rsidR="005B29DF" w:rsidRPr="00342DAB" w:rsidSect="009818A6">
      <w:type w:val="continuous"/>
      <w:pgSz w:w="11906" w:h="16838" w:code="9"/>
      <w:pgMar w:top="1157" w:right="1021" w:bottom="720" w:left="1021" w:header="720" w:footer="720" w:gutter="0"/>
      <w:cols w:space="708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1193129" w14:textId="77777777" w:rsidR="0033444D" w:rsidRDefault="0033444D" w:rsidP="00513B6E">
      <w:pPr>
        <w:spacing w:after="0" w:line="240" w:lineRule="auto"/>
      </w:pPr>
      <w:r>
        <w:separator/>
      </w:r>
    </w:p>
  </w:endnote>
  <w:endnote w:type="continuationSeparator" w:id="0">
    <w:p w14:paraId="55DA9270" w14:textId="77777777" w:rsidR="0033444D" w:rsidRDefault="0033444D" w:rsidP="00513B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TFangsong"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97DB81" w14:textId="77777777" w:rsidR="0033444D" w:rsidRDefault="0033444D" w:rsidP="00513B6E">
      <w:pPr>
        <w:spacing w:after="0" w:line="240" w:lineRule="auto"/>
      </w:pPr>
      <w:r>
        <w:separator/>
      </w:r>
    </w:p>
  </w:footnote>
  <w:footnote w:type="continuationSeparator" w:id="0">
    <w:p w14:paraId="14A450F7" w14:textId="77777777" w:rsidR="0033444D" w:rsidRDefault="0033444D" w:rsidP="00513B6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187"/>
    <w:rsid w:val="00022937"/>
    <w:rsid w:val="000E1625"/>
    <w:rsid w:val="001151F5"/>
    <w:rsid w:val="00133D11"/>
    <w:rsid w:val="00181187"/>
    <w:rsid w:val="001961CE"/>
    <w:rsid w:val="001A65DE"/>
    <w:rsid w:val="001D51FC"/>
    <w:rsid w:val="00216F8A"/>
    <w:rsid w:val="00263FA9"/>
    <w:rsid w:val="0027725F"/>
    <w:rsid w:val="002C5732"/>
    <w:rsid w:val="00325617"/>
    <w:rsid w:val="0033444D"/>
    <w:rsid w:val="00342DAB"/>
    <w:rsid w:val="00362C3D"/>
    <w:rsid w:val="00363248"/>
    <w:rsid w:val="00366B77"/>
    <w:rsid w:val="003C6AD2"/>
    <w:rsid w:val="003F59AC"/>
    <w:rsid w:val="004414FA"/>
    <w:rsid w:val="00452311"/>
    <w:rsid w:val="004C5012"/>
    <w:rsid w:val="00513B6E"/>
    <w:rsid w:val="005452EC"/>
    <w:rsid w:val="00577EE7"/>
    <w:rsid w:val="005A09E3"/>
    <w:rsid w:val="005B29DF"/>
    <w:rsid w:val="005C6C54"/>
    <w:rsid w:val="005D79B9"/>
    <w:rsid w:val="005E1E68"/>
    <w:rsid w:val="006009E1"/>
    <w:rsid w:val="00676BAE"/>
    <w:rsid w:val="006E07A1"/>
    <w:rsid w:val="006F5EBA"/>
    <w:rsid w:val="00761688"/>
    <w:rsid w:val="00764A57"/>
    <w:rsid w:val="007F1CC8"/>
    <w:rsid w:val="00841300"/>
    <w:rsid w:val="00843E0B"/>
    <w:rsid w:val="00847190"/>
    <w:rsid w:val="00855368"/>
    <w:rsid w:val="008742C3"/>
    <w:rsid w:val="00881390"/>
    <w:rsid w:val="008D63AF"/>
    <w:rsid w:val="00917815"/>
    <w:rsid w:val="00917F3C"/>
    <w:rsid w:val="00981411"/>
    <w:rsid w:val="009818A6"/>
    <w:rsid w:val="009C54CE"/>
    <w:rsid w:val="009D48F9"/>
    <w:rsid w:val="00A35FC5"/>
    <w:rsid w:val="00A618DC"/>
    <w:rsid w:val="00A67190"/>
    <w:rsid w:val="00AE434A"/>
    <w:rsid w:val="00B3012A"/>
    <w:rsid w:val="00C21BFF"/>
    <w:rsid w:val="00C67D68"/>
    <w:rsid w:val="00C713F0"/>
    <w:rsid w:val="00CF5B0E"/>
    <w:rsid w:val="00D27005"/>
    <w:rsid w:val="00D51BA1"/>
    <w:rsid w:val="00D57980"/>
    <w:rsid w:val="00DF262D"/>
    <w:rsid w:val="00DF3F21"/>
    <w:rsid w:val="00E115AC"/>
    <w:rsid w:val="00E50614"/>
    <w:rsid w:val="00E521DD"/>
    <w:rsid w:val="00F0214C"/>
    <w:rsid w:val="00F62E1A"/>
    <w:rsid w:val="00F8160D"/>
    <w:rsid w:val="00FC5BAA"/>
    <w:rsid w:val="00FD7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00FA50"/>
  <w15:chartTrackingRefBased/>
  <w15:docId w15:val="{FE38DD67-13F0-45D7-87ED-D57A13598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1187"/>
    <w:rPr>
      <w:lang w:val="de-D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lrzxr">
    <w:name w:val="lrzxr"/>
    <w:basedOn w:val="DefaultParagraphFont"/>
    <w:rsid w:val="008742C3"/>
  </w:style>
  <w:style w:type="paragraph" w:styleId="Header">
    <w:name w:val="header"/>
    <w:basedOn w:val="Normal"/>
    <w:link w:val="HeaderChar"/>
    <w:uiPriority w:val="99"/>
    <w:unhideWhenUsed/>
    <w:rsid w:val="00513B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13B6E"/>
    <w:rPr>
      <w:lang w:val="de-DE"/>
    </w:rPr>
  </w:style>
  <w:style w:type="paragraph" w:styleId="Footer">
    <w:name w:val="footer"/>
    <w:basedOn w:val="Normal"/>
    <w:link w:val="FooterChar"/>
    <w:uiPriority w:val="99"/>
    <w:unhideWhenUsed/>
    <w:rsid w:val="00513B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13B6E"/>
    <w:rPr>
      <w:lang w:val="de-D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B6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3B6E"/>
    <w:rPr>
      <w:rFonts w:ascii="Segoe UI" w:hAnsi="Segoe UI" w:cs="Segoe UI"/>
      <w:sz w:val="18"/>
      <w:szCs w:val="18"/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738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0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3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86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emf"/><Relationship Id="rId4" Type="http://schemas.openxmlformats.org/officeDocument/2006/relationships/footnotes" Target="footnotes.xml"/><Relationship Id="rId9" Type="http://schemas.openxmlformats.org/officeDocument/2006/relationships/image" Target="media/image4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6</Pages>
  <Words>630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Kind</dc:creator>
  <cp:keywords/>
  <dc:description/>
  <cp:lastModifiedBy>Julia Kind</cp:lastModifiedBy>
  <cp:revision>17</cp:revision>
  <dcterms:created xsi:type="dcterms:W3CDTF">2020-10-07T18:03:00Z</dcterms:created>
  <dcterms:modified xsi:type="dcterms:W3CDTF">2020-10-13T18:35:00Z</dcterms:modified>
</cp:coreProperties>
</file>