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88DF4B" w14:textId="7C8C5042" w:rsidR="00E22962" w:rsidRPr="008A65CD" w:rsidRDefault="00E22962" w:rsidP="000B645B">
      <w:pPr>
        <w:spacing w:after="0" w:line="480" w:lineRule="auto"/>
        <w:jc w:val="center"/>
        <w:rPr>
          <w:rFonts w:ascii="Calibri" w:hAnsi="Calibri" w:cs="Calibri"/>
          <w:b/>
          <w:bCs/>
          <w:color w:val="000000" w:themeColor="text1"/>
        </w:rPr>
      </w:pPr>
      <w:r w:rsidRPr="008A65CD">
        <w:rPr>
          <w:rFonts w:ascii="Calibri" w:hAnsi="Calibri" w:cs="Calibri"/>
          <w:b/>
          <w:bCs/>
          <w:color w:val="000000" w:themeColor="text1"/>
        </w:rPr>
        <w:t xml:space="preserve">Can an authoritarianism-compatible argument lead to greater support for immigration? </w:t>
      </w:r>
      <w:r w:rsidR="005F00AD">
        <w:rPr>
          <w:rFonts w:ascii="Calibri" w:hAnsi="Calibri" w:cs="Calibri"/>
          <w:b/>
          <w:bCs/>
          <w:color w:val="000000" w:themeColor="text1"/>
        </w:rPr>
        <w:t xml:space="preserve">Buchanan et al. </w:t>
      </w:r>
      <w:r w:rsidR="00865609">
        <w:rPr>
          <w:rFonts w:ascii="Calibri" w:hAnsi="Calibri" w:cs="Calibri"/>
          <w:b/>
          <w:bCs/>
          <w:color w:val="000000" w:themeColor="text1"/>
        </w:rPr>
        <w:t xml:space="preserve">(2024) - </w:t>
      </w:r>
      <w:r w:rsidR="005F00AD">
        <w:rPr>
          <w:rFonts w:ascii="Calibri" w:hAnsi="Calibri" w:cs="Calibri"/>
          <w:b/>
          <w:bCs/>
          <w:color w:val="000000" w:themeColor="text1"/>
        </w:rPr>
        <w:t>Additional</w:t>
      </w:r>
      <w:r w:rsidRPr="008A65CD">
        <w:rPr>
          <w:rFonts w:ascii="Calibri" w:hAnsi="Calibri" w:cs="Calibri"/>
          <w:b/>
          <w:bCs/>
          <w:color w:val="000000" w:themeColor="text1"/>
        </w:rPr>
        <w:t xml:space="preserve"> notes</w:t>
      </w:r>
    </w:p>
    <w:p w14:paraId="14EBC8FE" w14:textId="13572985" w:rsidR="007D1ECD" w:rsidRPr="008A65CD" w:rsidRDefault="007D1ECD" w:rsidP="000B645B">
      <w:pPr>
        <w:spacing w:line="480" w:lineRule="auto"/>
        <w:jc w:val="center"/>
        <w:rPr>
          <w:rFonts w:ascii="Calibri" w:hAnsi="Calibri" w:cs="Calibri"/>
          <w:b/>
          <w:bCs/>
        </w:rPr>
      </w:pPr>
    </w:p>
    <w:p w14:paraId="7833251D" w14:textId="77777777" w:rsidR="00E22962" w:rsidRPr="008A65CD" w:rsidRDefault="00E22962" w:rsidP="000B645B">
      <w:pPr>
        <w:spacing w:line="480" w:lineRule="auto"/>
        <w:rPr>
          <w:rFonts w:ascii="Calibri" w:hAnsi="Calibri" w:cs="Calibri"/>
        </w:rPr>
      </w:pPr>
    </w:p>
    <w:p w14:paraId="3FFEE728" w14:textId="057FDA71" w:rsidR="00654398" w:rsidRPr="008A65CD" w:rsidRDefault="00654398" w:rsidP="000B645B">
      <w:pPr>
        <w:spacing w:line="480" w:lineRule="auto"/>
        <w:rPr>
          <w:rFonts w:ascii="Calibri" w:hAnsi="Calibri" w:cs="Calibri"/>
          <w:b/>
          <w:bCs/>
        </w:rPr>
      </w:pPr>
      <w:r w:rsidRPr="008A65CD">
        <w:rPr>
          <w:rFonts w:ascii="Calibri" w:hAnsi="Calibri" w:cs="Calibri"/>
          <w:b/>
          <w:bCs/>
        </w:rPr>
        <w:t>Pre-registration</w:t>
      </w:r>
    </w:p>
    <w:p w14:paraId="04619452" w14:textId="77777777" w:rsidR="00654398" w:rsidRPr="008A65CD" w:rsidRDefault="00654398" w:rsidP="000B645B">
      <w:pPr>
        <w:spacing w:line="480" w:lineRule="auto"/>
        <w:rPr>
          <w:rFonts w:ascii="Calibri" w:hAnsi="Calibri" w:cs="Calibri"/>
        </w:rPr>
      </w:pPr>
    </w:p>
    <w:p w14:paraId="48583780" w14:textId="67B629DD" w:rsidR="00654398" w:rsidRPr="008A65CD" w:rsidRDefault="00654398" w:rsidP="000B645B">
      <w:pPr>
        <w:spacing w:line="480" w:lineRule="auto"/>
        <w:rPr>
          <w:rFonts w:ascii="Calibri" w:hAnsi="Calibri" w:cs="Calibri"/>
        </w:rPr>
      </w:pPr>
      <w:r w:rsidRPr="008A65CD">
        <w:rPr>
          <w:rFonts w:ascii="Calibri" w:hAnsi="Calibri" w:cs="Calibri"/>
        </w:rPr>
        <w:t xml:space="preserve">The pre-registration for Study 3 can be found on this </w:t>
      </w:r>
      <w:r w:rsidR="000B645B">
        <w:rPr>
          <w:rFonts w:ascii="Calibri" w:hAnsi="Calibri" w:cs="Calibri"/>
        </w:rPr>
        <w:t xml:space="preserve">OSF </w:t>
      </w:r>
      <w:r w:rsidRPr="008A65CD">
        <w:rPr>
          <w:rFonts w:ascii="Calibri" w:hAnsi="Calibri" w:cs="Calibri"/>
        </w:rPr>
        <w:t xml:space="preserve">link </w:t>
      </w:r>
      <w:hyperlink r:id="rId6" w:history="1">
        <w:r w:rsidRPr="008A65CD">
          <w:rPr>
            <w:rStyle w:val="Hyperlink"/>
            <w:rFonts w:ascii="Calibri" w:hAnsi="Calibri" w:cs="Calibri"/>
          </w:rPr>
          <w:t>https://osf.io/uyxvk</w:t>
        </w:r>
      </w:hyperlink>
      <w:r w:rsidRPr="008A65CD">
        <w:rPr>
          <w:rFonts w:ascii="Calibri" w:hAnsi="Calibri" w:cs="Calibri"/>
        </w:rPr>
        <w:t xml:space="preserve">. Hypotheses 1-3 are relevant for this paper.  </w:t>
      </w:r>
    </w:p>
    <w:p w14:paraId="2415EF0A" w14:textId="77777777" w:rsidR="00654398" w:rsidRPr="008A65CD" w:rsidRDefault="00654398" w:rsidP="000B645B">
      <w:pPr>
        <w:spacing w:line="480" w:lineRule="auto"/>
        <w:rPr>
          <w:rFonts w:ascii="Calibri" w:hAnsi="Calibri" w:cs="Calibri"/>
        </w:rPr>
      </w:pPr>
    </w:p>
    <w:p w14:paraId="65D86AEA" w14:textId="54B148A4" w:rsidR="00654398" w:rsidRDefault="00654398" w:rsidP="000B645B">
      <w:pPr>
        <w:spacing w:line="480" w:lineRule="auto"/>
        <w:rPr>
          <w:rFonts w:ascii="Calibri" w:hAnsi="Calibri" w:cs="Calibri"/>
        </w:rPr>
      </w:pPr>
      <w:r w:rsidRPr="008A65CD">
        <w:rPr>
          <w:rFonts w:ascii="Calibri" w:hAnsi="Calibri" w:cs="Calibri"/>
          <w:b/>
          <w:bCs/>
        </w:rPr>
        <w:t>Data</w:t>
      </w:r>
      <w:r w:rsidR="00FE671F">
        <w:rPr>
          <w:rFonts w:ascii="Calibri" w:hAnsi="Calibri" w:cs="Calibri"/>
          <w:b/>
          <w:bCs/>
        </w:rPr>
        <w:t xml:space="preserve"> and code</w:t>
      </w:r>
      <w:r w:rsidRPr="008A65CD">
        <w:rPr>
          <w:rFonts w:ascii="Calibri" w:hAnsi="Calibri" w:cs="Calibri"/>
        </w:rPr>
        <w:t xml:space="preserve">: </w:t>
      </w:r>
    </w:p>
    <w:p w14:paraId="79FA3F10" w14:textId="77777777" w:rsidR="00461598" w:rsidRPr="008A65CD" w:rsidRDefault="00461598" w:rsidP="000B645B">
      <w:pPr>
        <w:spacing w:line="480" w:lineRule="auto"/>
        <w:jc w:val="right"/>
        <w:rPr>
          <w:rFonts w:ascii="Calibri" w:hAnsi="Calibri" w:cs="Calibri"/>
          <w:b/>
          <w:bCs/>
        </w:rPr>
      </w:pPr>
    </w:p>
    <w:p w14:paraId="1795DFBE" w14:textId="5270ED3C" w:rsidR="00654398" w:rsidRDefault="00004AC6" w:rsidP="000B645B">
      <w:pPr>
        <w:spacing w:line="480" w:lineRule="auto"/>
        <w:rPr>
          <w:rFonts w:ascii="Calibri" w:hAnsi="Calibri" w:cs="Calibri"/>
        </w:rPr>
      </w:pPr>
      <w:r>
        <w:rPr>
          <w:rFonts w:ascii="Calibri" w:hAnsi="Calibri" w:cs="Calibri"/>
        </w:rPr>
        <w:t xml:space="preserve">The data </w:t>
      </w:r>
      <w:r w:rsidR="00FE671F">
        <w:rPr>
          <w:rFonts w:ascii="Calibri" w:hAnsi="Calibri" w:cs="Calibri"/>
        </w:rPr>
        <w:t xml:space="preserve">and code </w:t>
      </w:r>
      <w:r>
        <w:rPr>
          <w:rFonts w:ascii="Calibri" w:hAnsi="Calibri" w:cs="Calibri"/>
        </w:rPr>
        <w:t xml:space="preserve">for this </w:t>
      </w:r>
      <w:r w:rsidR="00FE671F">
        <w:rPr>
          <w:rFonts w:ascii="Calibri" w:hAnsi="Calibri" w:cs="Calibri"/>
        </w:rPr>
        <w:t>article</w:t>
      </w:r>
      <w:r>
        <w:rPr>
          <w:rFonts w:ascii="Calibri" w:hAnsi="Calibri" w:cs="Calibri"/>
        </w:rPr>
        <w:t xml:space="preserve"> can be found </w:t>
      </w:r>
      <w:r w:rsidR="001D2E12">
        <w:rPr>
          <w:rFonts w:ascii="Calibri" w:hAnsi="Calibri" w:cs="Calibri"/>
        </w:rPr>
        <w:t>on this</w:t>
      </w:r>
      <w:r>
        <w:rPr>
          <w:rFonts w:ascii="Calibri" w:hAnsi="Calibri" w:cs="Calibri"/>
        </w:rPr>
        <w:t xml:space="preserve"> </w:t>
      </w:r>
      <w:r w:rsidR="00461598">
        <w:rPr>
          <w:rFonts w:ascii="Calibri" w:hAnsi="Calibri" w:cs="Calibri"/>
        </w:rPr>
        <w:t xml:space="preserve">OSF link </w:t>
      </w:r>
      <w:hyperlink r:id="rId7" w:history="1">
        <w:r w:rsidR="001A5D9A" w:rsidRPr="00A71F13">
          <w:rPr>
            <w:rStyle w:val="Hyperlink"/>
            <w:rFonts w:ascii="Calibri" w:hAnsi="Calibri" w:cs="Calibri"/>
          </w:rPr>
          <w:t>https://osf.io/hbu5x/</w:t>
        </w:r>
      </w:hyperlink>
      <w:r w:rsidR="001A5D9A">
        <w:rPr>
          <w:rFonts w:ascii="Calibri" w:hAnsi="Calibri" w:cs="Calibri"/>
        </w:rPr>
        <w:t xml:space="preserve"> </w:t>
      </w:r>
      <w:r w:rsidR="00461598">
        <w:rPr>
          <w:rFonts w:ascii="Calibri" w:hAnsi="Calibri" w:cs="Calibri"/>
        </w:rPr>
        <w:t xml:space="preserve">. </w:t>
      </w:r>
    </w:p>
    <w:p w14:paraId="62AA1E36" w14:textId="77777777" w:rsidR="00004AC6" w:rsidRPr="008A65CD" w:rsidRDefault="00004AC6" w:rsidP="000B645B">
      <w:pPr>
        <w:spacing w:line="480" w:lineRule="auto"/>
        <w:rPr>
          <w:rFonts w:ascii="Calibri" w:hAnsi="Calibri" w:cs="Calibri"/>
        </w:rPr>
      </w:pPr>
    </w:p>
    <w:p w14:paraId="20FA7287" w14:textId="2924657D" w:rsidR="00654398" w:rsidRPr="008A65CD" w:rsidRDefault="00654398" w:rsidP="000B645B">
      <w:pPr>
        <w:spacing w:line="480" w:lineRule="auto"/>
        <w:rPr>
          <w:rFonts w:ascii="Calibri" w:hAnsi="Calibri" w:cs="Calibri"/>
        </w:rPr>
      </w:pPr>
      <w:r w:rsidRPr="008A65CD">
        <w:rPr>
          <w:rFonts w:ascii="Calibri" w:hAnsi="Calibri" w:cs="Calibri"/>
        </w:rPr>
        <w:t xml:space="preserve">For Study 1, please use the data files: Remain.csv, Leave.csv and Control.csv. </w:t>
      </w:r>
    </w:p>
    <w:p w14:paraId="36FDB9AB" w14:textId="65C69FB2" w:rsidR="009212D0" w:rsidRDefault="00654398" w:rsidP="000B645B">
      <w:pPr>
        <w:spacing w:line="480" w:lineRule="auto"/>
        <w:rPr>
          <w:rFonts w:ascii="Calibri" w:hAnsi="Calibri" w:cs="Calibri"/>
        </w:rPr>
      </w:pPr>
      <w:r w:rsidRPr="008A65CD">
        <w:rPr>
          <w:rFonts w:ascii="Calibri" w:hAnsi="Calibri" w:cs="Calibri"/>
        </w:rPr>
        <w:t xml:space="preserve">The </w:t>
      </w:r>
      <w:r w:rsidR="00F402FD">
        <w:rPr>
          <w:rFonts w:ascii="Calibri" w:hAnsi="Calibri" w:cs="Calibri"/>
        </w:rPr>
        <w:t>c</w:t>
      </w:r>
      <w:r w:rsidRPr="008A65CD">
        <w:rPr>
          <w:rFonts w:ascii="Calibri" w:hAnsi="Calibri" w:cs="Calibri"/>
        </w:rPr>
        <w:t xml:space="preserve">ode is labelled as </w:t>
      </w:r>
      <w:r w:rsidR="00E22962" w:rsidRPr="008A65CD">
        <w:rPr>
          <w:rFonts w:ascii="Calibri" w:hAnsi="Calibri" w:cs="Calibri"/>
        </w:rPr>
        <w:t>“</w:t>
      </w:r>
      <w:r w:rsidR="00F40F79" w:rsidRPr="008A65CD">
        <w:rPr>
          <w:rFonts w:ascii="Calibri" w:hAnsi="Calibri" w:cs="Calibri"/>
        </w:rPr>
        <w:t xml:space="preserve">Code for Study 1 – </w:t>
      </w:r>
      <w:proofErr w:type="spellStart"/>
      <w:r w:rsidR="00F40F79" w:rsidRPr="008A65CD">
        <w:rPr>
          <w:rFonts w:ascii="Calibri" w:hAnsi="Calibri" w:cs="Calibri"/>
        </w:rPr>
        <w:t>final.R</w:t>
      </w:r>
      <w:proofErr w:type="spellEnd"/>
      <w:r w:rsidR="00E22962" w:rsidRPr="008A65CD">
        <w:rPr>
          <w:rFonts w:ascii="Calibri" w:hAnsi="Calibri" w:cs="Calibri"/>
        </w:rPr>
        <w:t>”.</w:t>
      </w:r>
      <w:r w:rsidR="009212D0">
        <w:rPr>
          <w:rFonts w:ascii="Calibri" w:hAnsi="Calibri" w:cs="Calibri"/>
        </w:rPr>
        <w:t xml:space="preserve"> </w:t>
      </w:r>
    </w:p>
    <w:p w14:paraId="6039FCDD" w14:textId="04D55783" w:rsidR="00F40F79" w:rsidRPr="008A65CD" w:rsidRDefault="009212D0" w:rsidP="000B645B">
      <w:pPr>
        <w:spacing w:line="480" w:lineRule="auto"/>
        <w:rPr>
          <w:rFonts w:ascii="Calibri" w:hAnsi="Calibri" w:cs="Calibri"/>
        </w:rPr>
      </w:pPr>
      <w:r>
        <w:rPr>
          <w:rFonts w:ascii="Calibri" w:hAnsi="Calibri" w:cs="Calibri"/>
        </w:rPr>
        <w:t>The authoritarianism-compatible text is labelled “Gen” and the control is labelled as “Control.”</w:t>
      </w:r>
    </w:p>
    <w:p w14:paraId="2BE061C9" w14:textId="77777777" w:rsidR="00654398" w:rsidRPr="008A65CD" w:rsidRDefault="00654398" w:rsidP="000B645B">
      <w:pPr>
        <w:spacing w:line="480" w:lineRule="auto"/>
        <w:rPr>
          <w:rFonts w:ascii="Calibri" w:hAnsi="Calibri" w:cs="Calibri"/>
        </w:rPr>
      </w:pPr>
    </w:p>
    <w:p w14:paraId="0E0FE6A5" w14:textId="7671715F" w:rsidR="00654398" w:rsidRPr="008A65CD" w:rsidRDefault="00654398" w:rsidP="000B645B">
      <w:pPr>
        <w:spacing w:line="480" w:lineRule="auto"/>
        <w:rPr>
          <w:rFonts w:ascii="Calibri" w:hAnsi="Calibri" w:cs="Calibri"/>
        </w:rPr>
      </w:pPr>
      <w:r w:rsidRPr="008A65CD">
        <w:rPr>
          <w:rFonts w:ascii="Calibri" w:hAnsi="Calibri" w:cs="Calibri"/>
        </w:rPr>
        <w:t>For Study 2</w:t>
      </w:r>
      <w:r w:rsidR="00F40F79" w:rsidRPr="008A65CD">
        <w:rPr>
          <w:rFonts w:ascii="Calibri" w:hAnsi="Calibri" w:cs="Calibri"/>
        </w:rPr>
        <w:t xml:space="preserve">, please use the data files: LongtextLeave.csv, LongtextRemain.csv, Control.csv, ControlEUFunkeLeave.csv, ControlEUFunkeRemain.csv. </w:t>
      </w:r>
    </w:p>
    <w:p w14:paraId="0BFB3419" w14:textId="1B6EAD44" w:rsidR="00F40F79" w:rsidRPr="008A65CD" w:rsidRDefault="00F40F79" w:rsidP="000B645B">
      <w:pPr>
        <w:spacing w:line="480" w:lineRule="auto"/>
        <w:rPr>
          <w:rFonts w:ascii="Calibri" w:hAnsi="Calibri" w:cs="Calibri"/>
        </w:rPr>
      </w:pPr>
      <w:r w:rsidRPr="008A65CD">
        <w:rPr>
          <w:rFonts w:ascii="Calibri" w:hAnsi="Calibri" w:cs="Calibri"/>
        </w:rPr>
        <w:lastRenderedPageBreak/>
        <w:t xml:space="preserve">The code is labelled as </w:t>
      </w:r>
      <w:r w:rsidR="00E22962" w:rsidRPr="008A65CD">
        <w:rPr>
          <w:rFonts w:ascii="Calibri" w:hAnsi="Calibri" w:cs="Calibri"/>
        </w:rPr>
        <w:t>“</w:t>
      </w:r>
      <w:r w:rsidRPr="008A65CD">
        <w:rPr>
          <w:rFonts w:ascii="Calibri" w:hAnsi="Calibri" w:cs="Calibri"/>
        </w:rPr>
        <w:t xml:space="preserve">Code for Study 2 – </w:t>
      </w:r>
      <w:proofErr w:type="spellStart"/>
      <w:r w:rsidRPr="008A65CD">
        <w:rPr>
          <w:rFonts w:ascii="Calibri" w:hAnsi="Calibri" w:cs="Calibri"/>
        </w:rPr>
        <w:t>final.R</w:t>
      </w:r>
      <w:proofErr w:type="spellEnd"/>
      <w:r w:rsidR="00E22962" w:rsidRPr="008A65CD">
        <w:rPr>
          <w:rFonts w:ascii="Calibri" w:hAnsi="Calibri" w:cs="Calibri"/>
        </w:rPr>
        <w:t>”.</w:t>
      </w:r>
    </w:p>
    <w:p w14:paraId="1862A700" w14:textId="77777777" w:rsidR="00F40F79" w:rsidRPr="008A65CD" w:rsidRDefault="00F40F79" w:rsidP="000B645B">
      <w:pPr>
        <w:spacing w:line="480" w:lineRule="auto"/>
        <w:rPr>
          <w:rFonts w:ascii="Calibri" w:hAnsi="Calibri" w:cs="Calibri"/>
        </w:rPr>
      </w:pPr>
    </w:p>
    <w:p w14:paraId="64E321EE" w14:textId="78F6A185" w:rsidR="00F40F79" w:rsidRPr="008A65CD" w:rsidRDefault="00F40F79" w:rsidP="000B645B">
      <w:pPr>
        <w:spacing w:line="480" w:lineRule="auto"/>
        <w:rPr>
          <w:rFonts w:ascii="Calibri" w:hAnsi="Calibri" w:cs="Calibri"/>
        </w:rPr>
      </w:pPr>
      <w:r w:rsidRPr="008A65CD">
        <w:rPr>
          <w:rFonts w:ascii="Calibri" w:hAnsi="Calibri" w:cs="Calibri"/>
        </w:rPr>
        <w:t xml:space="preserve">For Study 3, please use the data YGnumeric.csv. </w:t>
      </w:r>
    </w:p>
    <w:p w14:paraId="0770D91E" w14:textId="57331AEF" w:rsidR="00F40F79" w:rsidRPr="008A65CD" w:rsidRDefault="00F40F79" w:rsidP="000B645B">
      <w:pPr>
        <w:spacing w:line="480" w:lineRule="auto"/>
        <w:rPr>
          <w:rFonts w:ascii="Calibri" w:hAnsi="Calibri" w:cs="Calibri"/>
        </w:rPr>
      </w:pPr>
      <w:r w:rsidRPr="008A65CD">
        <w:rPr>
          <w:rFonts w:ascii="Calibri" w:hAnsi="Calibri" w:cs="Calibri"/>
        </w:rPr>
        <w:t xml:space="preserve">The code is labelled as </w:t>
      </w:r>
      <w:r w:rsidR="00E22962" w:rsidRPr="008A65CD">
        <w:rPr>
          <w:rFonts w:ascii="Calibri" w:hAnsi="Calibri" w:cs="Calibri"/>
        </w:rPr>
        <w:t>“</w:t>
      </w:r>
      <w:r w:rsidRPr="008A65CD">
        <w:rPr>
          <w:rFonts w:ascii="Calibri" w:hAnsi="Calibri" w:cs="Calibri"/>
        </w:rPr>
        <w:t xml:space="preserve">Code for Study 3 – </w:t>
      </w:r>
      <w:proofErr w:type="spellStart"/>
      <w:r w:rsidRPr="008A65CD">
        <w:rPr>
          <w:rFonts w:ascii="Calibri" w:hAnsi="Calibri" w:cs="Calibri"/>
        </w:rPr>
        <w:t>final.R</w:t>
      </w:r>
      <w:proofErr w:type="spellEnd"/>
      <w:r w:rsidR="00E22962" w:rsidRPr="008A65CD">
        <w:rPr>
          <w:rFonts w:ascii="Calibri" w:hAnsi="Calibri" w:cs="Calibri"/>
        </w:rPr>
        <w:t>”.</w:t>
      </w:r>
    </w:p>
    <w:p w14:paraId="0972AEB0" w14:textId="77777777" w:rsidR="00E22962" w:rsidRPr="008A65CD" w:rsidRDefault="00E22962" w:rsidP="000B645B">
      <w:pPr>
        <w:spacing w:line="480" w:lineRule="auto"/>
        <w:rPr>
          <w:rFonts w:ascii="Calibri" w:hAnsi="Calibri" w:cs="Calibri"/>
        </w:rPr>
      </w:pPr>
    </w:p>
    <w:p w14:paraId="02197D19" w14:textId="62D12BB7" w:rsidR="008A65CD" w:rsidRPr="008A65CD" w:rsidRDefault="008A65CD" w:rsidP="000B645B">
      <w:pPr>
        <w:spacing w:line="480" w:lineRule="auto"/>
        <w:rPr>
          <w:rStyle w:val="contentpasted0"/>
          <w:rFonts w:ascii="Calibri" w:eastAsiaTheme="majorEastAsia" w:hAnsi="Calibri" w:cs="Calibri"/>
          <w:color w:val="0F4761" w:themeColor="accent1" w:themeShade="BF"/>
        </w:rPr>
      </w:pPr>
      <w:r w:rsidRPr="008A65CD">
        <w:rPr>
          <w:rFonts w:ascii="Calibri" w:hAnsi="Calibri" w:cs="Calibri"/>
          <w:b/>
          <w:bCs/>
        </w:rPr>
        <w:t xml:space="preserve">Study 3 texts: </w:t>
      </w:r>
    </w:p>
    <w:p w14:paraId="1263FCFB" w14:textId="0990AA47" w:rsidR="008A65CD" w:rsidRPr="008A65CD" w:rsidRDefault="008A65CD" w:rsidP="000B645B">
      <w:pPr>
        <w:spacing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 xml:space="preserve">Text 1: ChatGPT text used for </w:t>
      </w:r>
      <w:r w:rsidR="00F402FD">
        <w:rPr>
          <w:rStyle w:val="contentpasted0"/>
          <w:rFonts w:ascii="Calibri" w:eastAsiaTheme="majorEastAsia" w:hAnsi="Calibri" w:cs="Calibri"/>
          <w:color w:val="242424"/>
          <w:bdr w:val="none" w:sz="0" w:space="0" w:color="auto" w:frame="1"/>
          <w:shd w:val="clear" w:color="auto" w:fill="FFFFFF"/>
        </w:rPr>
        <w:t xml:space="preserve">the </w:t>
      </w:r>
      <w:r w:rsidRPr="008A65CD">
        <w:rPr>
          <w:rStyle w:val="contentpasted0"/>
          <w:rFonts w:ascii="Calibri" w:eastAsiaTheme="majorEastAsia" w:hAnsi="Calibri" w:cs="Calibri"/>
          <w:color w:val="242424"/>
          <w:bdr w:val="none" w:sz="0" w:space="0" w:color="auto" w:frame="1"/>
          <w:shd w:val="clear" w:color="auto" w:fill="FFFFFF"/>
        </w:rPr>
        <w:t>control</w:t>
      </w:r>
    </w:p>
    <w:p w14:paraId="3D0D4C36" w14:textId="77777777" w:rsidR="008A65CD" w:rsidRPr="008A65CD" w:rsidRDefault="008A65CD" w:rsidP="000B645B">
      <w:pPr>
        <w:spacing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Bread is a staple food that has been consumed by people for thousands of years. It is a simple food made from a few basic ingredients, but the quality of the bread can vary greatly depending on how it is made, the ingredients used, and the conditions in which it is baked.</w:t>
      </w:r>
    </w:p>
    <w:p w14:paraId="7E71DCB0" w14:textId="77777777" w:rsidR="008A65CD" w:rsidRPr="008A65CD" w:rsidRDefault="008A65CD" w:rsidP="000B645B">
      <w:pPr>
        <w:spacing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Bread quality is an important consideration for both bakers and consumers. For bakers, the quality of their bread can determine the success of their business, while for consumers, such as Sonia from Poland, the quality of the bread can affect its taste, texture, and nutritional value.</w:t>
      </w:r>
    </w:p>
    <w:p w14:paraId="4866D5CC" w14:textId="77777777" w:rsidR="008A65CD" w:rsidRPr="008A65CD" w:rsidRDefault="008A65CD" w:rsidP="000B645B">
      <w:pPr>
        <w:spacing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One of the key factors that contribute to the quality of bread is the ingredients used. The type and quality of flour used can affect the texture, flavour, and nutritional content of the bread. Different types of flour have different levels of protein and gluten, which can affect the bread's texture and rise. For example, bread made with high-protein flour will have a chewier texture and a higher rise than bread made with lower-protein flour.</w:t>
      </w:r>
    </w:p>
    <w:p w14:paraId="1B6CD13A" w14:textId="77777777" w:rsidR="008A65CD" w:rsidRPr="008A65CD" w:rsidRDefault="008A65CD" w:rsidP="000B645B">
      <w:pPr>
        <w:spacing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 xml:space="preserve">Other ingredients, such as yeast, salt, sugar and fats, can also affect the quality of bread. Yeast is responsible for the bread's rise, while salt enhances the flavour and helps to control </w:t>
      </w:r>
      <w:r w:rsidRPr="008A65CD">
        <w:rPr>
          <w:rStyle w:val="contentpasted0"/>
          <w:rFonts w:ascii="Calibri" w:eastAsiaTheme="majorEastAsia" w:hAnsi="Calibri" w:cs="Calibri"/>
          <w:color w:val="242424"/>
          <w:bdr w:val="none" w:sz="0" w:space="0" w:color="auto" w:frame="1"/>
          <w:shd w:val="clear" w:color="auto" w:fill="FFFFFF"/>
        </w:rPr>
        <w:lastRenderedPageBreak/>
        <w:t>the fermentation process. Sugar can be added to improve the flavour and colour of the bread, while fats such as butter or oil can make the bread softer and more tender.</w:t>
      </w:r>
    </w:p>
    <w:p w14:paraId="6ECC5EE3" w14:textId="77777777" w:rsidR="008A65CD" w:rsidRPr="008A65CD" w:rsidRDefault="008A65CD" w:rsidP="000B645B">
      <w:pPr>
        <w:spacing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The baking process is also critical to the quality of bread. The temperature and humidity in the oven can affect the texture and crust of the bread. If the oven temperature is too low, the bread may not rise properly or may have a tough crust. If the temperature is too high, the bread may burn or have a dry, tough interior.</w:t>
      </w:r>
    </w:p>
    <w:p w14:paraId="76DFBD2D" w14:textId="77777777" w:rsidR="008A65CD" w:rsidRPr="008A65CD" w:rsidRDefault="008A65CD" w:rsidP="000B645B">
      <w:pPr>
        <w:spacing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The length of time the bread is baked can also affect its quality. If the bread is undercooked, it may be gummy or have a raw interior. If it is overcooked, it may be dry and crumbly.</w:t>
      </w:r>
    </w:p>
    <w:p w14:paraId="006963E2" w14:textId="77777777" w:rsidR="008A65CD" w:rsidRPr="008A65CD" w:rsidRDefault="008A65CD" w:rsidP="000B645B">
      <w:pPr>
        <w:spacing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Finally, the handling and storage of the bread after it is baked can also affect its quality. If the bread is not allowed to cool properly, it may become soggy. If it is stored in a humid environment, it may become stale or mouldy.</w:t>
      </w:r>
    </w:p>
    <w:p w14:paraId="3D461048" w14:textId="3C13044E" w:rsidR="008A65CD" w:rsidRPr="008A65CD" w:rsidRDefault="008A65CD" w:rsidP="000B645B">
      <w:pPr>
        <w:spacing w:line="480" w:lineRule="auto"/>
        <w:rPr>
          <w:rStyle w:val="contentpasted0"/>
          <w:rFonts w:ascii="Calibri" w:eastAsiaTheme="majorEastAsia" w:hAnsi="Calibri" w:cs="Calibri"/>
          <w:color w:val="242424"/>
          <w:bdr w:val="none" w:sz="0" w:space="0" w:color="auto" w:frame="1"/>
          <w:shd w:val="clear" w:color="auto" w:fill="FFFFFF"/>
          <w:lang w:eastAsia="en-GB"/>
        </w:rPr>
      </w:pPr>
      <w:r w:rsidRPr="008A65CD">
        <w:rPr>
          <w:rStyle w:val="contentpasted0"/>
          <w:rFonts w:ascii="Calibri" w:eastAsiaTheme="majorEastAsia" w:hAnsi="Calibri" w:cs="Calibri"/>
          <w:color w:val="242424"/>
          <w:bdr w:val="none" w:sz="0" w:space="0" w:color="auto" w:frame="1"/>
          <w:shd w:val="clear" w:color="auto" w:fill="FFFFFF"/>
        </w:rPr>
        <w:t>In conclusion, bread quality is determined by a variety of factors, including the ingredients used, the baking process, and the handling and storage of the bread. By paying close attention to these factors, bakers can produce high-quality bread that is delicious and nutritious, while consumers can choose bread that meets their preferences for taste and texture.</w:t>
      </w:r>
    </w:p>
    <w:p w14:paraId="5C541465" w14:textId="77777777" w:rsidR="008A65CD" w:rsidRPr="008A65CD" w:rsidRDefault="008A65CD" w:rsidP="000B645B">
      <w:pPr>
        <w:pStyle w:val="xmsonormal"/>
        <w:shd w:val="clear" w:color="auto" w:fill="FFFFFF"/>
        <w:spacing w:before="120" w:after="120"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Text 2: Low authoritarianism text</w:t>
      </w:r>
    </w:p>
    <w:p w14:paraId="4A66268B" w14:textId="77777777" w:rsidR="008A65CD" w:rsidRPr="008A65CD" w:rsidRDefault="008A65CD" w:rsidP="000B645B">
      <w:pPr>
        <w:pStyle w:val="xmsonormal"/>
        <w:shd w:val="clear" w:color="auto" w:fill="FFFFFF"/>
        <w:spacing w:before="120" w:after="120"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When you think about what matters most to you, how important do you think it is that we should value diversity? Whether it is trying different types of food, enjoying better coffee, or just doing things a bit differently, do you think that it’s good to be open to new influences?</w:t>
      </w:r>
    </w:p>
    <w:p w14:paraId="268B0879" w14:textId="77777777" w:rsidR="008A65CD" w:rsidRPr="008A65CD" w:rsidRDefault="008A65CD" w:rsidP="000B645B">
      <w:pPr>
        <w:pStyle w:val="xmsonormal"/>
        <w:shd w:val="clear" w:color="auto" w:fill="FFFFFF"/>
        <w:spacing w:before="120" w:after="120"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lastRenderedPageBreak/>
        <w:t>Think about those who have come here from overseas. Many people in Britain value the ways in which immigrants have added to our culture, and appreciate the foreign students who bring fresh, new ideas to revitalise our universities and colleges.</w:t>
      </w:r>
    </w:p>
    <w:p w14:paraId="6CF10F9A" w14:textId="7D919A30" w:rsidR="008A65CD" w:rsidRPr="008A65CD" w:rsidRDefault="008A65CD" w:rsidP="000B645B">
      <w:pPr>
        <w:pStyle w:val="xmsonormal"/>
        <w:shd w:val="clear" w:color="auto" w:fill="FFFFFF"/>
        <w:spacing w:before="120" w:after="120"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 xml:space="preserve">The Office for Budgetary Responsibility  says that having more young, healthy, tax-paying immigrants would allow the government to reduce the national debt and save money on interest payments. According to figures quoted by the government, immigrants from the European Union make a particularly positive contribution in terms of the tax they pay in. </w:t>
      </w:r>
    </w:p>
    <w:p w14:paraId="76F06BA5" w14:textId="77777777" w:rsidR="008A65CD" w:rsidRPr="008A65CD" w:rsidRDefault="008A65CD" w:rsidP="000B645B">
      <w:pPr>
        <w:pStyle w:val="xmsonormal"/>
        <w:shd w:val="clear" w:color="auto" w:fill="FFFFFF"/>
        <w:spacing w:before="120" w:after="120"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 xml:space="preserve">Currently, according to the NHS , over a quarter of our hospital doctors come from overseas and about one in five of our nurses, sharing best practice from around the world. Our creative industries are also open to international talent.  </w:t>
      </w:r>
    </w:p>
    <w:p w14:paraId="48DDE9E9" w14:textId="1C1B425A" w:rsidR="008A65CD" w:rsidRPr="008A65CD" w:rsidRDefault="008A65CD" w:rsidP="000B645B">
      <w:pPr>
        <w:pStyle w:val="xmsonormal"/>
        <w:shd w:val="clear" w:color="auto" w:fill="FFFFFF"/>
        <w:spacing w:before="120" w:after="120"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 xml:space="preserve">Take Sonia, who’s from Poland. She came here five years ago to sell clothes in London’s Camden Market. She enrolled at one of London’s top design colleges and is now producing fashion that pushes the creative boundaries, using new and unusual materials in original ways. </w:t>
      </w:r>
    </w:p>
    <w:p w14:paraId="7684A693" w14:textId="77777777" w:rsidR="008A65CD" w:rsidRPr="008A65CD" w:rsidRDefault="008A65CD" w:rsidP="000B645B">
      <w:pPr>
        <w:pStyle w:val="xmsonormal"/>
        <w:shd w:val="clear" w:color="auto" w:fill="FFFFFF"/>
        <w:spacing w:before="120" w:after="120"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 xml:space="preserve">She loved the way that drag queens and Bollywood were included in the Queen’s Jubilee. For her, it is important that our institutions are finally giving diversity a fair hearing, and that race and religion are becoming ever less important. She feels that fashion can dissolve boundaries and transform people. At home, her favourite television programme is ‘Glow Up’, where make-up artists compete to create extraordinary designs. </w:t>
      </w:r>
    </w:p>
    <w:p w14:paraId="7E8DE4A5" w14:textId="77777777" w:rsidR="008A65CD" w:rsidRPr="008A65CD" w:rsidRDefault="008A65CD" w:rsidP="000B645B">
      <w:pPr>
        <w:pStyle w:val="xmsonormal"/>
        <w:shd w:val="clear" w:color="auto" w:fill="FFFFFF"/>
        <w:spacing w:before="120" w:after="120"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lastRenderedPageBreak/>
        <w:t xml:space="preserve">Sonia would like to stay in the UK and has applied for British citizenship. Her dream is to design a version of the classic Dr Martens boot that defies convention, and then to sell it internationally, using London as her global base. </w:t>
      </w:r>
    </w:p>
    <w:p w14:paraId="3645DFFA" w14:textId="77777777" w:rsidR="000C7EF0" w:rsidRDefault="008A65CD" w:rsidP="000B645B">
      <w:pPr>
        <w:pStyle w:val="xmsonormal"/>
        <w:shd w:val="clear" w:color="auto" w:fill="FFFFFF"/>
        <w:spacing w:before="120" w:beforeAutospacing="0" w:after="120" w:afterAutospacing="0" w:line="480" w:lineRule="auto"/>
        <w:rPr>
          <w:rStyle w:val="contentpasted0"/>
          <w:rFonts w:ascii="Calibri" w:eastAsiaTheme="majorEastAsia" w:hAnsi="Calibri" w:cs="Calibri"/>
          <w:color w:val="242424"/>
          <w:bdr w:val="none" w:sz="0" w:space="0" w:color="auto" w:frame="1"/>
          <w:shd w:val="clear" w:color="auto" w:fill="FFFFFF"/>
        </w:rPr>
      </w:pPr>
      <w:r w:rsidRPr="008A65CD">
        <w:rPr>
          <w:rStyle w:val="contentpasted0"/>
          <w:rFonts w:ascii="Calibri" w:eastAsiaTheme="majorEastAsia" w:hAnsi="Calibri" w:cs="Calibri"/>
          <w:color w:val="242424"/>
          <w:bdr w:val="none" w:sz="0" w:space="0" w:color="auto" w:frame="1"/>
          <w:shd w:val="clear" w:color="auto" w:fill="FFFFFF"/>
        </w:rPr>
        <w:t xml:space="preserve">But she is worried about whether the UK is still open to new businesses, new people and new ideas. She feels there is a question mark over her future. Will she continue to be welcome in the UK, and if so, for how long? What do you think?  </w:t>
      </w:r>
    </w:p>
    <w:p w14:paraId="06119FFD" w14:textId="77777777" w:rsidR="000C7EF0" w:rsidRDefault="000C7EF0" w:rsidP="000B645B">
      <w:pPr>
        <w:pStyle w:val="xmsonormal"/>
        <w:shd w:val="clear" w:color="auto" w:fill="FFFFFF"/>
        <w:spacing w:before="120" w:beforeAutospacing="0" w:after="120" w:afterAutospacing="0" w:line="480" w:lineRule="auto"/>
        <w:rPr>
          <w:rStyle w:val="contentpasted0"/>
          <w:rFonts w:ascii="Calibri" w:eastAsiaTheme="majorEastAsia" w:hAnsi="Calibri" w:cs="Calibri"/>
          <w:color w:val="242424"/>
          <w:bdr w:val="none" w:sz="0" w:space="0" w:color="auto" w:frame="1"/>
          <w:shd w:val="clear" w:color="auto" w:fill="FFFFFF"/>
        </w:rPr>
      </w:pPr>
    </w:p>
    <w:p w14:paraId="198F049D" w14:textId="77777777" w:rsidR="000C7EF0" w:rsidRDefault="008A65CD" w:rsidP="000B645B">
      <w:pPr>
        <w:pStyle w:val="xmsonormal"/>
        <w:shd w:val="clear" w:color="auto" w:fill="FFFFFF"/>
        <w:spacing w:before="120" w:beforeAutospacing="0" w:after="120" w:afterAutospacing="0" w:line="480" w:lineRule="auto"/>
        <w:rPr>
          <w:rFonts w:ascii="Calibri" w:hAnsi="Calibri" w:cs="Calibri"/>
          <w:color w:val="000000" w:themeColor="text1"/>
        </w:rPr>
      </w:pPr>
      <w:r w:rsidRPr="008A65CD">
        <w:rPr>
          <w:rFonts w:ascii="Calibri" w:hAnsi="Calibri" w:cs="Calibri"/>
          <w:color w:val="000000" w:themeColor="text1"/>
        </w:rPr>
        <w:t>Text 3: Authoritarianism-compatible text</w:t>
      </w:r>
      <w:r w:rsidR="000C7EF0">
        <w:rPr>
          <w:rFonts w:ascii="Calibri" w:hAnsi="Calibri" w:cs="Calibri"/>
          <w:color w:val="000000" w:themeColor="text1"/>
        </w:rPr>
        <w:t xml:space="preserve"> </w:t>
      </w:r>
    </w:p>
    <w:p w14:paraId="6F18AB46" w14:textId="77777777" w:rsidR="000C7EF0" w:rsidRDefault="008A65CD" w:rsidP="000B645B">
      <w:pPr>
        <w:pStyle w:val="xmsonormal"/>
        <w:shd w:val="clear" w:color="auto" w:fill="FFFFFF"/>
        <w:spacing w:before="120" w:beforeAutospacing="0" w:after="120" w:afterAutospacing="0" w:line="480" w:lineRule="auto"/>
        <w:rPr>
          <w:rFonts w:ascii="Calibri" w:hAnsi="Calibri" w:cs="Calibri"/>
          <w:color w:val="000000" w:themeColor="text1"/>
        </w:rPr>
      </w:pPr>
      <w:r w:rsidRPr="008A65CD">
        <w:rPr>
          <w:rFonts w:ascii="Calibri" w:hAnsi="Calibri" w:cs="Calibri"/>
          <w:color w:val="000000" w:themeColor="text1"/>
        </w:rPr>
        <w:t>When you think about what matters most to you, do you think it’s appropriate for people who make a positive contribution to be treated fairly and get the thanks and recognition they deserve?</w:t>
      </w:r>
    </w:p>
    <w:p w14:paraId="5507F713" w14:textId="77777777" w:rsidR="000C7EF0" w:rsidRDefault="008A65CD" w:rsidP="000B645B">
      <w:pPr>
        <w:pStyle w:val="xmsonormal"/>
        <w:shd w:val="clear" w:color="auto" w:fill="FFFFFF"/>
        <w:spacing w:before="120" w:beforeAutospacing="0" w:after="120" w:afterAutospacing="0" w:line="480" w:lineRule="auto"/>
        <w:rPr>
          <w:rFonts w:ascii="Calibri" w:hAnsi="Calibri" w:cs="Calibri"/>
          <w:color w:val="000000" w:themeColor="text1"/>
        </w:rPr>
      </w:pPr>
      <w:r w:rsidRPr="008A65CD">
        <w:rPr>
          <w:rFonts w:ascii="Calibri" w:hAnsi="Calibri" w:cs="Calibri"/>
          <w:color w:val="000000" w:themeColor="text1"/>
        </w:rPr>
        <w:t xml:space="preserve">Think about those who have come here from overseas. There has been a change in how they are perceived in the UK. The latest polls  show that most British people think it’s a good thing if skilled immigrants come and fill gaps in the labour market. </w:t>
      </w:r>
    </w:p>
    <w:p w14:paraId="75B534DE" w14:textId="77777777" w:rsidR="000C7EF0" w:rsidRDefault="008A65CD" w:rsidP="000B645B">
      <w:pPr>
        <w:pStyle w:val="xmsonormal"/>
        <w:shd w:val="clear" w:color="auto" w:fill="FFFFFF"/>
        <w:spacing w:before="120" w:beforeAutospacing="0" w:after="120" w:afterAutospacing="0" w:line="480" w:lineRule="auto"/>
        <w:rPr>
          <w:rFonts w:ascii="Calibri" w:hAnsi="Calibri" w:cs="Calibri"/>
          <w:color w:val="000000" w:themeColor="text1"/>
        </w:rPr>
      </w:pPr>
      <w:r w:rsidRPr="008A65CD">
        <w:rPr>
          <w:rFonts w:ascii="Calibri" w:hAnsi="Calibri" w:cs="Calibri"/>
          <w:color w:val="000000" w:themeColor="text1"/>
        </w:rPr>
        <w:t xml:space="preserve">The Office for Budgetary Responsibility says that having more young, healthy, tax-paying immigrants would allow the government to reduce the national debt and save money on interest payments. According to figures quoted by the government, immigrants from the European Union make a particularly positive contribution in terms of the tax they pay in. </w:t>
      </w:r>
    </w:p>
    <w:p w14:paraId="21E1C40F" w14:textId="77777777" w:rsidR="000C7EF0" w:rsidRDefault="008A65CD" w:rsidP="000B645B">
      <w:pPr>
        <w:pStyle w:val="xmsonormal"/>
        <w:shd w:val="clear" w:color="auto" w:fill="FFFFFF"/>
        <w:spacing w:before="120" w:beforeAutospacing="0" w:after="120" w:afterAutospacing="0" w:line="480" w:lineRule="auto"/>
        <w:rPr>
          <w:rFonts w:ascii="Calibri" w:hAnsi="Calibri" w:cs="Calibri"/>
          <w:color w:val="000000" w:themeColor="text1"/>
        </w:rPr>
      </w:pPr>
      <w:r w:rsidRPr="008A65CD">
        <w:rPr>
          <w:rFonts w:ascii="Calibri" w:hAnsi="Calibri" w:cs="Calibri"/>
          <w:color w:val="000000" w:themeColor="text1"/>
        </w:rPr>
        <w:t xml:space="preserve">We’ve all seen the chaos that happens when essential jobs go unfilled. We need people to make fuel deliveries, work in care homes and staff our National Health Service. Currently, according to the NHS , over a quarter of our hospital doctors come from overseas and about one in five of our nurses.  </w:t>
      </w:r>
    </w:p>
    <w:p w14:paraId="0A08F300" w14:textId="77777777" w:rsidR="000C7EF0" w:rsidRDefault="008A65CD" w:rsidP="000B645B">
      <w:pPr>
        <w:pStyle w:val="xmsonormal"/>
        <w:shd w:val="clear" w:color="auto" w:fill="FFFFFF"/>
        <w:spacing w:before="120" w:beforeAutospacing="0" w:after="120" w:afterAutospacing="0" w:line="480" w:lineRule="auto"/>
        <w:rPr>
          <w:rFonts w:ascii="Calibri" w:hAnsi="Calibri" w:cs="Calibri"/>
          <w:color w:val="000000" w:themeColor="text1"/>
        </w:rPr>
      </w:pPr>
      <w:r w:rsidRPr="008A65CD">
        <w:rPr>
          <w:rFonts w:ascii="Calibri" w:hAnsi="Calibri" w:cs="Calibri"/>
          <w:color w:val="000000" w:themeColor="text1"/>
        </w:rPr>
        <w:lastRenderedPageBreak/>
        <w:t xml:space="preserve">Take Sonia, who is from Poland. She came to Britain five years ago to work as an NHS nurse. She took on extended shifts to care for her patients. She thinks chatting with them about their lives is one of the greatest perks of the job. </w:t>
      </w:r>
    </w:p>
    <w:p w14:paraId="79B784BC" w14:textId="2DDCC89D" w:rsidR="008A65CD" w:rsidRPr="008A65CD" w:rsidRDefault="008A65CD" w:rsidP="000B645B">
      <w:pPr>
        <w:pStyle w:val="xmsonormal"/>
        <w:shd w:val="clear" w:color="auto" w:fill="FFFFFF"/>
        <w:spacing w:before="120" w:beforeAutospacing="0" w:after="120" w:afterAutospacing="0" w:line="480" w:lineRule="auto"/>
        <w:rPr>
          <w:rFonts w:ascii="Calibri" w:hAnsi="Calibri" w:cs="Calibri"/>
          <w:color w:val="000000" w:themeColor="text1"/>
        </w:rPr>
      </w:pPr>
      <w:r w:rsidRPr="008A65CD">
        <w:rPr>
          <w:rFonts w:ascii="Calibri" w:hAnsi="Calibri" w:cs="Calibri"/>
          <w:color w:val="000000" w:themeColor="text1"/>
        </w:rPr>
        <w:t xml:space="preserve">She loved the Queen’s Jubilee last year, and the way in which the nation recognised the extraordinary contribution made by the people staffing our hospitals, schools and essential services. For her, it’s important to notice when people go above and beyond the call of duty. </w:t>
      </w:r>
    </w:p>
    <w:p w14:paraId="1C75BF4A" w14:textId="0F6770D4" w:rsidR="008A65CD" w:rsidRPr="008A65CD" w:rsidRDefault="008A65CD" w:rsidP="000B645B">
      <w:pPr>
        <w:pStyle w:val="Heading2"/>
        <w:spacing w:line="480" w:lineRule="auto"/>
        <w:rPr>
          <w:rFonts w:ascii="Calibri" w:hAnsi="Calibri" w:cs="Calibri"/>
          <w:color w:val="000000" w:themeColor="text1"/>
          <w:sz w:val="24"/>
          <w:szCs w:val="24"/>
        </w:rPr>
      </w:pPr>
      <w:r w:rsidRPr="008A65CD">
        <w:rPr>
          <w:rFonts w:ascii="Calibri" w:hAnsi="Calibri" w:cs="Calibri"/>
          <w:color w:val="000000" w:themeColor="text1"/>
          <w:sz w:val="24"/>
          <w:szCs w:val="24"/>
        </w:rPr>
        <w:t xml:space="preserve">She chose to come here because she speaks excellent English and because she wanted to live in a safe, fair-minded country where hard work is rewarded. She is also a fan of British wildlife documentaries like “The Blue Planet”. </w:t>
      </w:r>
    </w:p>
    <w:p w14:paraId="41E91754" w14:textId="6EC7CCB3" w:rsidR="008A65CD" w:rsidRDefault="008A65CD" w:rsidP="000B645B">
      <w:pPr>
        <w:pStyle w:val="Heading2"/>
        <w:spacing w:line="480" w:lineRule="auto"/>
        <w:rPr>
          <w:rFonts w:ascii="Calibri" w:hAnsi="Calibri" w:cs="Calibri"/>
          <w:color w:val="000000" w:themeColor="text1"/>
          <w:sz w:val="24"/>
          <w:szCs w:val="24"/>
        </w:rPr>
      </w:pPr>
      <w:r w:rsidRPr="008A65CD">
        <w:rPr>
          <w:rFonts w:ascii="Calibri" w:hAnsi="Calibri" w:cs="Calibri"/>
          <w:color w:val="000000" w:themeColor="text1"/>
          <w:sz w:val="24"/>
          <w:szCs w:val="24"/>
        </w:rPr>
        <w:t xml:space="preserve">Sonia would like to stay in the UK and has applied for British citizenship. But she is very worried when she sees so many of her EU nursing colleagues leaving to go back to their home countries. She feels there is a question mark over her future. Will she continue to be welcome in the UK, and if so, for how long? What do you think?  </w:t>
      </w:r>
    </w:p>
    <w:p w14:paraId="19491CAE" w14:textId="5C0F99E9" w:rsidR="000C7EF0" w:rsidRDefault="000C7EF0" w:rsidP="000B645B">
      <w:pPr>
        <w:spacing w:line="480" w:lineRule="auto"/>
      </w:pPr>
    </w:p>
    <w:p w14:paraId="33A75017" w14:textId="77777777" w:rsidR="00865609" w:rsidRDefault="000C7EF0" w:rsidP="000B645B">
      <w:pPr>
        <w:spacing w:line="480" w:lineRule="auto"/>
        <w:rPr>
          <w:b/>
          <w:bCs/>
        </w:rPr>
      </w:pPr>
      <w:r w:rsidRPr="000C7EF0">
        <w:rPr>
          <w:b/>
          <w:bCs/>
        </w:rPr>
        <w:t xml:space="preserve">YouGov </w:t>
      </w:r>
      <w:r w:rsidR="005F00AD">
        <w:rPr>
          <w:b/>
          <w:bCs/>
        </w:rPr>
        <w:t xml:space="preserve">2023 </w:t>
      </w:r>
      <w:r w:rsidRPr="000C7EF0">
        <w:rPr>
          <w:b/>
          <w:bCs/>
        </w:rPr>
        <w:t>results</w:t>
      </w:r>
      <w:r w:rsidR="00865609">
        <w:rPr>
          <w:b/>
          <w:bCs/>
        </w:rPr>
        <w:t xml:space="preserve"> </w:t>
      </w:r>
    </w:p>
    <w:p w14:paraId="0AC22FD6" w14:textId="77777777" w:rsidR="00865609" w:rsidRDefault="00865609" w:rsidP="000B645B">
      <w:pPr>
        <w:spacing w:line="480" w:lineRule="auto"/>
      </w:pPr>
    </w:p>
    <w:p w14:paraId="70D105D3" w14:textId="0436A050" w:rsidR="000C7EF0" w:rsidRPr="00865609" w:rsidRDefault="00372846" w:rsidP="000B645B">
      <w:pPr>
        <w:spacing w:line="480" w:lineRule="auto"/>
        <w:rPr>
          <w:rFonts w:ascii="Calibri" w:hAnsi="Calibri" w:cs="Calibri"/>
        </w:rPr>
      </w:pPr>
      <w:r>
        <w:rPr>
          <w:rFonts w:ascii="Calibri" w:hAnsi="Calibri" w:cs="Calibri"/>
        </w:rPr>
        <w:t>As reference</w:t>
      </w:r>
      <w:r w:rsidR="0008215E">
        <w:rPr>
          <w:rFonts w:ascii="Calibri" w:hAnsi="Calibri" w:cs="Calibri"/>
        </w:rPr>
        <w:t>d</w:t>
      </w:r>
      <w:r>
        <w:rPr>
          <w:rFonts w:ascii="Calibri" w:hAnsi="Calibri" w:cs="Calibri"/>
        </w:rPr>
        <w:t xml:space="preserve"> in the </w:t>
      </w:r>
      <w:r w:rsidR="0008215E">
        <w:rPr>
          <w:rFonts w:ascii="Calibri" w:hAnsi="Calibri" w:cs="Calibri"/>
        </w:rPr>
        <w:t>“R</w:t>
      </w:r>
      <w:r>
        <w:rPr>
          <w:rFonts w:ascii="Calibri" w:hAnsi="Calibri" w:cs="Calibri"/>
        </w:rPr>
        <w:t>esults</w:t>
      </w:r>
      <w:r w:rsidR="0008215E">
        <w:rPr>
          <w:rFonts w:ascii="Calibri" w:hAnsi="Calibri" w:cs="Calibri"/>
        </w:rPr>
        <w:t>”</w:t>
      </w:r>
      <w:r>
        <w:rPr>
          <w:rFonts w:ascii="Calibri" w:hAnsi="Calibri" w:cs="Calibri"/>
        </w:rPr>
        <w:t xml:space="preserve"> </w:t>
      </w:r>
      <w:r w:rsidR="0008215E">
        <w:rPr>
          <w:rFonts w:ascii="Calibri" w:hAnsi="Calibri" w:cs="Calibri"/>
        </w:rPr>
        <w:t xml:space="preserve">section </w:t>
      </w:r>
      <w:r>
        <w:rPr>
          <w:rFonts w:ascii="Calibri" w:hAnsi="Calibri" w:cs="Calibri"/>
        </w:rPr>
        <w:t xml:space="preserve">for </w:t>
      </w:r>
      <w:r w:rsidR="0008215E">
        <w:rPr>
          <w:rFonts w:ascii="Calibri" w:hAnsi="Calibri" w:cs="Calibri"/>
        </w:rPr>
        <w:t>Study 3, t</w:t>
      </w:r>
      <w:r w:rsidR="00865609" w:rsidRPr="00865609">
        <w:rPr>
          <w:rFonts w:ascii="Calibri" w:hAnsi="Calibri" w:cs="Calibri"/>
        </w:rPr>
        <w:t xml:space="preserve">hese results show the percentages of those exposed to each text who thought EU immigration was a good (“TOTAL GOOD”) thing for the EU. Text 3 is the authoritarianism-compatible text. </w:t>
      </w:r>
    </w:p>
    <w:p w14:paraId="435EE26C" w14:textId="12F809EB" w:rsidR="000C7EF0" w:rsidRDefault="00865609" w:rsidP="000B645B">
      <w:pPr>
        <w:spacing w:line="480" w:lineRule="auto"/>
        <w:rPr>
          <w:rFonts w:ascii="Calibri" w:eastAsiaTheme="majorEastAsia" w:hAnsi="Calibri" w:cs="Calibri"/>
          <w:color w:val="0F4761" w:themeColor="accent1" w:themeShade="BF"/>
        </w:rPr>
      </w:pPr>
      <w:r w:rsidRPr="000C7EF0">
        <w:rPr>
          <w:rFonts w:ascii="Calibri" w:hAnsi="Calibri" w:cs="Calibri"/>
          <w:noProof/>
        </w:rPr>
        <w:lastRenderedPageBreak/>
        <w:drawing>
          <wp:anchor distT="0" distB="0" distL="114300" distR="114300" simplePos="0" relativeHeight="251663360" behindDoc="0" locked="0" layoutInCell="1" allowOverlap="1" wp14:anchorId="5DC6457B" wp14:editId="380E5A68">
            <wp:simplePos x="0" y="0"/>
            <wp:positionH relativeFrom="margin">
              <wp:align>left</wp:align>
            </wp:positionH>
            <wp:positionV relativeFrom="paragraph">
              <wp:posOffset>497205</wp:posOffset>
            </wp:positionV>
            <wp:extent cx="4114800" cy="2929890"/>
            <wp:effectExtent l="0" t="0" r="0" b="3810"/>
            <wp:wrapTopAndBottom/>
            <wp:docPr id="1713259025" name="Picture 1" descr="A screenshot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259025" name="Picture 1" descr="A screenshot of a test&#10;&#10;Description automatically generated"/>
                    <pic:cNvPicPr/>
                  </pic:nvPicPr>
                  <pic:blipFill rotWithShape="1">
                    <a:blip r:embed="rId8"/>
                    <a:srcRect l="762"/>
                    <a:stretch/>
                  </pic:blipFill>
                  <pic:spPr bwMode="auto">
                    <a:xfrm>
                      <a:off x="0" y="0"/>
                      <a:ext cx="4114800" cy="2929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7EF0">
        <w:rPr>
          <w:rFonts w:ascii="Calibri" w:hAnsi="Calibri" w:cs="Calibri"/>
        </w:rPr>
        <w:br w:type="page"/>
      </w:r>
    </w:p>
    <w:p w14:paraId="2A2115AA" w14:textId="2CFF6BC3" w:rsidR="008A65CD" w:rsidRPr="00865609" w:rsidRDefault="005F00AD" w:rsidP="000B645B">
      <w:pPr>
        <w:pStyle w:val="Heading2"/>
        <w:spacing w:line="480" w:lineRule="auto"/>
        <w:rPr>
          <w:rFonts w:ascii="Calibri" w:hAnsi="Calibri" w:cs="Calibri"/>
          <w:b/>
          <w:bCs/>
          <w:color w:val="000000" w:themeColor="text1"/>
          <w:sz w:val="24"/>
          <w:szCs w:val="24"/>
        </w:rPr>
      </w:pPr>
      <w:r w:rsidRPr="00865609">
        <w:rPr>
          <w:rFonts w:ascii="Calibri" w:hAnsi="Calibri" w:cs="Calibri"/>
          <w:b/>
          <w:bCs/>
          <w:color w:val="000000" w:themeColor="text1"/>
          <w:sz w:val="24"/>
          <w:szCs w:val="24"/>
        </w:rPr>
        <w:lastRenderedPageBreak/>
        <w:t xml:space="preserve">YouGov 2024 </w:t>
      </w:r>
      <w:r w:rsidR="00A873D4">
        <w:rPr>
          <w:rFonts w:ascii="Calibri" w:hAnsi="Calibri" w:cs="Calibri"/>
          <w:b/>
          <w:bCs/>
          <w:color w:val="000000" w:themeColor="text1"/>
          <w:sz w:val="24"/>
          <w:szCs w:val="24"/>
        </w:rPr>
        <w:t>results</w:t>
      </w:r>
      <w:r w:rsidRPr="00865609">
        <w:rPr>
          <w:rFonts w:ascii="Calibri" w:hAnsi="Calibri" w:cs="Calibri"/>
          <w:b/>
          <w:bCs/>
          <w:color w:val="000000" w:themeColor="text1"/>
          <w:sz w:val="24"/>
          <w:szCs w:val="24"/>
        </w:rPr>
        <w:t xml:space="preserve"> </w:t>
      </w:r>
    </w:p>
    <w:p w14:paraId="111A35E1" w14:textId="77777777" w:rsidR="00865609" w:rsidRPr="00865609" w:rsidRDefault="00865609" w:rsidP="000B645B">
      <w:pPr>
        <w:spacing w:line="480" w:lineRule="auto"/>
        <w:rPr>
          <w:rFonts w:ascii="Calibri" w:hAnsi="Calibri" w:cs="Calibri"/>
        </w:rPr>
      </w:pPr>
    </w:p>
    <w:p w14:paraId="2F2CBB4D" w14:textId="44DEBAA0" w:rsidR="00865609" w:rsidRPr="00865609" w:rsidRDefault="009212D0" w:rsidP="000B645B">
      <w:pPr>
        <w:spacing w:line="480" w:lineRule="auto"/>
        <w:rPr>
          <w:rFonts w:ascii="Calibri" w:hAnsi="Calibri" w:cs="Calibri"/>
        </w:rPr>
      </w:pPr>
      <w:r>
        <w:rPr>
          <w:rFonts w:ascii="Calibri" w:hAnsi="Calibri" w:cs="Calibri"/>
        </w:rPr>
        <w:t>As referenced at the start of the paper (footnote 14), t</w:t>
      </w:r>
      <w:r w:rsidR="00865609" w:rsidRPr="00865609">
        <w:rPr>
          <w:rFonts w:ascii="Calibri" w:hAnsi="Calibri" w:cs="Calibri"/>
        </w:rPr>
        <w:t>hese results show the percentage of people who voted for the Conservative, Labour or Liberal Democratic parties in the</w:t>
      </w:r>
      <w:r w:rsidR="00865609">
        <w:rPr>
          <w:rFonts w:ascii="Calibri" w:hAnsi="Calibri" w:cs="Calibri"/>
        </w:rPr>
        <w:t xml:space="preserve"> UK’s</w:t>
      </w:r>
      <w:r w:rsidR="00865609" w:rsidRPr="00865609">
        <w:rPr>
          <w:rFonts w:ascii="Calibri" w:hAnsi="Calibri" w:cs="Calibri"/>
        </w:rPr>
        <w:t xml:space="preserve"> 2019 general election who agreed or disagreed with this statement, which was one of the items testing for authoritarianism. </w:t>
      </w:r>
    </w:p>
    <w:p w14:paraId="4C64F64B" w14:textId="77777777" w:rsidR="005F00AD" w:rsidRPr="00865609" w:rsidRDefault="005F00AD" w:rsidP="000B645B">
      <w:pPr>
        <w:spacing w:line="480" w:lineRule="auto"/>
        <w:rPr>
          <w:rFonts w:ascii="Calibri" w:hAnsi="Calibri" w:cs="Calibri"/>
        </w:rPr>
      </w:pPr>
    </w:p>
    <w:p w14:paraId="1662700E" w14:textId="69768AE3" w:rsidR="005F00AD" w:rsidRPr="005F00AD" w:rsidRDefault="005F00AD" w:rsidP="000B645B">
      <w:pPr>
        <w:spacing w:line="480" w:lineRule="auto"/>
      </w:pPr>
      <w:r w:rsidRPr="005F00AD">
        <w:rPr>
          <w:noProof/>
        </w:rPr>
        <w:drawing>
          <wp:anchor distT="0" distB="0" distL="114300" distR="114300" simplePos="0" relativeHeight="251665408" behindDoc="0" locked="0" layoutInCell="1" allowOverlap="1" wp14:anchorId="03BB0780" wp14:editId="662FB3CD">
            <wp:simplePos x="0" y="0"/>
            <wp:positionH relativeFrom="column">
              <wp:posOffset>0</wp:posOffset>
            </wp:positionH>
            <wp:positionV relativeFrom="paragraph">
              <wp:posOffset>-635</wp:posOffset>
            </wp:positionV>
            <wp:extent cx="4725059" cy="3315163"/>
            <wp:effectExtent l="0" t="0" r="0" b="0"/>
            <wp:wrapNone/>
            <wp:docPr id="1553080202" name="Picture 1" descr="A screenshot of a bal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080202" name="Picture 1" descr="A screenshot of a ballot&#10;&#10;Description automatically generated"/>
                    <pic:cNvPicPr/>
                  </pic:nvPicPr>
                  <pic:blipFill>
                    <a:blip r:embed="rId9"/>
                    <a:stretch>
                      <a:fillRect/>
                    </a:stretch>
                  </pic:blipFill>
                  <pic:spPr>
                    <a:xfrm>
                      <a:off x="0" y="0"/>
                      <a:ext cx="4725059" cy="3315163"/>
                    </a:xfrm>
                    <a:prstGeom prst="rect">
                      <a:avLst/>
                    </a:prstGeom>
                  </pic:spPr>
                </pic:pic>
              </a:graphicData>
            </a:graphic>
          </wp:anchor>
        </w:drawing>
      </w:r>
    </w:p>
    <w:p w14:paraId="15868F5B" w14:textId="77777777" w:rsidR="005F00AD" w:rsidRPr="005F00AD" w:rsidRDefault="005F00AD" w:rsidP="000B645B">
      <w:pPr>
        <w:spacing w:line="480" w:lineRule="auto"/>
      </w:pPr>
    </w:p>
    <w:p w14:paraId="3D8733B9" w14:textId="6EEC52CD" w:rsidR="000C7EF0" w:rsidRPr="008A65CD" w:rsidRDefault="000C7EF0" w:rsidP="000B645B">
      <w:pPr>
        <w:spacing w:line="480" w:lineRule="auto"/>
        <w:rPr>
          <w:rFonts w:ascii="Calibri" w:hAnsi="Calibri" w:cs="Calibri"/>
        </w:rPr>
      </w:pPr>
    </w:p>
    <w:sectPr w:rsidR="000C7EF0" w:rsidRPr="008A65CD">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9FD319" w14:textId="77777777" w:rsidR="00055BE9" w:rsidRDefault="00055BE9" w:rsidP="008A65CD">
      <w:pPr>
        <w:spacing w:after="0" w:line="240" w:lineRule="auto"/>
      </w:pPr>
      <w:r>
        <w:separator/>
      </w:r>
    </w:p>
  </w:endnote>
  <w:endnote w:type="continuationSeparator" w:id="0">
    <w:p w14:paraId="7EC055C4" w14:textId="77777777" w:rsidR="00055BE9" w:rsidRDefault="00055BE9" w:rsidP="008A65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281463"/>
      <w:docPartObj>
        <w:docPartGallery w:val="Page Numbers (Bottom of Page)"/>
        <w:docPartUnique/>
      </w:docPartObj>
    </w:sdtPr>
    <w:sdtEndPr>
      <w:rPr>
        <w:noProof/>
      </w:rPr>
    </w:sdtEndPr>
    <w:sdtContent>
      <w:p w14:paraId="73A7C131" w14:textId="1CAC0503" w:rsidR="002457DF" w:rsidRDefault="002457D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90EC7E" w14:textId="77777777" w:rsidR="002457DF" w:rsidRDefault="002457DF" w:rsidP="002457D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5B253D" w14:textId="77777777" w:rsidR="00055BE9" w:rsidRDefault="00055BE9" w:rsidP="008A65CD">
      <w:pPr>
        <w:spacing w:after="0" w:line="240" w:lineRule="auto"/>
      </w:pPr>
      <w:r>
        <w:separator/>
      </w:r>
    </w:p>
  </w:footnote>
  <w:footnote w:type="continuationSeparator" w:id="0">
    <w:p w14:paraId="58C50585" w14:textId="77777777" w:rsidR="00055BE9" w:rsidRDefault="00055BE9" w:rsidP="008A65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398"/>
    <w:rsid w:val="00004AC6"/>
    <w:rsid w:val="00055BE9"/>
    <w:rsid w:val="0008215E"/>
    <w:rsid w:val="000B645B"/>
    <w:rsid w:val="000C7EF0"/>
    <w:rsid w:val="001A5D9A"/>
    <w:rsid w:val="001D2E12"/>
    <w:rsid w:val="002457DF"/>
    <w:rsid w:val="00372846"/>
    <w:rsid w:val="00461598"/>
    <w:rsid w:val="00486C98"/>
    <w:rsid w:val="005F00AD"/>
    <w:rsid w:val="00654398"/>
    <w:rsid w:val="00706EA2"/>
    <w:rsid w:val="007D1ECD"/>
    <w:rsid w:val="00865609"/>
    <w:rsid w:val="008A65CD"/>
    <w:rsid w:val="009212D0"/>
    <w:rsid w:val="009E0598"/>
    <w:rsid w:val="00A873D4"/>
    <w:rsid w:val="00CB6665"/>
    <w:rsid w:val="00E22962"/>
    <w:rsid w:val="00F402FD"/>
    <w:rsid w:val="00F40F79"/>
    <w:rsid w:val="00FE67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5626B"/>
  <w15:chartTrackingRefBased/>
  <w15:docId w15:val="{CCE2D4CA-BEB3-4E98-8EE5-0A845FDCD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43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543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43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43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43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43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43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43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43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43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543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43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43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43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43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43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43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4398"/>
    <w:rPr>
      <w:rFonts w:eastAsiaTheme="majorEastAsia" w:cstheme="majorBidi"/>
      <w:color w:val="272727" w:themeColor="text1" w:themeTint="D8"/>
    </w:rPr>
  </w:style>
  <w:style w:type="paragraph" w:styleId="Title">
    <w:name w:val="Title"/>
    <w:basedOn w:val="Normal"/>
    <w:next w:val="Normal"/>
    <w:link w:val="TitleChar"/>
    <w:uiPriority w:val="10"/>
    <w:qFormat/>
    <w:rsid w:val="006543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43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43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43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4398"/>
    <w:pPr>
      <w:spacing w:before="160"/>
      <w:jc w:val="center"/>
    </w:pPr>
    <w:rPr>
      <w:i/>
      <w:iCs/>
      <w:color w:val="404040" w:themeColor="text1" w:themeTint="BF"/>
    </w:rPr>
  </w:style>
  <w:style w:type="character" w:customStyle="1" w:styleId="QuoteChar">
    <w:name w:val="Quote Char"/>
    <w:basedOn w:val="DefaultParagraphFont"/>
    <w:link w:val="Quote"/>
    <w:uiPriority w:val="29"/>
    <w:rsid w:val="00654398"/>
    <w:rPr>
      <w:i/>
      <w:iCs/>
      <w:color w:val="404040" w:themeColor="text1" w:themeTint="BF"/>
    </w:rPr>
  </w:style>
  <w:style w:type="paragraph" w:styleId="ListParagraph">
    <w:name w:val="List Paragraph"/>
    <w:basedOn w:val="Normal"/>
    <w:uiPriority w:val="34"/>
    <w:qFormat/>
    <w:rsid w:val="00654398"/>
    <w:pPr>
      <w:ind w:left="720"/>
      <w:contextualSpacing/>
    </w:pPr>
  </w:style>
  <w:style w:type="character" w:styleId="IntenseEmphasis">
    <w:name w:val="Intense Emphasis"/>
    <w:basedOn w:val="DefaultParagraphFont"/>
    <w:uiPriority w:val="21"/>
    <w:qFormat/>
    <w:rsid w:val="00654398"/>
    <w:rPr>
      <w:i/>
      <w:iCs/>
      <w:color w:val="0F4761" w:themeColor="accent1" w:themeShade="BF"/>
    </w:rPr>
  </w:style>
  <w:style w:type="paragraph" w:styleId="IntenseQuote">
    <w:name w:val="Intense Quote"/>
    <w:basedOn w:val="Normal"/>
    <w:next w:val="Normal"/>
    <w:link w:val="IntenseQuoteChar"/>
    <w:uiPriority w:val="30"/>
    <w:qFormat/>
    <w:rsid w:val="006543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4398"/>
    <w:rPr>
      <w:i/>
      <w:iCs/>
      <w:color w:val="0F4761" w:themeColor="accent1" w:themeShade="BF"/>
    </w:rPr>
  </w:style>
  <w:style w:type="character" w:styleId="IntenseReference">
    <w:name w:val="Intense Reference"/>
    <w:basedOn w:val="DefaultParagraphFont"/>
    <w:uiPriority w:val="32"/>
    <w:qFormat/>
    <w:rsid w:val="00654398"/>
    <w:rPr>
      <w:b/>
      <w:bCs/>
      <w:smallCaps/>
      <w:color w:val="0F4761" w:themeColor="accent1" w:themeShade="BF"/>
      <w:spacing w:val="5"/>
    </w:rPr>
  </w:style>
  <w:style w:type="character" w:styleId="Hyperlink">
    <w:name w:val="Hyperlink"/>
    <w:basedOn w:val="DefaultParagraphFont"/>
    <w:uiPriority w:val="99"/>
    <w:unhideWhenUsed/>
    <w:rsid w:val="00654398"/>
    <w:rPr>
      <w:color w:val="467886" w:themeColor="hyperlink"/>
      <w:u w:val="single"/>
    </w:rPr>
  </w:style>
  <w:style w:type="character" w:styleId="UnresolvedMention">
    <w:name w:val="Unresolved Mention"/>
    <w:basedOn w:val="DefaultParagraphFont"/>
    <w:uiPriority w:val="99"/>
    <w:semiHidden/>
    <w:unhideWhenUsed/>
    <w:rsid w:val="00654398"/>
    <w:rPr>
      <w:color w:val="605E5C"/>
      <w:shd w:val="clear" w:color="auto" w:fill="E1DFDD"/>
    </w:rPr>
  </w:style>
  <w:style w:type="paragraph" w:styleId="FootnoteText">
    <w:name w:val="footnote text"/>
    <w:basedOn w:val="Normal"/>
    <w:link w:val="FootnoteTextChar"/>
    <w:uiPriority w:val="99"/>
    <w:unhideWhenUsed/>
    <w:rsid w:val="008A65CD"/>
    <w:pPr>
      <w:spacing w:after="0" w:line="240" w:lineRule="auto"/>
    </w:pPr>
    <w:rPr>
      <w:rFonts w:ascii="Calibri" w:hAnsi="Calibri"/>
      <w:kern w:val="0"/>
      <w:sz w:val="20"/>
      <w:szCs w:val="20"/>
      <w14:ligatures w14:val="none"/>
    </w:rPr>
  </w:style>
  <w:style w:type="character" w:customStyle="1" w:styleId="FootnoteTextChar">
    <w:name w:val="Footnote Text Char"/>
    <w:basedOn w:val="DefaultParagraphFont"/>
    <w:link w:val="FootnoteText"/>
    <w:uiPriority w:val="99"/>
    <w:rsid w:val="008A65CD"/>
    <w:rPr>
      <w:rFonts w:ascii="Calibri" w:hAnsi="Calibri"/>
      <w:kern w:val="0"/>
      <w:sz w:val="20"/>
      <w:szCs w:val="20"/>
      <w14:ligatures w14:val="none"/>
    </w:rPr>
  </w:style>
  <w:style w:type="character" w:styleId="FootnoteReference">
    <w:name w:val="footnote reference"/>
    <w:basedOn w:val="DefaultParagraphFont"/>
    <w:uiPriority w:val="99"/>
    <w:semiHidden/>
    <w:unhideWhenUsed/>
    <w:rsid w:val="008A65CD"/>
    <w:rPr>
      <w:vertAlign w:val="superscript"/>
    </w:rPr>
  </w:style>
  <w:style w:type="table" w:styleId="TableGrid">
    <w:name w:val="Table Grid"/>
    <w:basedOn w:val="TableNormal"/>
    <w:uiPriority w:val="39"/>
    <w:rsid w:val="008A65CD"/>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tblPr/>
      <w:tcPr>
        <w:shd w:val="clear" w:color="auto" w:fill="F2CEED" w:themeFill="accent5" w:themeFillTint="33"/>
      </w:tcPr>
    </w:tblStylePr>
  </w:style>
  <w:style w:type="paragraph" w:customStyle="1" w:styleId="xmsonormal">
    <w:name w:val="x_msonormal"/>
    <w:basedOn w:val="Normal"/>
    <w:rsid w:val="008A65C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ontentpasted0">
    <w:name w:val="contentpasted0"/>
    <w:basedOn w:val="DefaultParagraphFont"/>
    <w:rsid w:val="008A65CD"/>
  </w:style>
  <w:style w:type="paragraph" w:styleId="Header">
    <w:name w:val="header"/>
    <w:basedOn w:val="Normal"/>
    <w:link w:val="HeaderChar"/>
    <w:uiPriority w:val="99"/>
    <w:unhideWhenUsed/>
    <w:rsid w:val="002457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57DF"/>
  </w:style>
  <w:style w:type="paragraph" w:styleId="Footer">
    <w:name w:val="footer"/>
    <w:basedOn w:val="Normal"/>
    <w:link w:val="FooterChar"/>
    <w:uiPriority w:val="99"/>
    <w:unhideWhenUsed/>
    <w:rsid w:val="002457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57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s://osf.io/hbu5x/"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sf.io/uyxvk"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1291</Words>
  <Characters>7363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Tessa Buchanan</dc:creator>
  <cp:keywords/>
  <dc:description/>
  <cp:lastModifiedBy>Tessa Buchanan</cp:lastModifiedBy>
  <cp:revision>16</cp:revision>
  <dcterms:created xsi:type="dcterms:W3CDTF">2024-08-15T03:00:00Z</dcterms:created>
  <dcterms:modified xsi:type="dcterms:W3CDTF">2024-08-15T05:48:00Z</dcterms:modified>
</cp:coreProperties>
</file>