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59D5E3" w14:textId="30E9DD46" w:rsidR="00D54563" w:rsidRPr="006B700E" w:rsidRDefault="0017666D" w:rsidP="00CA2325">
      <w:pPr>
        <w:rPr>
          <w:rFonts w:ascii="Arial" w:hAnsi="Arial" w:cs="Arial"/>
          <w:b/>
          <w:bCs/>
          <w:lang w:eastAsia="ja-JP"/>
        </w:rPr>
      </w:pPr>
      <w:r w:rsidRPr="0017666D">
        <w:rPr>
          <w:rFonts w:ascii="Arial" w:hAnsi="Arial" w:cs="Arial"/>
          <w:b/>
          <w:bCs/>
          <w:lang w:eastAsia="ja-JP"/>
        </w:rPr>
        <w:t>Supplementary</w:t>
      </w:r>
      <w:r w:rsidR="00D54563" w:rsidRPr="006B700E">
        <w:rPr>
          <w:rFonts w:ascii="Arial" w:hAnsi="Arial" w:cs="Arial" w:hint="eastAsia"/>
          <w:b/>
          <w:bCs/>
          <w:lang w:eastAsia="ja-JP"/>
        </w:rPr>
        <w:t xml:space="preserve"> Table 1. </w:t>
      </w:r>
      <w:r w:rsidR="00D54563" w:rsidRPr="006B700E">
        <w:rPr>
          <w:rFonts w:ascii="Arial" w:hAnsi="Arial" w:cs="Arial"/>
          <w:b/>
          <w:bCs/>
          <w:lang w:eastAsia="ja-JP"/>
        </w:rPr>
        <w:t xml:space="preserve">Characteristics of fulminant myocarditis </w:t>
      </w:r>
      <w:r w:rsidR="00D54563" w:rsidRPr="006B700E">
        <w:rPr>
          <w:rFonts w:ascii="Arial" w:hAnsi="Arial" w:cs="Arial" w:hint="eastAsia"/>
          <w:b/>
          <w:bCs/>
          <w:lang w:eastAsia="ja-JP"/>
        </w:rPr>
        <w:t>on admission.</w:t>
      </w:r>
    </w:p>
    <w:tbl>
      <w:tblPr>
        <w:tblW w:w="1271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39"/>
        <w:gridCol w:w="1701"/>
        <w:gridCol w:w="2126"/>
        <w:gridCol w:w="1418"/>
        <w:gridCol w:w="2126"/>
        <w:gridCol w:w="1801"/>
      </w:tblGrid>
      <w:tr w:rsidR="00D54563" w:rsidRPr="00942477" w14:paraId="747E49A5" w14:textId="77777777" w:rsidTr="00794004">
        <w:trPr>
          <w:trHeight w:val="36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1E0E2B1E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 xml:space="preserve">　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2098EBAD" w14:textId="34F1C8DE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 xml:space="preserve">Patients with PNI&gt;40 </w:t>
            </w:r>
            <w:r>
              <w:rPr>
                <w:rFonts w:ascii="Arial" w:eastAsia="游ゴシック" w:hAnsi="Arial" w:cs="Arial" w:hint="eastAsia"/>
                <w:b/>
                <w:bCs/>
                <w:color w:val="000000"/>
                <w:kern w:val="0"/>
                <w:lang w:eastAsia="ja-JP"/>
                <w14:ligatures w14:val="none"/>
              </w:rPr>
              <w:t xml:space="preserve">on admission </w:t>
            </w: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>(n=</w:t>
            </w:r>
            <w:r>
              <w:rPr>
                <w:rFonts w:ascii="Arial" w:eastAsia="游ゴシック" w:hAnsi="Arial" w:cs="Arial" w:hint="eastAsia"/>
                <w:b/>
                <w:bCs/>
                <w:color w:val="000000"/>
                <w:kern w:val="0"/>
                <w:lang w:eastAsia="ja-JP"/>
                <w14:ligatures w14:val="none"/>
              </w:rPr>
              <w:t>177</w:t>
            </w: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>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5A5A5"/>
            <w:noWrap/>
            <w:vAlign w:val="bottom"/>
            <w:hideMark/>
          </w:tcPr>
          <w:p w14:paraId="25961428" w14:textId="350A998D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>Patients with PNI</w:t>
            </w:r>
            <w:r w:rsidRPr="00942477">
              <w:rPr>
                <w:rFonts w:ascii="ＭＳ Ｐゴシック" w:eastAsia="ＭＳ Ｐゴシック" w:hAnsi="ＭＳ Ｐゴシック" w:cs="Arial" w:hint="eastAsia"/>
                <w:b/>
                <w:bCs/>
                <w:color w:val="000000"/>
                <w:kern w:val="0"/>
                <w:lang w:eastAsia="ja-JP"/>
                <w14:ligatures w14:val="none"/>
              </w:rPr>
              <w:t>≤</w:t>
            </w: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 xml:space="preserve">40 </w:t>
            </w:r>
            <w:r>
              <w:rPr>
                <w:rFonts w:ascii="Arial" w:eastAsia="游ゴシック" w:hAnsi="Arial" w:cs="Arial" w:hint="eastAsia"/>
                <w:b/>
                <w:bCs/>
                <w:color w:val="000000"/>
                <w:kern w:val="0"/>
                <w:lang w:eastAsia="ja-JP"/>
                <w14:ligatures w14:val="none"/>
              </w:rPr>
              <w:t xml:space="preserve">on admission </w:t>
            </w: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>(n=1</w:t>
            </w:r>
            <w:r>
              <w:rPr>
                <w:rFonts w:ascii="Arial" w:eastAsia="游ゴシック" w:hAnsi="Arial" w:cs="Arial" w:hint="eastAsia"/>
                <w:b/>
                <w:bCs/>
                <w:color w:val="000000"/>
                <w:kern w:val="0"/>
                <w:lang w:eastAsia="ja-JP"/>
                <w14:ligatures w14:val="none"/>
              </w:rPr>
              <w:t>4</w:t>
            </w: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>6</w:t>
            </w:r>
            <w:r>
              <w:rPr>
                <w:rFonts w:ascii="Arial" w:eastAsia="游ゴシック" w:hAnsi="Arial" w:cs="Arial" w:hint="eastAsia"/>
                <w:b/>
                <w:bCs/>
                <w:color w:val="000000"/>
                <w:kern w:val="0"/>
                <w:lang w:eastAsia="ja-JP"/>
                <w14:ligatures w14:val="none"/>
              </w:rPr>
              <w:t>)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099000E0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 xml:space="preserve">　</w:t>
            </w:r>
          </w:p>
        </w:tc>
      </w:tr>
      <w:tr w:rsidR="00D54563" w:rsidRPr="00942477" w14:paraId="0B42DA2F" w14:textId="77777777" w:rsidTr="00794004">
        <w:trPr>
          <w:trHeight w:val="61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2BDC2898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>Characteristics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14:paraId="380E0731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 xml:space="preserve">Patients with available data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0D36B094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>Values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14:paraId="0620E613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 xml:space="preserve">Patients with available data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3727253E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>Values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14:paraId="73CC9A28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b/>
                <w:bCs/>
                <w:i/>
                <w:iCs/>
                <w:color w:val="000000"/>
                <w:kern w:val="0"/>
                <w:lang w:eastAsia="ja-JP"/>
                <w14:ligatures w14:val="none"/>
              </w:rPr>
              <w:t>p</w:t>
            </w:r>
            <w:r w:rsidRPr="00942477">
              <w:rPr>
                <w:rFonts w:ascii="Arial" w:eastAsia="游ゴシック" w:hAnsi="Arial" w:cs="Arial"/>
                <w:b/>
                <w:bCs/>
                <w:color w:val="000000"/>
                <w:kern w:val="0"/>
                <w:lang w:eastAsia="ja-JP"/>
                <w14:ligatures w14:val="none"/>
              </w:rPr>
              <w:t xml:space="preserve"> value</w:t>
            </w:r>
          </w:p>
        </w:tc>
      </w:tr>
      <w:tr w:rsidR="00D54563" w:rsidRPr="00942477" w14:paraId="389D9B23" w14:textId="77777777" w:rsidTr="00794004">
        <w:trPr>
          <w:trHeight w:val="360"/>
        </w:trPr>
        <w:tc>
          <w:tcPr>
            <w:tcW w:w="12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EB8F50C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  <w:t xml:space="preserve"> Demographic findings</w:t>
            </w:r>
          </w:p>
        </w:tc>
      </w:tr>
      <w:tr w:rsidR="00D54563" w:rsidRPr="00942477" w14:paraId="351BE0F9" w14:textId="77777777" w:rsidTr="00794004">
        <w:trPr>
          <w:trHeight w:val="36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5606" w14:textId="76F595BC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Age, 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E286" w14:textId="7459514C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BE6F4" w14:textId="4C84E347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46 (33–62)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E1ED" w14:textId="7A87EF46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1F49" w14:textId="4DE8255D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54 (40–67)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3F35B" w14:textId="16F8818D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0.0020</w:t>
            </w:r>
          </w:p>
        </w:tc>
      </w:tr>
      <w:tr w:rsidR="00D54563" w:rsidRPr="00942477" w14:paraId="536D4F70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6E0D" w14:textId="3BDC4AD8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Female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A809" w14:textId="0B2026D9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4DC4" w14:textId="01CBC5C4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68 (38)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32A5" w14:textId="0B3CAAE4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EA0A2" w14:textId="627E4549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75 (44)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45A4" w14:textId="04E6FD8E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0.0196</w:t>
            </w:r>
          </w:p>
        </w:tc>
      </w:tr>
      <w:tr w:rsidR="00D54563" w:rsidRPr="00942477" w14:paraId="00565A9B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51A2" w14:textId="3DE8157F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NYHA </w:t>
            </w:r>
            <w:r>
              <w:rPr>
                <w:rFonts w:ascii="ＭＳ Ｐ明朝" w:eastAsia="ＭＳ Ｐ明朝" w:hAnsi="ＭＳ Ｐ明朝" w:cs="Arial" w:hint="eastAsia"/>
                <w:color w:val="000000"/>
              </w:rPr>
              <w:t>Ⅲ</w:t>
            </w:r>
            <w:r>
              <w:rPr>
                <w:rFonts w:ascii="Arial" w:eastAsia="游ゴシック" w:hAnsi="Arial" w:cs="Arial"/>
                <w:color w:val="000000"/>
              </w:rPr>
              <w:t xml:space="preserve"> or </w:t>
            </w:r>
            <w:r>
              <w:rPr>
                <w:rFonts w:ascii="ＭＳ Ｐ明朝" w:eastAsia="ＭＳ Ｐ明朝" w:hAnsi="ＭＳ Ｐ明朝" w:cs="Arial" w:hint="eastAsia"/>
                <w:color w:val="000000"/>
              </w:rPr>
              <w:t>Ⅳ</w:t>
            </w:r>
            <w:r>
              <w:rPr>
                <w:rFonts w:ascii="Arial" w:eastAsia="游ゴシック" w:hAnsi="Arial" w:cs="Arial"/>
                <w:color w:val="000000"/>
              </w:rPr>
              <w:t>on admission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7470" w14:textId="4B688AB6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DC8F" w14:textId="489CAB6C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135 (80)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14C5" w14:textId="073E868D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79398" w14:textId="4EEBFED4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124 (90)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619BE" w14:textId="4E3450E5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0.0149</w:t>
            </w:r>
          </w:p>
        </w:tc>
      </w:tr>
      <w:tr w:rsidR="00D54563" w:rsidRPr="00942477" w14:paraId="229A7446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91DA" w14:textId="232C762B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Barthel index on admission </w:t>
            </w:r>
            <w:r>
              <w:rPr>
                <w:rFonts w:ascii="ＭＳ Ｐ明朝" w:eastAsia="ＭＳ Ｐ明朝" w:hAnsi="ＭＳ Ｐ明朝" w:cs="Arial" w:hint="eastAsia"/>
                <w:color w:val="000000"/>
              </w:rPr>
              <w:t>≥</w:t>
            </w:r>
            <w:r>
              <w:rPr>
                <w:rFonts w:ascii="Arial" w:eastAsia="游ゴシック" w:hAnsi="Arial" w:cs="Arial"/>
                <w:color w:val="000000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E0BBF" w14:textId="46D9A19A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8568" w14:textId="39DD1EC7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48 (28)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BA80B" w14:textId="5BAC98C0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A8FDA" w14:textId="78776C6B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33 (24)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D8093" w14:textId="15809D89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0.43</w:t>
            </w:r>
          </w:p>
        </w:tc>
      </w:tr>
      <w:tr w:rsidR="00D54563" w:rsidRPr="00942477" w14:paraId="27F4BCC9" w14:textId="77777777" w:rsidTr="00794004">
        <w:trPr>
          <w:trHeight w:val="360"/>
        </w:trPr>
        <w:tc>
          <w:tcPr>
            <w:tcW w:w="12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1A6B7859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  <w:t xml:space="preserve"> Medical history</w:t>
            </w:r>
          </w:p>
        </w:tc>
      </w:tr>
      <w:tr w:rsidR="00D54563" w:rsidRPr="00942477" w14:paraId="421C5813" w14:textId="77777777" w:rsidTr="00794004">
        <w:trPr>
          <w:trHeight w:val="36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B2550" w14:textId="0A2BE5A3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Hypertension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3540B" w14:textId="378A6064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E5B6" w14:textId="791AB111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32 (18)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6E68" w14:textId="18B529C8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045DA" w14:textId="0BB0B61F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33 (23)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8D44" w14:textId="7301B28D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0.31</w:t>
            </w:r>
          </w:p>
        </w:tc>
      </w:tr>
      <w:tr w:rsidR="00D54563" w:rsidRPr="00942477" w14:paraId="597571E4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99CF" w14:textId="617B6E1A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Diabetes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69EC" w14:textId="2C2FFA75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66C3" w14:textId="160A7DE6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15 (8.5)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337C" w14:textId="4F36B91D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046D" w14:textId="20915A2D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 (12)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7E0B" w14:textId="5B40D693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0.34</w:t>
            </w:r>
          </w:p>
        </w:tc>
      </w:tr>
      <w:tr w:rsidR="00D54563" w:rsidRPr="00942477" w14:paraId="7531E10C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2873" w14:textId="54D84606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Dyslipidemia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777B" w14:textId="7CD869AF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69E6" w14:textId="6C3EB640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23 (13)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6995" w14:textId="5BB4CA5F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487A" w14:textId="2D68D6E8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18 (12)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57DE" w14:textId="419EDFC6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0.86</w:t>
            </w:r>
          </w:p>
        </w:tc>
      </w:tr>
      <w:tr w:rsidR="00D54563" w:rsidRPr="00942477" w14:paraId="14D80C03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37DE0" w14:textId="7A6762FC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Chronic kidney disease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BF3C" w14:textId="12AAB992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537DC" w14:textId="53FD8AF7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2 (1.1)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CF5AD" w14:textId="7DCCE9FF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9FFA" w14:textId="79DC2E0F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7 (4.8)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0127" w14:textId="3FA68796" w:rsidR="00D54563" w:rsidRPr="00942477" w:rsidRDefault="00D54563" w:rsidP="00D54563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0.0429</w:t>
            </w:r>
          </w:p>
        </w:tc>
      </w:tr>
      <w:tr w:rsidR="00D54563" w:rsidRPr="00942477" w14:paraId="380A43D2" w14:textId="77777777" w:rsidTr="00794004">
        <w:trPr>
          <w:trHeight w:val="370"/>
        </w:trPr>
        <w:tc>
          <w:tcPr>
            <w:tcW w:w="12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3F519692" w14:textId="144169E9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  <w:t xml:space="preserve"> Laboratory findings </w:t>
            </w:r>
            <w:r w:rsidR="006B700E">
              <w:rPr>
                <w:rFonts w:ascii="Arial" w:eastAsia="游ゴシック" w:hAnsi="Arial" w:cs="Arial" w:hint="eastAsia"/>
                <w:color w:val="000000"/>
                <w:kern w:val="0"/>
                <w:lang w:eastAsia="ja-JP"/>
                <w14:ligatures w14:val="none"/>
              </w:rPr>
              <w:t>on admission</w:t>
            </w:r>
          </w:p>
        </w:tc>
      </w:tr>
      <w:tr w:rsidR="006B700E" w:rsidRPr="00942477" w14:paraId="6965BD01" w14:textId="77777777" w:rsidTr="00794004">
        <w:trPr>
          <w:trHeight w:val="38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88E86" w14:textId="31DB248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White blood cells/mm</w:t>
            </w:r>
            <w:r>
              <w:rPr>
                <w:rFonts w:ascii="Arial" w:eastAsia="游ゴシック" w:hAnsi="Arial" w:cs="Arial"/>
                <w:color w:val="000000"/>
                <w:vertAlign w:val="superscript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B693" w14:textId="4B75142F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DDAD" w14:textId="003487B6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9700 (7285–12650)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F922" w14:textId="0EC20CD7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E6B89" w14:textId="71F87786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9850 (6638–14325)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04CFA" w14:textId="11A8BF0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0.95</w:t>
            </w:r>
          </w:p>
        </w:tc>
      </w:tr>
      <w:tr w:rsidR="006B700E" w:rsidRPr="00942477" w14:paraId="3042CE9A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0B351" w14:textId="0DBC5DF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Neutrocytes, 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1B91" w14:textId="2345168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A6E4E" w14:textId="1DF7AE8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73 (65–80)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7E00" w14:textId="3AA795A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B3C6" w14:textId="204C1A51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83 (75–88)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6A61" w14:textId="163BBCF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&lt;0.0001</w:t>
            </w:r>
          </w:p>
        </w:tc>
      </w:tr>
      <w:tr w:rsidR="006B700E" w:rsidRPr="00942477" w14:paraId="2A05E902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CA8BD" w14:textId="1DF2A9E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Lymphocytes, 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21661" w14:textId="2A06ED97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15829" w14:textId="2634A30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 (11–25)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FFD54" w14:textId="66FFADAF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650AA" w14:textId="7B55FC21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10 (6–16)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158BB" w14:textId="7208190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&lt;0.0001</w:t>
            </w:r>
          </w:p>
        </w:tc>
      </w:tr>
      <w:tr w:rsidR="006B700E" w:rsidRPr="00942477" w14:paraId="1E2B171E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BAEF" w14:textId="42DBE7B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Hemoglobin, g/dL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2810" w14:textId="396B157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9AFF" w14:textId="4715EF33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14.1 (12.8–15.4)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F06B" w14:textId="4FC3EB1F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132A" w14:textId="2333C1A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12.2 (11.2–13.7)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E103" w14:textId="624FEB0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&lt;0.0001</w:t>
            </w:r>
          </w:p>
        </w:tc>
      </w:tr>
      <w:tr w:rsidR="006B700E" w:rsidRPr="00942477" w14:paraId="51F029C4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2AA5E" w14:textId="6DA8855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Albumin, g/dL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DB80" w14:textId="17F2C76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8103" w14:textId="09ADF663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3.7 (3.5–3.9)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D1CD1" w14:textId="1E075BF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57C4" w14:textId="2C98418C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3.0 (2.5–3.2)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CBE1" w14:textId="6330173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&lt;0.0001</w:t>
            </w:r>
          </w:p>
        </w:tc>
      </w:tr>
      <w:tr w:rsidR="006B700E" w:rsidRPr="00942477" w14:paraId="5E652FC8" w14:textId="77777777" w:rsidTr="00794004">
        <w:trPr>
          <w:trHeight w:val="38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F126F" w14:textId="2961E0D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eGFR, mL/min/1.73 m</w:t>
            </w:r>
            <w:r>
              <w:rPr>
                <w:rFonts w:ascii="Arial" w:eastAsia="游ゴシック" w:hAnsi="Arial" w:cs="Arial"/>
                <w:color w:val="000000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2D1B6" w14:textId="1CB0DA6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42575" w14:textId="52067F3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60 (37–82)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DDA8A" w14:textId="7EAABD36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9C3B" w14:textId="1683D94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59 (36–77)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72A7A" w14:textId="76D4618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0.32</w:t>
            </w:r>
          </w:p>
        </w:tc>
      </w:tr>
      <w:tr w:rsidR="006B700E" w:rsidRPr="00942477" w14:paraId="211E9143" w14:textId="77777777" w:rsidTr="00794004">
        <w:trPr>
          <w:trHeight w:val="3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04F6" w14:textId="6424001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CRP, mg/dL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6547E" w14:textId="266584A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3AD1" w14:textId="3341553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2.9 (1.3–7.6)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43FC" w14:textId="6BCD11E6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9EF24" w14:textId="3D0C55F8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5.6 (2.1–11.4)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814B0" w14:textId="5C885EA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0.0005</w:t>
            </w:r>
          </w:p>
        </w:tc>
      </w:tr>
      <w:tr w:rsidR="006B700E" w:rsidRPr="00942477" w14:paraId="73C427D6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76B6B" w14:textId="00B3AF7F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BNP, pg/mL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0A491" w14:textId="741BD308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6071A" w14:textId="2864B45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479 (230–854)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1B4D" w14:textId="091DAC4C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5546" w14:textId="67F6020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768 (338–1370)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6BD1" w14:textId="33932D01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0.0008</w:t>
            </w:r>
          </w:p>
        </w:tc>
      </w:tr>
      <w:tr w:rsidR="006B700E" w:rsidRPr="00942477" w14:paraId="797EC7DD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20B2" w14:textId="1389F49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lastRenderedPageBreak/>
              <w:t xml:space="preserve">  NT-proBNP, pg/mL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8327D" w14:textId="14ECB2A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5DFD8" w14:textId="2691E68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8338 (3051–20277)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933D2" w14:textId="50007C83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5A44D" w14:textId="76394E3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10816 (3832–26572)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13D5" w14:textId="7D687F08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0.82</w:t>
            </w:r>
          </w:p>
        </w:tc>
      </w:tr>
      <w:tr w:rsidR="006B700E" w:rsidRPr="00942477" w14:paraId="64BE836C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6624C" w14:textId="36E9C2DC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PNI</w:t>
            </w:r>
            <w:r w:rsidR="00404DB9">
              <w:rPr>
                <w:rFonts w:ascii="Arial" w:eastAsia="游ゴシック" w:hAnsi="Arial" w:cs="Arial" w:hint="eastAsia"/>
                <w:color w:val="000000"/>
                <w:lang w:eastAsia="ja-JP"/>
              </w:rPr>
              <w:t xml:space="preserve"> on admission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5BE92" w14:textId="3633EFC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CD362" w14:textId="197070E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46 (42–49)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4978" w14:textId="1F6F8BE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459B" w14:textId="1ABDF076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35 (31–38)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409F2" w14:textId="4588E77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&lt;0.0001</w:t>
            </w:r>
          </w:p>
        </w:tc>
      </w:tr>
      <w:tr w:rsidR="006B700E" w:rsidRPr="00942477" w14:paraId="181CC822" w14:textId="77777777" w:rsidTr="00794004">
        <w:trPr>
          <w:trHeight w:val="3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B666" w14:textId="7C8B412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LVEF, 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66409" w14:textId="6C63BA3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88635" w14:textId="3C873AAC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33 (23–46)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19066" w14:textId="55F40AE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572B" w14:textId="3D6AC0A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30 (20–43)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FCB7" w14:textId="4E65D43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0.13</w:t>
            </w:r>
          </w:p>
        </w:tc>
      </w:tr>
      <w:tr w:rsidR="006B700E" w:rsidRPr="00942477" w14:paraId="23E0DE98" w14:textId="77777777" w:rsidTr="00794004">
        <w:trPr>
          <w:trHeight w:val="37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770D" w14:textId="557E25A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LVDd, mm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F820" w14:textId="1684468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8CBA0" w14:textId="741A8B91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46 (42–51)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9777" w14:textId="10F5EB7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757A5" w14:textId="5D6F885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47 (42–50)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1D40" w14:textId="5DD3AA3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0.54</w:t>
            </w:r>
          </w:p>
        </w:tc>
      </w:tr>
      <w:tr w:rsidR="00D54563" w:rsidRPr="00942477" w14:paraId="0D531610" w14:textId="77777777" w:rsidTr="00794004">
        <w:trPr>
          <w:trHeight w:val="360"/>
        </w:trPr>
        <w:tc>
          <w:tcPr>
            <w:tcW w:w="12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04C8257E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  <w:t xml:space="preserve"> Treatment during hospitalization</w:t>
            </w:r>
          </w:p>
        </w:tc>
      </w:tr>
      <w:tr w:rsidR="006B700E" w:rsidRPr="00942477" w14:paraId="4E98F76E" w14:textId="77777777" w:rsidTr="00794004">
        <w:trPr>
          <w:trHeight w:val="36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21BA2" w14:textId="37EBBA76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β-Blockers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FC0D" w14:textId="327A9313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475A2" w14:textId="11F9409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99 (56)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ABCE" w14:textId="2BDAFAE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8E383" w14:textId="16E87D9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91 (62)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D0517" w14:textId="70133187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0.24</w:t>
            </w:r>
          </w:p>
        </w:tc>
      </w:tr>
      <w:tr w:rsidR="006B700E" w:rsidRPr="00942477" w14:paraId="60A58F43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91A04" w14:textId="1C62FF1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ACE inhibitors or ARBs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EA3D" w14:textId="5A9886AF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F761" w14:textId="7CA7677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116 (66)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408B" w14:textId="694451E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FB73" w14:textId="6891761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90 (62)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3447" w14:textId="10B94A3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0.47</w:t>
            </w:r>
          </w:p>
        </w:tc>
      </w:tr>
      <w:tr w:rsidR="006B700E" w:rsidRPr="00942477" w14:paraId="23EC8BDE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E6C3" w14:textId="7451282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Intravenous steroids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2B67C" w14:textId="3F55B3B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7F3F" w14:textId="201C3D8C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74 (42)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89AD" w14:textId="0BA90A06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B7A02" w14:textId="60DE4B8F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74 (51)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44F22" w14:textId="31B41B27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0.11</w:t>
            </w:r>
          </w:p>
        </w:tc>
      </w:tr>
      <w:tr w:rsidR="006B700E" w:rsidRPr="00942477" w14:paraId="2A21896B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862F" w14:textId="5BAA2F3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Intravenous immunoglobulin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9E4D" w14:textId="692EC3B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BD907" w14:textId="74D36D0F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49 (28)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87FB" w14:textId="5635DF6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A88FF" w14:textId="1304E11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50 (34)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645D3" w14:textId="558CC1C6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0.20</w:t>
            </w:r>
          </w:p>
        </w:tc>
      </w:tr>
      <w:tr w:rsidR="006B700E" w:rsidRPr="00942477" w14:paraId="4A0EA9D2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9893" w14:textId="623DC47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Inotropes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71CEA" w14:textId="2297B79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D0ADD" w14:textId="05A77EC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170 (96)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66932" w14:textId="465AAA5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83C0" w14:textId="7352A92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141 (97)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11565" w14:textId="7E046A8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0.80</w:t>
            </w:r>
          </w:p>
        </w:tc>
      </w:tr>
      <w:tr w:rsidR="00D54563" w:rsidRPr="00942477" w14:paraId="1B2F7ABA" w14:textId="77777777" w:rsidTr="00794004">
        <w:trPr>
          <w:trHeight w:val="360"/>
        </w:trPr>
        <w:tc>
          <w:tcPr>
            <w:tcW w:w="12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F95A6DF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  <w:t xml:space="preserve"> Temporary MCS devices</w:t>
            </w:r>
          </w:p>
        </w:tc>
      </w:tr>
      <w:tr w:rsidR="006B700E" w:rsidRPr="00942477" w14:paraId="37099E75" w14:textId="77777777" w:rsidTr="00794004">
        <w:trPr>
          <w:trHeight w:val="36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F084" w14:textId="7915870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Intra-aortic balloon pumping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E9B3E" w14:textId="437E80B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68892" w14:textId="42B506FF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137 (77)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20402" w14:textId="109E7FD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98B2" w14:textId="1E1A143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109 (75)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A196" w14:textId="379BA6D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0.57</w:t>
            </w:r>
          </w:p>
        </w:tc>
      </w:tr>
      <w:tr w:rsidR="006B700E" w:rsidRPr="00942477" w14:paraId="1643ED98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B35E" w14:textId="302EA057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Venoarterial ECMO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CDDB" w14:textId="676112B8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0095" w14:textId="4072DA4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67 (38)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2C8B" w14:textId="1CD07EA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B739" w14:textId="79A6B80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65 (45)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E0AC" w14:textId="08C19DD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0.23</w:t>
            </w:r>
          </w:p>
        </w:tc>
      </w:tr>
      <w:tr w:rsidR="006B700E" w:rsidRPr="00942477" w14:paraId="50CEF271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A228" w14:textId="2AB9A0B3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Ventricular assist device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FAC61" w14:textId="52B095D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4C287" w14:textId="77DA367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6 (3.4)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7A536" w14:textId="7C45980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DF3D" w14:textId="02A040D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9 (6.2)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D9BD" w14:textId="4E8C7005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0.24</w:t>
            </w:r>
          </w:p>
        </w:tc>
      </w:tr>
      <w:tr w:rsidR="00D54563" w:rsidRPr="00942477" w14:paraId="29218EA6" w14:textId="77777777" w:rsidTr="00794004">
        <w:trPr>
          <w:trHeight w:val="360"/>
        </w:trPr>
        <w:tc>
          <w:tcPr>
            <w:tcW w:w="12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E37AE2C" w14:textId="77777777" w:rsidR="00D54563" w:rsidRPr="00942477" w:rsidRDefault="00D54563" w:rsidP="00794004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 w:rsidRPr="00942477"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  <w:t xml:space="preserve"> Events during hospitalization</w:t>
            </w:r>
          </w:p>
        </w:tc>
      </w:tr>
      <w:tr w:rsidR="006B700E" w:rsidRPr="00942477" w14:paraId="4C6A188D" w14:textId="77777777" w:rsidTr="00794004">
        <w:trPr>
          <w:trHeight w:val="36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46C8" w14:textId="1EBEE85F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Ventricular tachycardia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A1D48" w14:textId="220EC62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21697" w14:textId="1EC7C54C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41 (23)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8AFA" w14:textId="285FC75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576C8" w14:textId="354E814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35 (24)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A7F4" w14:textId="6B3EA3C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0.86</w:t>
            </w:r>
          </w:p>
        </w:tc>
      </w:tr>
      <w:tr w:rsidR="006B700E" w:rsidRPr="00942477" w14:paraId="5147977E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CBC0E" w14:textId="727F3C3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Ventricular fibrillation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2EF7" w14:textId="0A242C0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19751" w14:textId="219BA341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22 (12)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6D33F" w14:textId="2EF1A73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E30A" w14:textId="189BF36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18 (12)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D797" w14:textId="0688720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0.98</w:t>
            </w:r>
          </w:p>
        </w:tc>
      </w:tr>
      <w:tr w:rsidR="006B700E" w:rsidRPr="00942477" w14:paraId="688EE26E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9C3B" w14:textId="7B41515A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  Advanced atrioventricular block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56D03" w14:textId="4DD94A7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3BCF1" w14:textId="700B9AC7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48 (27)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53E1" w14:textId="42AB44D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9403" w14:textId="3E5BA9F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38 (26)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168C" w14:textId="26B78EE1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0.82</w:t>
            </w:r>
          </w:p>
        </w:tc>
      </w:tr>
      <w:tr w:rsidR="006B700E" w:rsidRPr="00942477" w14:paraId="131D4D19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939E" w14:textId="3D776DBE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 xml:space="preserve">Histologically proven myocarditis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DF55" w14:textId="5E6BFA01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C6592" w14:textId="40853FC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93 (53)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5386" w14:textId="45A3B33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3271" w14:textId="7FFDC77B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84 (58)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EF11" w14:textId="7114A27D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0.37</w:t>
            </w:r>
          </w:p>
        </w:tc>
      </w:tr>
      <w:tr w:rsidR="006B700E" w:rsidRPr="00942477" w14:paraId="2A5CDDDE" w14:textId="77777777" w:rsidTr="00794004">
        <w:trPr>
          <w:trHeight w:val="36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7D77" w14:textId="0B633A94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Length of hospital stay, day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11FB5" w14:textId="1FED6026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177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A6F05" w14:textId="221232A2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27 (17–47)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EDDA" w14:textId="7591D140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146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EB8A3" w14:textId="2EA494A3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33 (22–57)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032E" w14:textId="08D45579" w:rsidR="006B700E" w:rsidRPr="00942477" w:rsidRDefault="006B700E" w:rsidP="006B700E">
            <w:pPr>
              <w:spacing w:after="0" w:line="240" w:lineRule="auto"/>
              <w:rPr>
                <w:rFonts w:ascii="Arial" w:eastAsia="游ゴシック" w:hAnsi="Arial" w:cs="Arial"/>
                <w:color w:val="000000"/>
                <w:kern w:val="0"/>
                <w:lang w:eastAsia="ja-JP"/>
                <w14:ligatures w14:val="none"/>
              </w:rPr>
            </w:pPr>
            <w:r>
              <w:rPr>
                <w:rFonts w:ascii="Arial" w:eastAsia="游ゴシック" w:hAnsi="Arial" w:cs="Arial"/>
                <w:color w:val="000000"/>
              </w:rPr>
              <w:t>0.0155</w:t>
            </w:r>
          </w:p>
        </w:tc>
      </w:tr>
    </w:tbl>
    <w:p w14:paraId="23AC792A" w14:textId="53A5B0ED" w:rsidR="008844CF" w:rsidRDefault="002453BF" w:rsidP="002453BF">
      <w:pPr>
        <w:ind w:firstLineChars="50" w:firstLine="110"/>
        <w:rPr>
          <w:rFonts w:ascii="Arial" w:hAnsi="Arial" w:cs="Arial"/>
          <w:b/>
          <w:bCs/>
          <w:lang w:eastAsia="ja-JP"/>
        </w:rPr>
      </w:pPr>
      <w:bookmarkStart w:id="0" w:name="_Hlk171978323"/>
      <w:r w:rsidRPr="002453BF">
        <w:rPr>
          <w:rFonts w:ascii="Arial" w:hAnsi="Arial" w:cs="Arial"/>
          <w:lang w:eastAsia="ja-JP"/>
        </w:rPr>
        <w:t>Data were presented as numbers and percentages for categorical variables or median and first to third quartiles for continuous variables. NYHA indicates New York Heart Association; eGFR, estimated glomerular filtration rate; CRP, C-reactive protein; BNP, brain natriuretic peptide; NT-proBNP, N-terminal pro-B-type natriuretic peptide; PNI, prognostic nutritional index; LVEF, left ventricular ejection fraction, LVDd, left ventricular end-diastolic diameter; ACE, angiotensin-converting enzyme; ARB, angiotensin II receptor blocker; MCS, mechanical circulatory support; and EMCO, extracorporeal membrane oxygenation.</w:t>
      </w:r>
      <w:bookmarkEnd w:id="0"/>
      <w:r w:rsidR="008844CF">
        <w:rPr>
          <w:rFonts w:ascii="Arial" w:hAnsi="Arial" w:cs="Arial"/>
          <w:b/>
          <w:bCs/>
          <w:lang w:eastAsia="ja-JP"/>
        </w:rPr>
        <w:br w:type="page"/>
      </w:r>
    </w:p>
    <w:p w14:paraId="66C9E090" w14:textId="16DA975B" w:rsidR="008844CF" w:rsidRDefault="0017666D" w:rsidP="008844CF">
      <w:pPr>
        <w:spacing w:line="480" w:lineRule="auto"/>
        <w:rPr>
          <w:rFonts w:ascii="Arial" w:hAnsi="Arial" w:cs="Arial"/>
          <w:b/>
          <w:bCs/>
          <w:lang w:eastAsia="ja-JP"/>
        </w:rPr>
      </w:pPr>
      <w:r w:rsidRPr="0017666D">
        <w:rPr>
          <w:rFonts w:ascii="Arial" w:hAnsi="Arial" w:cs="Arial"/>
          <w:b/>
          <w:bCs/>
          <w:lang w:eastAsia="ja-JP"/>
        </w:rPr>
        <w:lastRenderedPageBreak/>
        <w:t>Supplementary</w:t>
      </w:r>
      <w:r w:rsidR="008844CF">
        <w:rPr>
          <w:rFonts w:ascii="Arial" w:hAnsi="Arial" w:cs="Arial" w:hint="eastAsia"/>
          <w:b/>
          <w:bCs/>
          <w:lang w:eastAsia="ja-JP"/>
        </w:rPr>
        <w:t xml:space="preserve"> Figure 1. </w:t>
      </w:r>
      <w:r w:rsidR="008844CF" w:rsidRPr="006B5DD7">
        <w:rPr>
          <w:rFonts w:ascii="Arial" w:hAnsi="Arial" w:cs="Arial"/>
          <w:b/>
          <w:bCs/>
          <w:lang w:eastAsia="ja-JP"/>
        </w:rPr>
        <w:t xml:space="preserve">Comparison </w:t>
      </w:r>
      <w:r w:rsidR="008844CF">
        <w:rPr>
          <w:rFonts w:ascii="Arial" w:hAnsi="Arial" w:cs="Arial" w:hint="eastAsia"/>
          <w:b/>
          <w:bCs/>
          <w:lang w:eastAsia="ja-JP"/>
        </w:rPr>
        <w:t>with</w:t>
      </w:r>
      <w:r w:rsidR="008844CF" w:rsidRPr="006B5DD7">
        <w:rPr>
          <w:rFonts w:ascii="Arial" w:hAnsi="Arial" w:cs="Arial"/>
          <w:b/>
          <w:bCs/>
          <w:lang w:eastAsia="ja-JP"/>
        </w:rPr>
        <w:t xml:space="preserve"> </w:t>
      </w:r>
      <w:r w:rsidR="008844CF">
        <w:rPr>
          <w:rFonts w:ascii="Arial" w:hAnsi="Arial" w:cs="Arial" w:hint="eastAsia"/>
          <w:b/>
          <w:bCs/>
          <w:lang w:eastAsia="ja-JP"/>
        </w:rPr>
        <w:t xml:space="preserve">the change in </w:t>
      </w:r>
      <w:r w:rsidR="008844CF" w:rsidRPr="006B5DD7">
        <w:rPr>
          <w:rFonts w:ascii="Arial" w:hAnsi="Arial" w:cs="Arial"/>
          <w:b/>
          <w:bCs/>
          <w:lang w:eastAsia="ja-JP"/>
        </w:rPr>
        <w:t xml:space="preserve">the </w:t>
      </w:r>
      <w:r w:rsidR="008844CF">
        <w:rPr>
          <w:rFonts w:ascii="Arial" w:hAnsi="Arial" w:cs="Arial" w:hint="eastAsia"/>
          <w:b/>
          <w:bCs/>
          <w:lang w:eastAsia="ja-JP"/>
        </w:rPr>
        <w:t xml:space="preserve">component of the </w:t>
      </w:r>
      <w:r w:rsidR="008844CF" w:rsidRPr="006B5DD7">
        <w:rPr>
          <w:rFonts w:ascii="Arial" w:hAnsi="Arial" w:cs="Arial"/>
          <w:b/>
          <w:bCs/>
          <w:lang w:eastAsia="ja-JP"/>
        </w:rPr>
        <w:t>prognostic nutritional index at discharge.</w:t>
      </w:r>
    </w:p>
    <w:p w14:paraId="69B8F4AA" w14:textId="5C2B8F78" w:rsidR="006C56DA" w:rsidRDefault="006C56DA" w:rsidP="008844CF">
      <w:pPr>
        <w:spacing w:line="480" w:lineRule="auto"/>
        <w:rPr>
          <w:rFonts w:ascii="Arial" w:hAnsi="Arial" w:cs="Arial"/>
          <w:lang w:eastAsia="ja-JP"/>
        </w:rPr>
      </w:pPr>
      <w:r>
        <w:rPr>
          <w:rFonts w:ascii="Arial" w:hAnsi="Arial" w:cs="Arial" w:hint="eastAsia"/>
          <w:noProof/>
          <w:lang w:eastAsia="ja-JP"/>
        </w:rPr>
        <w:drawing>
          <wp:inline distT="0" distB="0" distL="0" distR="0" wp14:anchorId="6FE4DF99" wp14:editId="0FD1B9DF">
            <wp:extent cx="8135301" cy="3433762"/>
            <wp:effectExtent l="0" t="0" r="0" b="0"/>
            <wp:docPr id="138995580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955809" name="図 1389955809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32" b="19032"/>
                    <a:stretch/>
                  </pic:blipFill>
                  <pic:spPr bwMode="auto">
                    <a:xfrm>
                      <a:off x="0" y="0"/>
                      <a:ext cx="8171848" cy="3449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844CF" w:rsidRPr="000D763B">
        <w:rPr>
          <w:rFonts w:ascii="Arial" w:hAnsi="Arial" w:cs="Arial" w:hint="eastAsia"/>
          <w:lang w:eastAsia="ja-JP"/>
        </w:rPr>
        <w:t xml:space="preserve">Patients with </w:t>
      </w:r>
      <w:r w:rsidR="008844CF" w:rsidRPr="000D763B">
        <w:rPr>
          <w:rFonts w:ascii="Arial" w:hAnsi="Arial" w:cs="Arial"/>
          <w:lang w:eastAsia="ja-JP"/>
        </w:rPr>
        <w:t>PNI ≤40</w:t>
      </w:r>
      <w:r w:rsidR="008844CF" w:rsidRPr="000D763B">
        <w:rPr>
          <w:rFonts w:ascii="Arial" w:hAnsi="Arial" w:cs="Arial" w:hint="eastAsia"/>
          <w:lang w:eastAsia="ja-JP"/>
        </w:rPr>
        <w:t xml:space="preserve"> at discharge had more reduction of (A) serum albumin and (B) lymphocytes from admission than those with PNI &gt;40. </w:t>
      </w:r>
      <w:r w:rsidR="008844CF" w:rsidRPr="000D763B">
        <w:rPr>
          <w:rFonts w:ascii="Arial" w:hAnsi="Arial" w:cs="Arial"/>
          <w:lang w:eastAsia="ja-JP"/>
        </w:rPr>
        <w:t>PNI, prognostic nutritional index.</w:t>
      </w:r>
    </w:p>
    <w:p w14:paraId="0E2BD9E5" w14:textId="77777777" w:rsidR="006C56DA" w:rsidRDefault="006C56DA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br w:type="page"/>
      </w:r>
    </w:p>
    <w:p w14:paraId="41C02442" w14:textId="5AED3820" w:rsidR="008844CF" w:rsidRDefault="0017666D" w:rsidP="008844CF">
      <w:pPr>
        <w:spacing w:line="480" w:lineRule="auto"/>
        <w:rPr>
          <w:rFonts w:ascii="Arial" w:hAnsi="Arial" w:cs="Arial"/>
          <w:b/>
          <w:bCs/>
          <w:lang w:eastAsia="ja-JP"/>
        </w:rPr>
      </w:pPr>
      <w:r w:rsidRPr="0017666D">
        <w:rPr>
          <w:rFonts w:ascii="Arial" w:hAnsi="Arial" w:cs="Arial"/>
          <w:b/>
          <w:bCs/>
          <w:lang w:eastAsia="ja-JP"/>
        </w:rPr>
        <w:lastRenderedPageBreak/>
        <w:t>Supplementary</w:t>
      </w:r>
      <w:r w:rsidR="008844CF">
        <w:rPr>
          <w:rFonts w:ascii="Arial" w:hAnsi="Arial" w:cs="Arial" w:hint="eastAsia"/>
          <w:b/>
          <w:bCs/>
          <w:lang w:eastAsia="ja-JP"/>
        </w:rPr>
        <w:t xml:space="preserve"> Figure 2. </w:t>
      </w:r>
      <w:r w:rsidR="008844CF" w:rsidRPr="00A91DF0">
        <w:rPr>
          <w:rFonts w:ascii="Arial" w:hAnsi="Arial" w:cs="Arial"/>
          <w:b/>
          <w:bCs/>
          <w:lang w:eastAsia="ja-JP"/>
        </w:rPr>
        <w:t>Kaplan-Meire curve for the outcomes</w:t>
      </w:r>
      <w:r w:rsidR="008844CF">
        <w:rPr>
          <w:rFonts w:ascii="Arial" w:hAnsi="Arial" w:cs="Arial" w:hint="eastAsia"/>
          <w:b/>
          <w:bCs/>
          <w:lang w:eastAsia="ja-JP"/>
        </w:rPr>
        <w:t xml:space="preserve"> </w:t>
      </w:r>
      <w:r w:rsidR="008844CF">
        <w:rPr>
          <w:rFonts w:ascii="Arial" w:hAnsi="Arial" w:cs="Arial"/>
          <w:b/>
          <w:bCs/>
          <w:lang w:eastAsia="ja-JP"/>
        </w:rPr>
        <w:t>with</w:t>
      </w:r>
      <w:r w:rsidR="008844CF">
        <w:rPr>
          <w:rFonts w:ascii="Arial" w:hAnsi="Arial" w:cs="Arial" w:hint="eastAsia"/>
          <w:b/>
          <w:bCs/>
          <w:lang w:eastAsia="ja-JP"/>
        </w:rPr>
        <w:t xml:space="preserve"> </w:t>
      </w:r>
      <w:r w:rsidR="008844CF">
        <w:rPr>
          <w:rFonts w:ascii="Arial" w:hAnsi="Arial" w:cs="Arial"/>
          <w:b/>
          <w:bCs/>
          <w:lang w:eastAsia="ja-JP"/>
        </w:rPr>
        <w:t xml:space="preserve">the </w:t>
      </w:r>
      <w:r w:rsidR="008844CF">
        <w:rPr>
          <w:rFonts w:ascii="Arial" w:hAnsi="Arial" w:cs="Arial" w:hint="eastAsia"/>
          <w:b/>
          <w:bCs/>
          <w:lang w:eastAsia="ja-JP"/>
        </w:rPr>
        <w:t>prognostic nutritional index on admission</w:t>
      </w:r>
      <w:r w:rsidR="008844CF" w:rsidRPr="00A91DF0">
        <w:rPr>
          <w:rFonts w:ascii="Arial" w:hAnsi="Arial" w:cs="Arial"/>
          <w:b/>
          <w:bCs/>
          <w:lang w:eastAsia="ja-JP"/>
        </w:rPr>
        <w:t>.</w:t>
      </w:r>
    </w:p>
    <w:p w14:paraId="29FDD2E2" w14:textId="77777777" w:rsidR="006C56DA" w:rsidRDefault="006C56DA" w:rsidP="008844CF">
      <w:pPr>
        <w:spacing w:line="480" w:lineRule="auto"/>
        <w:rPr>
          <w:rFonts w:ascii="Arial" w:hAnsi="Arial" w:cs="Arial"/>
          <w:lang w:eastAsia="ja-JP"/>
        </w:rPr>
      </w:pPr>
      <w:r>
        <w:rPr>
          <w:rFonts w:ascii="Arial" w:hAnsi="Arial" w:cs="Arial"/>
          <w:noProof/>
          <w:lang w:eastAsia="ja-JP"/>
        </w:rPr>
        <w:drawing>
          <wp:inline distT="0" distB="0" distL="0" distR="0" wp14:anchorId="2A2566A1" wp14:editId="735D1D97">
            <wp:extent cx="6729413" cy="4688525"/>
            <wp:effectExtent l="0" t="0" r="0" b="0"/>
            <wp:docPr id="212258279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582799" name="図 2122582799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45" r="13355" b="9952"/>
                    <a:stretch/>
                  </pic:blipFill>
                  <pic:spPr bwMode="auto">
                    <a:xfrm>
                      <a:off x="0" y="0"/>
                      <a:ext cx="6778156" cy="4722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BC741" w14:textId="5561F4EC" w:rsidR="008844CF" w:rsidRPr="000D763B" w:rsidRDefault="008844CF" w:rsidP="008844CF">
      <w:pPr>
        <w:spacing w:line="480" w:lineRule="auto"/>
        <w:rPr>
          <w:rFonts w:ascii="Arial" w:hAnsi="Arial" w:cs="Arial"/>
          <w:lang w:eastAsia="ja-JP"/>
        </w:rPr>
      </w:pPr>
      <w:r w:rsidRPr="000D763B">
        <w:rPr>
          <w:rFonts w:ascii="Arial" w:hAnsi="Arial" w:cs="Arial"/>
          <w:lang w:eastAsia="ja-JP"/>
        </w:rPr>
        <w:t>PNI, prognostic nutritional index.</w:t>
      </w:r>
    </w:p>
    <w:p w14:paraId="2757C2D6" w14:textId="598F1B0F" w:rsidR="008844CF" w:rsidRPr="00A91DF0" w:rsidRDefault="0017666D" w:rsidP="008844CF">
      <w:pPr>
        <w:spacing w:line="480" w:lineRule="auto"/>
        <w:rPr>
          <w:rFonts w:ascii="Arial" w:hAnsi="Arial" w:cs="Arial"/>
          <w:b/>
          <w:bCs/>
          <w:lang w:eastAsia="ja-JP"/>
        </w:rPr>
      </w:pPr>
      <w:r w:rsidRPr="0017666D">
        <w:rPr>
          <w:rFonts w:ascii="Arial" w:hAnsi="Arial" w:cs="Arial"/>
          <w:b/>
          <w:bCs/>
          <w:lang w:eastAsia="ja-JP"/>
        </w:rPr>
        <w:lastRenderedPageBreak/>
        <w:t>Supplementary</w:t>
      </w:r>
      <w:r>
        <w:rPr>
          <w:rFonts w:ascii="Arial" w:hAnsi="Arial" w:cs="Arial" w:hint="eastAsia"/>
          <w:b/>
          <w:bCs/>
          <w:lang w:eastAsia="ja-JP"/>
        </w:rPr>
        <w:t xml:space="preserve"> </w:t>
      </w:r>
      <w:r w:rsidR="008844CF">
        <w:rPr>
          <w:rFonts w:ascii="Arial" w:hAnsi="Arial" w:cs="Arial" w:hint="eastAsia"/>
          <w:b/>
          <w:bCs/>
          <w:lang w:eastAsia="ja-JP"/>
        </w:rPr>
        <w:t xml:space="preserve">Figure 3. </w:t>
      </w:r>
      <w:r w:rsidR="008844CF" w:rsidRPr="00A91DF0">
        <w:rPr>
          <w:rFonts w:ascii="Arial" w:hAnsi="Arial" w:cs="Arial"/>
          <w:b/>
          <w:bCs/>
          <w:lang w:eastAsia="ja-JP"/>
        </w:rPr>
        <w:t>Comparison of the prognostic nutritional index at discharge</w:t>
      </w:r>
      <w:r w:rsidR="008844CF">
        <w:rPr>
          <w:rFonts w:ascii="Arial" w:hAnsi="Arial" w:cs="Arial" w:hint="eastAsia"/>
          <w:b/>
          <w:bCs/>
          <w:lang w:eastAsia="ja-JP"/>
        </w:rPr>
        <w:t xml:space="preserve"> according to the </w:t>
      </w:r>
      <w:r w:rsidR="008844CF">
        <w:rPr>
          <w:rFonts w:ascii="Arial" w:hAnsi="Arial" w:cs="Arial"/>
          <w:b/>
          <w:bCs/>
          <w:lang w:eastAsia="ja-JP"/>
        </w:rPr>
        <w:t>histological</w:t>
      </w:r>
      <w:r w:rsidR="008844CF">
        <w:rPr>
          <w:rFonts w:ascii="Arial" w:hAnsi="Arial" w:cs="Arial" w:hint="eastAsia"/>
          <w:b/>
          <w:bCs/>
          <w:lang w:eastAsia="ja-JP"/>
        </w:rPr>
        <w:t xml:space="preserve"> characteristics.</w:t>
      </w:r>
    </w:p>
    <w:p w14:paraId="3BCC879A" w14:textId="77777777" w:rsidR="006C56DA" w:rsidRDefault="006C56DA" w:rsidP="008844CF">
      <w:pPr>
        <w:spacing w:line="480" w:lineRule="auto"/>
        <w:rPr>
          <w:rFonts w:ascii="Arial" w:hAnsi="Arial" w:cs="Arial"/>
          <w:lang w:eastAsia="ja-JP"/>
        </w:rPr>
      </w:pPr>
      <w:r>
        <w:rPr>
          <w:rFonts w:ascii="Arial" w:hAnsi="Arial" w:cs="Arial" w:hint="eastAsia"/>
          <w:noProof/>
          <w:lang w:eastAsia="ja-JP"/>
        </w:rPr>
        <w:drawing>
          <wp:inline distT="0" distB="0" distL="0" distR="0" wp14:anchorId="7B256AEA" wp14:editId="0BCD691C">
            <wp:extent cx="8148235" cy="3924300"/>
            <wp:effectExtent l="0" t="0" r="5715" b="0"/>
            <wp:docPr id="2013433166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433166" name="図 2013433166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25" r="5863" b="15176"/>
                    <a:stretch/>
                  </pic:blipFill>
                  <pic:spPr bwMode="auto">
                    <a:xfrm>
                      <a:off x="0" y="0"/>
                      <a:ext cx="8193664" cy="3946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DA4463" w14:textId="0F4DEEBD" w:rsidR="008844CF" w:rsidRPr="000D763B" w:rsidRDefault="008844CF" w:rsidP="008844CF">
      <w:pPr>
        <w:spacing w:line="480" w:lineRule="auto"/>
        <w:rPr>
          <w:rFonts w:ascii="Arial" w:hAnsi="Arial" w:cs="Arial"/>
          <w:lang w:eastAsia="ja-JP"/>
        </w:rPr>
      </w:pPr>
      <w:r w:rsidRPr="000D763B">
        <w:rPr>
          <w:rFonts w:ascii="Arial" w:hAnsi="Arial" w:cs="Arial" w:hint="eastAsia"/>
          <w:lang w:eastAsia="ja-JP"/>
        </w:rPr>
        <w:t>PNI at discharge was</w:t>
      </w:r>
      <w:r w:rsidRPr="000D763B">
        <w:rPr>
          <w:rFonts w:ascii="Arial" w:hAnsi="Arial" w:cs="Arial"/>
          <w:lang w:eastAsia="ja-JP"/>
        </w:rPr>
        <w:t xml:space="preserve"> similar among </w:t>
      </w:r>
      <w:r>
        <w:rPr>
          <w:rFonts w:ascii="Arial" w:hAnsi="Arial" w:cs="Arial" w:hint="eastAsia"/>
          <w:lang w:eastAsia="ja-JP"/>
        </w:rPr>
        <w:t xml:space="preserve">(A) </w:t>
      </w:r>
      <w:r w:rsidRPr="000D763B">
        <w:rPr>
          <w:rFonts w:ascii="Arial" w:hAnsi="Arial" w:cs="Arial"/>
          <w:lang w:eastAsia="ja-JP"/>
        </w:rPr>
        <w:t>the</w:t>
      </w:r>
      <w:r w:rsidRPr="000D763B">
        <w:rPr>
          <w:rFonts w:ascii="Arial" w:hAnsi="Arial" w:cs="Arial" w:hint="eastAsia"/>
          <w:lang w:eastAsia="ja-JP"/>
        </w:rPr>
        <w:t xml:space="preserve"> </w:t>
      </w:r>
      <w:r w:rsidRPr="000D763B">
        <w:rPr>
          <w:rFonts w:ascii="Arial" w:hAnsi="Arial" w:cs="Arial"/>
          <w:lang w:eastAsia="ja-JP"/>
        </w:rPr>
        <w:t>histological subtype</w:t>
      </w:r>
      <w:r>
        <w:rPr>
          <w:rFonts w:ascii="Arial" w:hAnsi="Arial" w:cs="Arial"/>
          <w:lang w:eastAsia="ja-JP"/>
        </w:rPr>
        <w:t xml:space="preserve"> and</w:t>
      </w:r>
      <w:r w:rsidRPr="00226713">
        <w:rPr>
          <w:rFonts w:ascii="Arial" w:hAnsi="Arial" w:cs="Arial"/>
          <w:lang w:eastAsia="ja-JP"/>
        </w:rPr>
        <w:t xml:space="preserve"> severity</w:t>
      </w:r>
      <w:r>
        <w:rPr>
          <w:rFonts w:ascii="Arial" w:hAnsi="Arial" w:cs="Arial"/>
          <w:lang w:eastAsia="ja-JP"/>
        </w:rPr>
        <w:t>, including</w:t>
      </w:r>
      <w:r>
        <w:rPr>
          <w:rFonts w:ascii="Arial" w:hAnsi="Arial" w:cs="Arial" w:hint="eastAsia"/>
          <w:lang w:eastAsia="ja-JP"/>
        </w:rPr>
        <w:t xml:space="preserve"> (B) degeneration</w:t>
      </w:r>
      <w:r>
        <w:rPr>
          <w:rFonts w:ascii="Arial" w:hAnsi="Arial" w:cs="Arial"/>
          <w:lang w:eastAsia="ja-JP"/>
        </w:rPr>
        <w:t xml:space="preserve"> and</w:t>
      </w:r>
      <w:r>
        <w:rPr>
          <w:rFonts w:ascii="Arial" w:hAnsi="Arial" w:cs="Arial" w:hint="eastAsia"/>
          <w:lang w:eastAsia="ja-JP"/>
        </w:rPr>
        <w:t xml:space="preserve"> necrosis</w:t>
      </w:r>
      <w:r>
        <w:rPr>
          <w:rFonts w:ascii="Arial" w:hAnsi="Arial" w:cs="Arial"/>
          <w:lang w:eastAsia="ja-JP"/>
        </w:rPr>
        <w:t xml:space="preserve">. </w:t>
      </w:r>
      <w:r w:rsidRPr="000D763B">
        <w:rPr>
          <w:rFonts w:ascii="Arial" w:hAnsi="Arial" w:cs="Arial"/>
          <w:lang w:eastAsia="ja-JP"/>
        </w:rPr>
        <w:t>PNI, prognostic nutritional index</w:t>
      </w:r>
      <w:r w:rsidRPr="000D763B">
        <w:rPr>
          <w:rFonts w:ascii="Arial" w:hAnsi="Arial" w:cs="Arial" w:hint="eastAsia"/>
          <w:lang w:eastAsia="ja-JP"/>
        </w:rPr>
        <w:t xml:space="preserve">; </w:t>
      </w:r>
      <w:r w:rsidRPr="000D763B">
        <w:rPr>
          <w:rFonts w:ascii="Arial" w:hAnsi="Arial" w:cs="Arial"/>
          <w:lang w:eastAsia="ja-JP"/>
        </w:rPr>
        <w:t>LM, lymphocytic myocarditis</w:t>
      </w:r>
      <w:r w:rsidRPr="000D763B">
        <w:rPr>
          <w:rFonts w:ascii="Arial" w:hAnsi="Arial" w:cs="Arial" w:hint="eastAsia"/>
          <w:lang w:eastAsia="ja-JP"/>
        </w:rPr>
        <w:t xml:space="preserve">; </w:t>
      </w:r>
      <w:r w:rsidRPr="000D763B">
        <w:rPr>
          <w:rFonts w:ascii="Arial" w:hAnsi="Arial" w:cs="Arial"/>
          <w:lang w:eastAsia="ja-JP"/>
        </w:rPr>
        <w:t>EM</w:t>
      </w:r>
      <w:r w:rsidRPr="000D763B">
        <w:rPr>
          <w:rFonts w:ascii="Arial" w:hAnsi="Arial" w:cs="Arial" w:hint="eastAsia"/>
          <w:lang w:eastAsia="ja-JP"/>
        </w:rPr>
        <w:t>,</w:t>
      </w:r>
      <w:r w:rsidRPr="000D763B">
        <w:rPr>
          <w:rFonts w:ascii="Arial" w:hAnsi="Arial" w:cs="Arial"/>
          <w:lang w:eastAsia="ja-JP"/>
        </w:rPr>
        <w:t xml:space="preserve"> eosinophilic myocarditis; GCM, giant</w:t>
      </w:r>
      <w:r w:rsidRPr="000D763B">
        <w:rPr>
          <w:rFonts w:ascii="Arial" w:hAnsi="Arial" w:cs="Arial" w:hint="eastAsia"/>
          <w:lang w:eastAsia="ja-JP"/>
        </w:rPr>
        <w:t xml:space="preserve"> </w:t>
      </w:r>
      <w:r w:rsidRPr="000D763B">
        <w:rPr>
          <w:rFonts w:ascii="Arial" w:hAnsi="Arial" w:cs="Arial"/>
          <w:lang w:eastAsia="ja-JP"/>
        </w:rPr>
        <w:t>cell myocarditis</w:t>
      </w:r>
      <w:r w:rsidRPr="000D763B">
        <w:rPr>
          <w:rFonts w:ascii="Arial" w:hAnsi="Arial" w:cs="Arial" w:hint="eastAsia"/>
          <w:lang w:eastAsia="ja-JP"/>
        </w:rPr>
        <w:t>.</w:t>
      </w:r>
    </w:p>
    <w:p w14:paraId="6983C029" w14:textId="77777777" w:rsidR="00757CEC" w:rsidRPr="008844CF" w:rsidRDefault="00757CEC" w:rsidP="00684D87">
      <w:pPr>
        <w:rPr>
          <w:rFonts w:ascii="Arial" w:hAnsi="Arial" w:cs="Arial"/>
          <w:b/>
          <w:bCs/>
          <w:lang w:eastAsia="ja-JP"/>
        </w:rPr>
      </w:pPr>
    </w:p>
    <w:sectPr w:rsidR="00757CEC" w:rsidRPr="008844CF" w:rsidSect="003B657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D14A6F" w14:textId="77777777" w:rsidR="00B75CE3" w:rsidRDefault="00B75CE3" w:rsidP="00831A06">
      <w:pPr>
        <w:spacing w:after="0" w:line="240" w:lineRule="auto"/>
      </w:pPr>
      <w:r>
        <w:separator/>
      </w:r>
    </w:p>
  </w:endnote>
  <w:endnote w:type="continuationSeparator" w:id="0">
    <w:p w14:paraId="6E0C6417" w14:textId="77777777" w:rsidR="00B75CE3" w:rsidRDefault="00B75CE3" w:rsidP="00831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1FCEE5" w14:textId="77777777" w:rsidR="00B75CE3" w:rsidRDefault="00B75CE3" w:rsidP="00831A06">
      <w:pPr>
        <w:spacing w:after="0" w:line="240" w:lineRule="auto"/>
      </w:pPr>
      <w:r>
        <w:separator/>
      </w:r>
    </w:p>
  </w:footnote>
  <w:footnote w:type="continuationSeparator" w:id="0">
    <w:p w14:paraId="6D821A05" w14:textId="77777777" w:rsidR="00B75CE3" w:rsidRDefault="00B75CE3" w:rsidP="00831A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C05A3E"/>
    <w:multiLevelType w:val="hybridMultilevel"/>
    <w:tmpl w:val="A18E5F88"/>
    <w:lvl w:ilvl="0" w:tplc="0268CC9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425D3"/>
    <w:multiLevelType w:val="hybridMultilevel"/>
    <w:tmpl w:val="1200E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05669C"/>
    <w:multiLevelType w:val="multilevel"/>
    <w:tmpl w:val="69F2014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" w15:restartNumberingAfterBreak="0">
    <w:nsid w:val="2C266CA4"/>
    <w:multiLevelType w:val="hybridMultilevel"/>
    <w:tmpl w:val="0C4CFB6A"/>
    <w:lvl w:ilvl="0" w:tplc="69685B9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60A91"/>
    <w:multiLevelType w:val="hybridMultilevel"/>
    <w:tmpl w:val="AE161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CC41F1"/>
    <w:multiLevelType w:val="hybridMultilevel"/>
    <w:tmpl w:val="D7B83D18"/>
    <w:lvl w:ilvl="0" w:tplc="4EB6046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3B4F0D"/>
    <w:multiLevelType w:val="hybridMultilevel"/>
    <w:tmpl w:val="8DFEF3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C817B8"/>
    <w:multiLevelType w:val="hybridMultilevel"/>
    <w:tmpl w:val="EED404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AE5D4A"/>
    <w:multiLevelType w:val="hybridMultilevel"/>
    <w:tmpl w:val="D5942758"/>
    <w:lvl w:ilvl="0" w:tplc="CE0AD1C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6662BF"/>
    <w:multiLevelType w:val="hybridMultilevel"/>
    <w:tmpl w:val="F02C69A8"/>
    <w:lvl w:ilvl="0" w:tplc="7B723A6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7070164">
    <w:abstractNumId w:val="1"/>
  </w:num>
  <w:num w:numId="2" w16cid:durableId="62795797">
    <w:abstractNumId w:val="6"/>
  </w:num>
  <w:num w:numId="3" w16cid:durableId="345255040">
    <w:abstractNumId w:val="4"/>
  </w:num>
  <w:num w:numId="4" w16cid:durableId="1055272755">
    <w:abstractNumId w:val="7"/>
  </w:num>
  <w:num w:numId="5" w16cid:durableId="577788223">
    <w:abstractNumId w:val="2"/>
  </w:num>
  <w:num w:numId="6" w16cid:durableId="1999065786">
    <w:abstractNumId w:val="8"/>
  </w:num>
  <w:num w:numId="7" w16cid:durableId="250623136">
    <w:abstractNumId w:val="5"/>
  </w:num>
  <w:num w:numId="8" w16cid:durableId="572663489">
    <w:abstractNumId w:val="0"/>
  </w:num>
  <w:num w:numId="9" w16cid:durableId="1075905073">
    <w:abstractNumId w:val="3"/>
  </w:num>
  <w:num w:numId="10" w16cid:durableId="3447529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trackRevisions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irculation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xvrpes9f5av0uewttmv0a97p5rfrartrwxx&quot;&gt;MMR+BAB combo Copy-Converted&lt;record-ids&gt;&lt;item&gt;6203&lt;/item&gt;&lt;item&gt;9320&lt;/item&gt;&lt;item&gt;9803&lt;/item&gt;&lt;item&gt;9804&lt;/item&gt;&lt;item&gt;11649&lt;/item&gt;&lt;item&gt;12187&lt;/item&gt;&lt;item&gt;12732&lt;/item&gt;&lt;item&gt;12950&lt;/item&gt;&lt;item&gt;13268&lt;/item&gt;&lt;item&gt;13306&lt;/item&gt;&lt;item&gt;13316&lt;/item&gt;&lt;item&gt;13355&lt;/item&gt;&lt;item&gt;13399&lt;/item&gt;&lt;item&gt;13400&lt;/item&gt;&lt;item&gt;13401&lt;/item&gt;&lt;item&gt;13402&lt;/item&gt;&lt;item&gt;13403&lt;/item&gt;&lt;/record-ids&gt;&lt;/item&gt;&lt;/Libraries&gt;"/>
  </w:docVars>
  <w:rsids>
    <w:rsidRoot w:val="006A6EE0"/>
    <w:rsid w:val="00000934"/>
    <w:rsid w:val="00003EBE"/>
    <w:rsid w:val="00004549"/>
    <w:rsid w:val="00006E48"/>
    <w:rsid w:val="000071C1"/>
    <w:rsid w:val="00007CB5"/>
    <w:rsid w:val="0001239C"/>
    <w:rsid w:val="000128DD"/>
    <w:rsid w:val="0001391B"/>
    <w:rsid w:val="00013CB8"/>
    <w:rsid w:val="00016360"/>
    <w:rsid w:val="00016ECD"/>
    <w:rsid w:val="00020989"/>
    <w:rsid w:val="0002306B"/>
    <w:rsid w:val="00023CD4"/>
    <w:rsid w:val="0002489F"/>
    <w:rsid w:val="00025790"/>
    <w:rsid w:val="000259BC"/>
    <w:rsid w:val="000267E5"/>
    <w:rsid w:val="000277AE"/>
    <w:rsid w:val="00030B93"/>
    <w:rsid w:val="0003356A"/>
    <w:rsid w:val="00035AF8"/>
    <w:rsid w:val="00037280"/>
    <w:rsid w:val="0003787F"/>
    <w:rsid w:val="000402EB"/>
    <w:rsid w:val="00041550"/>
    <w:rsid w:val="00042192"/>
    <w:rsid w:val="00044138"/>
    <w:rsid w:val="00044CB3"/>
    <w:rsid w:val="00046513"/>
    <w:rsid w:val="000479BC"/>
    <w:rsid w:val="00050628"/>
    <w:rsid w:val="0005069D"/>
    <w:rsid w:val="00050B92"/>
    <w:rsid w:val="00056E78"/>
    <w:rsid w:val="00061104"/>
    <w:rsid w:val="00061235"/>
    <w:rsid w:val="00062830"/>
    <w:rsid w:val="00065342"/>
    <w:rsid w:val="00065372"/>
    <w:rsid w:val="00065E1C"/>
    <w:rsid w:val="00067B7B"/>
    <w:rsid w:val="0007039F"/>
    <w:rsid w:val="00070695"/>
    <w:rsid w:val="00072292"/>
    <w:rsid w:val="00073D54"/>
    <w:rsid w:val="00077A90"/>
    <w:rsid w:val="0008132F"/>
    <w:rsid w:val="000826C0"/>
    <w:rsid w:val="00084A6A"/>
    <w:rsid w:val="000856EC"/>
    <w:rsid w:val="00087E6A"/>
    <w:rsid w:val="00090154"/>
    <w:rsid w:val="0009184B"/>
    <w:rsid w:val="00092211"/>
    <w:rsid w:val="000925D7"/>
    <w:rsid w:val="000944C5"/>
    <w:rsid w:val="00094A36"/>
    <w:rsid w:val="00096355"/>
    <w:rsid w:val="000A0A1E"/>
    <w:rsid w:val="000A1A4E"/>
    <w:rsid w:val="000A58DC"/>
    <w:rsid w:val="000A5A21"/>
    <w:rsid w:val="000A616E"/>
    <w:rsid w:val="000A71ED"/>
    <w:rsid w:val="000A7229"/>
    <w:rsid w:val="000B1AAB"/>
    <w:rsid w:val="000B54B1"/>
    <w:rsid w:val="000B6F53"/>
    <w:rsid w:val="000C056A"/>
    <w:rsid w:val="000C59B3"/>
    <w:rsid w:val="000C5B26"/>
    <w:rsid w:val="000C68E5"/>
    <w:rsid w:val="000C6C5C"/>
    <w:rsid w:val="000D0094"/>
    <w:rsid w:val="000D486F"/>
    <w:rsid w:val="000D4990"/>
    <w:rsid w:val="000D4BF9"/>
    <w:rsid w:val="000D4EF7"/>
    <w:rsid w:val="000D630B"/>
    <w:rsid w:val="000D6320"/>
    <w:rsid w:val="000E160B"/>
    <w:rsid w:val="000E4DFB"/>
    <w:rsid w:val="000E7FB4"/>
    <w:rsid w:val="000F533A"/>
    <w:rsid w:val="000F56D0"/>
    <w:rsid w:val="000F5953"/>
    <w:rsid w:val="0010138F"/>
    <w:rsid w:val="00102834"/>
    <w:rsid w:val="001028C7"/>
    <w:rsid w:val="00104693"/>
    <w:rsid w:val="00104E4F"/>
    <w:rsid w:val="00106D30"/>
    <w:rsid w:val="001071C1"/>
    <w:rsid w:val="0011160A"/>
    <w:rsid w:val="00111CCC"/>
    <w:rsid w:val="00116C32"/>
    <w:rsid w:val="00117322"/>
    <w:rsid w:val="00120168"/>
    <w:rsid w:val="00122967"/>
    <w:rsid w:val="00122BC3"/>
    <w:rsid w:val="00124A3A"/>
    <w:rsid w:val="00124D23"/>
    <w:rsid w:val="00124FC9"/>
    <w:rsid w:val="00125042"/>
    <w:rsid w:val="0012560C"/>
    <w:rsid w:val="001263C0"/>
    <w:rsid w:val="001265B7"/>
    <w:rsid w:val="0013141D"/>
    <w:rsid w:val="00131E28"/>
    <w:rsid w:val="0013290C"/>
    <w:rsid w:val="00132D04"/>
    <w:rsid w:val="00134B63"/>
    <w:rsid w:val="00134DE5"/>
    <w:rsid w:val="001350D0"/>
    <w:rsid w:val="00135295"/>
    <w:rsid w:val="00135355"/>
    <w:rsid w:val="00135A8A"/>
    <w:rsid w:val="001374E4"/>
    <w:rsid w:val="001375D8"/>
    <w:rsid w:val="00137E19"/>
    <w:rsid w:val="001407E3"/>
    <w:rsid w:val="00140B9A"/>
    <w:rsid w:val="001412B4"/>
    <w:rsid w:val="00141DF0"/>
    <w:rsid w:val="00142AC3"/>
    <w:rsid w:val="00143969"/>
    <w:rsid w:val="001440B6"/>
    <w:rsid w:val="00146673"/>
    <w:rsid w:val="00147E4F"/>
    <w:rsid w:val="00150DAE"/>
    <w:rsid w:val="0015382F"/>
    <w:rsid w:val="00155C02"/>
    <w:rsid w:val="001563BE"/>
    <w:rsid w:val="00156B98"/>
    <w:rsid w:val="00157036"/>
    <w:rsid w:val="00160513"/>
    <w:rsid w:val="0016622C"/>
    <w:rsid w:val="00170131"/>
    <w:rsid w:val="00170563"/>
    <w:rsid w:val="00171B29"/>
    <w:rsid w:val="001740BD"/>
    <w:rsid w:val="0017666D"/>
    <w:rsid w:val="001775AB"/>
    <w:rsid w:val="00177FD4"/>
    <w:rsid w:val="00182BEE"/>
    <w:rsid w:val="001832B8"/>
    <w:rsid w:val="00190D70"/>
    <w:rsid w:val="001925E0"/>
    <w:rsid w:val="00195C9B"/>
    <w:rsid w:val="00197ADD"/>
    <w:rsid w:val="001A2C67"/>
    <w:rsid w:val="001A3A0D"/>
    <w:rsid w:val="001A3BBC"/>
    <w:rsid w:val="001A56A1"/>
    <w:rsid w:val="001A6168"/>
    <w:rsid w:val="001A660E"/>
    <w:rsid w:val="001A70D9"/>
    <w:rsid w:val="001A7D30"/>
    <w:rsid w:val="001B122F"/>
    <w:rsid w:val="001B3D7A"/>
    <w:rsid w:val="001B48E4"/>
    <w:rsid w:val="001B5113"/>
    <w:rsid w:val="001B5881"/>
    <w:rsid w:val="001B7151"/>
    <w:rsid w:val="001C0B56"/>
    <w:rsid w:val="001C0FC1"/>
    <w:rsid w:val="001C171B"/>
    <w:rsid w:val="001C388A"/>
    <w:rsid w:val="001C69AD"/>
    <w:rsid w:val="001C6FE5"/>
    <w:rsid w:val="001C7161"/>
    <w:rsid w:val="001C7854"/>
    <w:rsid w:val="001C7BC9"/>
    <w:rsid w:val="001D1A19"/>
    <w:rsid w:val="001D2301"/>
    <w:rsid w:val="001D4B70"/>
    <w:rsid w:val="001D4CDA"/>
    <w:rsid w:val="001D4D25"/>
    <w:rsid w:val="001D5EF6"/>
    <w:rsid w:val="001D618A"/>
    <w:rsid w:val="001D6D87"/>
    <w:rsid w:val="001E01C1"/>
    <w:rsid w:val="001E042E"/>
    <w:rsid w:val="001E1302"/>
    <w:rsid w:val="001E264B"/>
    <w:rsid w:val="001E3BC7"/>
    <w:rsid w:val="001E4335"/>
    <w:rsid w:val="001E4D49"/>
    <w:rsid w:val="001E623D"/>
    <w:rsid w:val="001E7553"/>
    <w:rsid w:val="001E7A2F"/>
    <w:rsid w:val="001F128E"/>
    <w:rsid w:val="001F2E6B"/>
    <w:rsid w:val="001F6383"/>
    <w:rsid w:val="001F73C3"/>
    <w:rsid w:val="00201418"/>
    <w:rsid w:val="00201749"/>
    <w:rsid w:val="00201E2A"/>
    <w:rsid w:val="00203772"/>
    <w:rsid w:val="002044F1"/>
    <w:rsid w:val="00206F11"/>
    <w:rsid w:val="002076CB"/>
    <w:rsid w:val="00207F6F"/>
    <w:rsid w:val="00210178"/>
    <w:rsid w:val="00211594"/>
    <w:rsid w:val="002139D8"/>
    <w:rsid w:val="0021622A"/>
    <w:rsid w:val="00216430"/>
    <w:rsid w:val="00216AD4"/>
    <w:rsid w:val="00217E15"/>
    <w:rsid w:val="00221AC0"/>
    <w:rsid w:val="002231FC"/>
    <w:rsid w:val="00223377"/>
    <w:rsid w:val="002233B0"/>
    <w:rsid w:val="002269BE"/>
    <w:rsid w:val="00227460"/>
    <w:rsid w:val="00231416"/>
    <w:rsid w:val="00231CC1"/>
    <w:rsid w:val="00231E78"/>
    <w:rsid w:val="002333DC"/>
    <w:rsid w:val="002335D1"/>
    <w:rsid w:val="00233A88"/>
    <w:rsid w:val="0023536D"/>
    <w:rsid w:val="002366C1"/>
    <w:rsid w:val="00236D50"/>
    <w:rsid w:val="00241EAE"/>
    <w:rsid w:val="00242EE3"/>
    <w:rsid w:val="00243441"/>
    <w:rsid w:val="002453BF"/>
    <w:rsid w:val="00251433"/>
    <w:rsid w:val="00251B11"/>
    <w:rsid w:val="00252ED0"/>
    <w:rsid w:val="00256B35"/>
    <w:rsid w:val="00257847"/>
    <w:rsid w:val="00260BAD"/>
    <w:rsid w:val="00262A52"/>
    <w:rsid w:val="002637BD"/>
    <w:rsid w:val="00263830"/>
    <w:rsid w:val="00263C02"/>
    <w:rsid w:val="00264CF5"/>
    <w:rsid w:val="00271765"/>
    <w:rsid w:val="002721F0"/>
    <w:rsid w:val="0027305E"/>
    <w:rsid w:val="0027366A"/>
    <w:rsid w:val="002751A1"/>
    <w:rsid w:val="00277604"/>
    <w:rsid w:val="002810DC"/>
    <w:rsid w:val="00281593"/>
    <w:rsid w:val="00282027"/>
    <w:rsid w:val="00282667"/>
    <w:rsid w:val="00284466"/>
    <w:rsid w:val="00285C3E"/>
    <w:rsid w:val="00290315"/>
    <w:rsid w:val="00292EAD"/>
    <w:rsid w:val="00293BD8"/>
    <w:rsid w:val="00294BEE"/>
    <w:rsid w:val="00296D7A"/>
    <w:rsid w:val="00296E07"/>
    <w:rsid w:val="002A1830"/>
    <w:rsid w:val="002A1C7A"/>
    <w:rsid w:val="002A351E"/>
    <w:rsid w:val="002A36F6"/>
    <w:rsid w:val="002A62C0"/>
    <w:rsid w:val="002A630F"/>
    <w:rsid w:val="002B59E5"/>
    <w:rsid w:val="002B6242"/>
    <w:rsid w:val="002B7E8E"/>
    <w:rsid w:val="002C019E"/>
    <w:rsid w:val="002C0ED0"/>
    <w:rsid w:val="002C0F97"/>
    <w:rsid w:val="002C15E6"/>
    <w:rsid w:val="002C25DF"/>
    <w:rsid w:val="002C30BB"/>
    <w:rsid w:val="002C3B6E"/>
    <w:rsid w:val="002C5D7C"/>
    <w:rsid w:val="002C672A"/>
    <w:rsid w:val="002C77B9"/>
    <w:rsid w:val="002D14B5"/>
    <w:rsid w:val="002D1A87"/>
    <w:rsid w:val="002D22A4"/>
    <w:rsid w:val="002D2E17"/>
    <w:rsid w:val="002D3F33"/>
    <w:rsid w:val="002D4779"/>
    <w:rsid w:val="002D5099"/>
    <w:rsid w:val="002D5602"/>
    <w:rsid w:val="002D631D"/>
    <w:rsid w:val="002D7251"/>
    <w:rsid w:val="002D7256"/>
    <w:rsid w:val="002D7AB7"/>
    <w:rsid w:val="002D7BC6"/>
    <w:rsid w:val="002E096C"/>
    <w:rsid w:val="002E1477"/>
    <w:rsid w:val="002E1604"/>
    <w:rsid w:val="002E3125"/>
    <w:rsid w:val="002E31D4"/>
    <w:rsid w:val="002E36D9"/>
    <w:rsid w:val="002E53B4"/>
    <w:rsid w:val="002E6717"/>
    <w:rsid w:val="002E6801"/>
    <w:rsid w:val="002F1E1B"/>
    <w:rsid w:val="002F2A2D"/>
    <w:rsid w:val="002F2C1A"/>
    <w:rsid w:val="002F339B"/>
    <w:rsid w:val="002F6B7B"/>
    <w:rsid w:val="002F6DD1"/>
    <w:rsid w:val="002F7A81"/>
    <w:rsid w:val="0030055E"/>
    <w:rsid w:val="00302D21"/>
    <w:rsid w:val="003039B0"/>
    <w:rsid w:val="00303A42"/>
    <w:rsid w:val="00303E3E"/>
    <w:rsid w:val="00304EA0"/>
    <w:rsid w:val="00307427"/>
    <w:rsid w:val="0031311D"/>
    <w:rsid w:val="003162BE"/>
    <w:rsid w:val="00321A83"/>
    <w:rsid w:val="0032229B"/>
    <w:rsid w:val="00323330"/>
    <w:rsid w:val="00327B72"/>
    <w:rsid w:val="003304F7"/>
    <w:rsid w:val="00330F6B"/>
    <w:rsid w:val="0033242C"/>
    <w:rsid w:val="00332508"/>
    <w:rsid w:val="00335389"/>
    <w:rsid w:val="003357CB"/>
    <w:rsid w:val="003370CC"/>
    <w:rsid w:val="003374AA"/>
    <w:rsid w:val="00342CFC"/>
    <w:rsid w:val="003433C8"/>
    <w:rsid w:val="00344877"/>
    <w:rsid w:val="00344CE9"/>
    <w:rsid w:val="00346BED"/>
    <w:rsid w:val="00352ADE"/>
    <w:rsid w:val="00354158"/>
    <w:rsid w:val="00354F5C"/>
    <w:rsid w:val="00356779"/>
    <w:rsid w:val="0035694E"/>
    <w:rsid w:val="00357E37"/>
    <w:rsid w:val="003600BC"/>
    <w:rsid w:val="00360274"/>
    <w:rsid w:val="003609B6"/>
    <w:rsid w:val="00365B76"/>
    <w:rsid w:val="003665F4"/>
    <w:rsid w:val="00366E31"/>
    <w:rsid w:val="00371486"/>
    <w:rsid w:val="003729BC"/>
    <w:rsid w:val="0037539F"/>
    <w:rsid w:val="00375406"/>
    <w:rsid w:val="0037697F"/>
    <w:rsid w:val="00380016"/>
    <w:rsid w:val="003830B2"/>
    <w:rsid w:val="00383B17"/>
    <w:rsid w:val="00390956"/>
    <w:rsid w:val="00391420"/>
    <w:rsid w:val="00391D85"/>
    <w:rsid w:val="00394752"/>
    <w:rsid w:val="0039495B"/>
    <w:rsid w:val="00394B50"/>
    <w:rsid w:val="00394E3C"/>
    <w:rsid w:val="003955F0"/>
    <w:rsid w:val="003A1AF9"/>
    <w:rsid w:val="003A3C35"/>
    <w:rsid w:val="003A5196"/>
    <w:rsid w:val="003B2635"/>
    <w:rsid w:val="003B271F"/>
    <w:rsid w:val="003B2C6E"/>
    <w:rsid w:val="003B5966"/>
    <w:rsid w:val="003B62A5"/>
    <w:rsid w:val="003B657B"/>
    <w:rsid w:val="003B7425"/>
    <w:rsid w:val="003C2570"/>
    <w:rsid w:val="003C41ED"/>
    <w:rsid w:val="003D042D"/>
    <w:rsid w:val="003D10A8"/>
    <w:rsid w:val="003D31BF"/>
    <w:rsid w:val="003D3C30"/>
    <w:rsid w:val="003D506A"/>
    <w:rsid w:val="003D56EC"/>
    <w:rsid w:val="003D5DA5"/>
    <w:rsid w:val="003D7092"/>
    <w:rsid w:val="003E21F0"/>
    <w:rsid w:val="003E24E5"/>
    <w:rsid w:val="003E3470"/>
    <w:rsid w:val="003E5A6D"/>
    <w:rsid w:val="003F0B2F"/>
    <w:rsid w:val="003F1233"/>
    <w:rsid w:val="003F251B"/>
    <w:rsid w:val="003F4F5E"/>
    <w:rsid w:val="003F6405"/>
    <w:rsid w:val="00400E46"/>
    <w:rsid w:val="004019CB"/>
    <w:rsid w:val="00402388"/>
    <w:rsid w:val="0040381A"/>
    <w:rsid w:val="00404DB9"/>
    <w:rsid w:val="00404E04"/>
    <w:rsid w:val="00405680"/>
    <w:rsid w:val="00411BB0"/>
    <w:rsid w:val="00412AB2"/>
    <w:rsid w:val="00412B38"/>
    <w:rsid w:val="00413865"/>
    <w:rsid w:val="00414260"/>
    <w:rsid w:val="004166F3"/>
    <w:rsid w:val="00420EC4"/>
    <w:rsid w:val="004210AE"/>
    <w:rsid w:val="00423BBC"/>
    <w:rsid w:val="00424147"/>
    <w:rsid w:val="004249D5"/>
    <w:rsid w:val="0042513B"/>
    <w:rsid w:val="0042525F"/>
    <w:rsid w:val="00426615"/>
    <w:rsid w:val="00431A85"/>
    <w:rsid w:val="00432213"/>
    <w:rsid w:val="00432C4F"/>
    <w:rsid w:val="00433F00"/>
    <w:rsid w:val="004365DD"/>
    <w:rsid w:val="00437747"/>
    <w:rsid w:val="004406F7"/>
    <w:rsid w:val="004410B1"/>
    <w:rsid w:val="004414D2"/>
    <w:rsid w:val="00441D7F"/>
    <w:rsid w:val="00442904"/>
    <w:rsid w:val="00443671"/>
    <w:rsid w:val="004459B9"/>
    <w:rsid w:val="00451E2D"/>
    <w:rsid w:val="004524FD"/>
    <w:rsid w:val="00453F80"/>
    <w:rsid w:val="00454BA8"/>
    <w:rsid w:val="00455733"/>
    <w:rsid w:val="00456D35"/>
    <w:rsid w:val="0046035F"/>
    <w:rsid w:val="00463C2D"/>
    <w:rsid w:val="00466428"/>
    <w:rsid w:val="004675F5"/>
    <w:rsid w:val="00470714"/>
    <w:rsid w:val="00471ED5"/>
    <w:rsid w:val="00474A27"/>
    <w:rsid w:val="00476143"/>
    <w:rsid w:val="004763C7"/>
    <w:rsid w:val="004802E8"/>
    <w:rsid w:val="004815EE"/>
    <w:rsid w:val="00482D7F"/>
    <w:rsid w:val="00485C20"/>
    <w:rsid w:val="00486ABC"/>
    <w:rsid w:val="00490608"/>
    <w:rsid w:val="004906EC"/>
    <w:rsid w:val="00490A01"/>
    <w:rsid w:val="00492530"/>
    <w:rsid w:val="00494240"/>
    <w:rsid w:val="00494467"/>
    <w:rsid w:val="00494EDE"/>
    <w:rsid w:val="0049589B"/>
    <w:rsid w:val="00496C17"/>
    <w:rsid w:val="00497266"/>
    <w:rsid w:val="004A0A4B"/>
    <w:rsid w:val="004A1042"/>
    <w:rsid w:val="004A2D34"/>
    <w:rsid w:val="004A2F02"/>
    <w:rsid w:val="004A350D"/>
    <w:rsid w:val="004A4411"/>
    <w:rsid w:val="004A502B"/>
    <w:rsid w:val="004A6040"/>
    <w:rsid w:val="004A6B1F"/>
    <w:rsid w:val="004A717F"/>
    <w:rsid w:val="004A74D2"/>
    <w:rsid w:val="004B1BD7"/>
    <w:rsid w:val="004B39B9"/>
    <w:rsid w:val="004B3F69"/>
    <w:rsid w:val="004B3F8A"/>
    <w:rsid w:val="004B5526"/>
    <w:rsid w:val="004C0B0C"/>
    <w:rsid w:val="004C121C"/>
    <w:rsid w:val="004C1247"/>
    <w:rsid w:val="004C2560"/>
    <w:rsid w:val="004C2661"/>
    <w:rsid w:val="004C2C2E"/>
    <w:rsid w:val="004C2C9F"/>
    <w:rsid w:val="004C3724"/>
    <w:rsid w:val="004C4C16"/>
    <w:rsid w:val="004C658F"/>
    <w:rsid w:val="004C6A0F"/>
    <w:rsid w:val="004D07EA"/>
    <w:rsid w:val="004D3EDA"/>
    <w:rsid w:val="004D411D"/>
    <w:rsid w:val="004D579C"/>
    <w:rsid w:val="004E0BD5"/>
    <w:rsid w:val="004E0DE2"/>
    <w:rsid w:val="004E1742"/>
    <w:rsid w:val="004E2DD5"/>
    <w:rsid w:val="004E3D2B"/>
    <w:rsid w:val="004E4C9C"/>
    <w:rsid w:val="004E67D0"/>
    <w:rsid w:val="004F02A6"/>
    <w:rsid w:val="004F0A24"/>
    <w:rsid w:val="004F19CF"/>
    <w:rsid w:val="004F4B67"/>
    <w:rsid w:val="004F50FB"/>
    <w:rsid w:val="004F6152"/>
    <w:rsid w:val="004F73FC"/>
    <w:rsid w:val="005051E9"/>
    <w:rsid w:val="00505B35"/>
    <w:rsid w:val="00507955"/>
    <w:rsid w:val="00511E6C"/>
    <w:rsid w:val="00512838"/>
    <w:rsid w:val="005128DF"/>
    <w:rsid w:val="00513B03"/>
    <w:rsid w:val="00513C3E"/>
    <w:rsid w:val="0051467B"/>
    <w:rsid w:val="00516E81"/>
    <w:rsid w:val="005205EF"/>
    <w:rsid w:val="00520959"/>
    <w:rsid w:val="00520E9A"/>
    <w:rsid w:val="00521955"/>
    <w:rsid w:val="0052471B"/>
    <w:rsid w:val="00526315"/>
    <w:rsid w:val="00527556"/>
    <w:rsid w:val="00527EA9"/>
    <w:rsid w:val="00527EB7"/>
    <w:rsid w:val="00530815"/>
    <w:rsid w:val="00532F93"/>
    <w:rsid w:val="00533679"/>
    <w:rsid w:val="00535053"/>
    <w:rsid w:val="0053731D"/>
    <w:rsid w:val="00537D5F"/>
    <w:rsid w:val="0054083D"/>
    <w:rsid w:val="00543F8B"/>
    <w:rsid w:val="00544466"/>
    <w:rsid w:val="00544BA5"/>
    <w:rsid w:val="00546CDB"/>
    <w:rsid w:val="0055078A"/>
    <w:rsid w:val="00550F5E"/>
    <w:rsid w:val="00551493"/>
    <w:rsid w:val="00551FD4"/>
    <w:rsid w:val="00552BEF"/>
    <w:rsid w:val="005530C5"/>
    <w:rsid w:val="005531B6"/>
    <w:rsid w:val="00553A9B"/>
    <w:rsid w:val="00554225"/>
    <w:rsid w:val="005545ED"/>
    <w:rsid w:val="005558E3"/>
    <w:rsid w:val="005569BE"/>
    <w:rsid w:val="0055709D"/>
    <w:rsid w:val="00557181"/>
    <w:rsid w:val="00557C34"/>
    <w:rsid w:val="0056004F"/>
    <w:rsid w:val="0056073D"/>
    <w:rsid w:val="0056079B"/>
    <w:rsid w:val="00560F29"/>
    <w:rsid w:val="00562343"/>
    <w:rsid w:val="00566CCE"/>
    <w:rsid w:val="00566E9A"/>
    <w:rsid w:val="00567189"/>
    <w:rsid w:val="00567606"/>
    <w:rsid w:val="00572330"/>
    <w:rsid w:val="005726E1"/>
    <w:rsid w:val="00572CB4"/>
    <w:rsid w:val="00572CD5"/>
    <w:rsid w:val="005736E0"/>
    <w:rsid w:val="0057542B"/>
    <w:rsid w:val="00576A2A"/>
    <w:rsid w:val="00577892"/>
    <w:rsid w:val="00580C92"/>
    <w:rsid w:val="0058309B"/>
    <w:rsid w:val="005830B8"/>
    <w:rsid w:val="00583138"/>
    <w:rsid w:val="005859AB"/>
    <w:rsid w:val="00590FAA"/>
    <w:rsid w:val="00591CF8"/>
    <w:rsid w:val="00591DB5"/>
    <w:rsid w:val="005A03CA"/>
    <w:rsid w:val="005A0800"/>
    <w:rsid w:val="005A0B2B"/>
    <w:rsid w:val="005A11BD"/>
    <w:rsid w:val="005A221D"/>
    <w:rsid w:val="005A31B7"/>
    <w:rsid w:val="005A3314"/>
    <w:rsid w:val="005A35A5"/>
    <w:rsid w:val="005A37E5"/>
    <w:rsid w:val="005A3DB4"/>
    <w:rsid w:val="005A3EFF"/>
    <w:rsid w:val="005A484C"/>
    <w:rsid w:val="005A6F48"/>
    <w:rsid w:val="005B12BE"/>
    <w:rsid w:val="005B181B"/>
    <w:rsid w:val="005B1A05"/>
    <w:rsid w:val="005B66CF"/>
    <w:rsid w:val="005B7591"/>
    <w:rsid w:val="005C1548"/>
    <w:rsid w:val="005C1662"/>
    <w:rsid w:val="005C24C2"/>
    <w:rsid w:val="005C24D4"/>
    <w:rsid w:val="005C25B4"/>
    <w:rsid w:val="005C2B9D"/>
    <w:rsid w:val="005C3862"/>
    <w:rsid w:val="005D0EA6"/>
    <w:rsid w:val="005D23B4"/>
    <w:rsid w:val="005D2554"/>
    <w:rsid w:val="005D2BD1"/>
    <w:rsid w:val="005D62C4"/>
    <w:rsid w:val="005D7376"/>
    <w:rsid w:val="005D7F90"/>
    <w:rsid w:val="005E0670"/>
    <w:rsid w:val="005E0CB5"/>
    <w:rsid w:val="005E19CD"/>
    <w:rsid w:val="005E3016"/>
    <w:rsid w:val="005E482F"/>
    <w:rsid w:val="005E5CC7"/>
    <w:rsid w:val="005E6F1B"/>
    <w:rsid w:val="005F446B"/>
    <w:rsid w:val="005F6394"/>
    <w:rsid w:val="005F6524"/>
    <w:rsid w:val="005F7654"/>
    <w:rsid w:val="0060044C"/>
    <w:rsid w:val="0060057F"/>
    <w:rsid w:val="006016E2"/>
    <w:rsid w:val="0060193F"/>
    <w:rsid w:val="006026A4"/>
    <w:rsid w:val="00603A7A"/>
    <w:rsid w:val="00604F5F"/>
    <w:rsid w:val="006051B7"/>
    <w:rsid w:val="00605DAC"/>
    <w:rsid w:val="006074D6"/>
    <w:rsid w:val="00611D8C"/>
    <w:rsid w:val="00612459"/>
    <w:rsid w:val="00612A81"/>
    <w:rsid w:val="006144F4"/>
    <w:rsid w:val="006145DD"/>
    <w:rsid w:val="00614FEC"/>
    <w:rsid w:val="006167B4"/>
    <w:rsid w:val="006169CE"/>
    <w:rsid w:val="006206A6"/>
    <w:rsid w:val="00620FE7"/>
    <w:rsid w:val="006214DD"/>
    <w:rsid w:val="00621830"/>
    <w:rsid w:val="00621D49"/>
    <w:rsid w:val="00622D7B"/>
    <w:rsid w:val="00625290"/>
    <w:rsid w:val="00626284"/>
    <w:rsid w:val="00631DAA"/>
    <w:rsid w:val="00632811"/>
    <w:rsid w:val="00632D7A"/>
    <w:rsid w:val="00634104"/>
    <w:rsid w:val="00634931"/>
    <w:rsid w:val="00635603"/>
    <w:rsid w:val="00635F0D"/>
    <w:rsid w:val="00636822"/>
    <w:rsid w:val="00637EAA"/>
    <w:rsid w:val="00644475"/>
    <w:rsid w:val="00645076"/>
    <w:rsid w:val="00646214"/>
    <w:rsid w:val="00646AD5"/>
    <w:rsid w:val="00650742"/>
    <w:rsid w:val="00650D38"/>
    <w:rsid w:val="006512A1"/>
    <w:rsid w:val="00656C4C"/>
    <w:rsid w:val="00662128"/>
    <w:rsid w:val="006637E2"/>
    <w:rsid w:val="00666849"/>
    <w:rsid w:val="006717E6"/>
    <w:rsid w:val="00674B99"/>
    <w:rsid w:val="00674D74"/>
    <w:rsid w:val="00674FFC"/>
    <w:rsid w:val="0068012A"/>
    <w:rsid w:val="0068167A"/>
    <w:rsid w:val="00683390"/>
    <w:rsid w:val="00684D87"/>
    <w:rsid w:val="00685B36"/>
    <w:rsid w:val="00690494"/>
    <w:rsid w:val="00692A8A"/>
    <w:rsid w:val="00694481"/>
    <w:rsid w:val="006957EE"/>
    <w:rsid w:val="00696FB7"/>
    <w:rsid w:val="006973AB"/>
    <w:rsid w:val="00697731"/>
    <w:rsid w:val="006A1652"/>
    <w:rsid w:val="006A25CD"/>
    <w:rsid w:val="006A28B8"/>
    <w:rsid w:val="006A3A21"/>
    <w:rsid w:val="006A47B1"/>
    <w:rsid w:val="006A5803"/>
    <w:rsid w:val="006A5F77"/>
    <w:rsid w:val="006A6EE0"/>
    <w:rsid w:val="006B082A"/>
    <w:rsid w:val="006B0F75"/>
    <w:rsid w:val="006B120F"/>
    <w:rsid w:val="006B306A"/>
    <w:rsid w:val="006B35B3"/>
    <w:rsid w:val="006B3C05"/>
    <w:rsid w:val="006B5B2F"/>
    <w:rsid w:val="006B611A"/>
    <w:rsid w:val="006B700E"/>
    <w:rsid w:val="006B7189"/>
    <w:rsid w:val="006B7345"/>
    <w:rsid w:val="006C1477"/>
    <w:rsid w:val="006C257E"/>
    <w:rsid w:val="006C27E1"/>
    <w:rsid w:val="006C283B"/>
    <w:rsid w:val="006C3C6B"/>
    <w:rsid w:val="006C4401"/>
    <w:rsid w:val="006C56DA"/>
    <w:rsid w:val="006C6732"/>
    <w:rsid w:val="006C68E7"/>
    <w:rsid w:val="006D0AEB"/>
    <w:rsid w:val="006D0BCB"/>
    <w:rsid w:val="006D2D53"/>
    <w:rsid w:val="006D4745"/>
    <w:rsid w:val="006D6E88"/>
    <w:rsid w:val="006E1462"/>
    <w:rsid w:val="006E5C59"/>
    <w:rsid w:val="006E702E"/>
    <w:rsid w:val="006E72E1"/>
    <w:rsid w:val="006E75C6"/>
    <w:rsid w:val="006E7D39"/>
    <w:rsid w:val="006F02D8"/>
    <w:rsid w:val="006F1728"/>
    <w:rsid w:val="006F37DA"/>
    <w:rsid w:val="006F3F9F"/>
    <w:rsid w:val="006F44B9"/>
    <w:rsid w:val="006F59BC"/>
    <w:rsid w:val="006F6262"/>
    <w:rsid w:val="006F63A8"/>
    <w:rsid w:val="006F65B8"/>
    <w:rsid w:val="006F6F05"/>
    <w:rsid w:val="006F7F21"/>
    <w:rsid w:val="007004E7"/>
    <w:rsid w:val="00700C54"/>
    <w:rsid w:val="00704013"/>
    <w:rsid w:val="007056DF"/>
    <w:rsid w:val="00707F0F"/>
    <w:rsid w:val="00710126"/>
    <w:rsid w:val="00710E64"/>
    <w:rsid w:val="00711622"/>
    <w:rsid w:val="0071226E"/>
    <w:rsid w:val="007138FE"/>
    <w:rsid w:val="00714E4D"/>
    <w:rsid w:val="00716FF2"/>
    <w:rsid w:val="00717589"/>
    <w:rsid w:val="00717C8B"/>
    <w:rsid w:val="0072023D"/>
    <w:rsid w:val="007212C0"/>
    <w:rsid w:val="0072224D"/>
    <w:rsid w:val="00722477"/>
    <w:rsid w:val="00722DC2"/>
    <w:rsid w:val="00722EBC"/>
    <w:rsid w:val="00727525"/>
    <w:rsid w:val="007301C0"/>
    <w:rsid w:val="00732CB3"/>
    <w:rsid w:val="0073342A"/>
    <w:rsid w:val="0073361E"/>
    <w:rsid w:val="007345CA"/>
    <w:rsid w:val="007361B6"/>
    <w:rsid w:val="007370C9"/>
    <w:rsid w:val="00740837"/>
    <w:rsid w:val="00744679"/>
    <w:rsid w:val="00747013"/>
    <w:rsid w:val="007472AA"/>
    <w:rsid w:val="00747982"/>
    <w:rsid w:val="00750C0F"/>
    <w:rsid w:val="0075328C"/>
    <w:rsid w:val="00757CEC"/>
    <w:rsid w:val="0076119E"/>
    <w:rsid w:val="0076193E"/>
    <w:rsid w:val="00762C1F"/>
    <w:rsid w:val="0076330B"/>
    <w:rsid w:val="00767062"/>
    <w:rsid w:val="00767E63"/>
    <w:rsid w:val="00770427"/>
    <w:rsid w:val="007728EB"/>
    <w:rsid w:val="00772F37"/>
    <w:rsid w:val="00774CC8"/>
    <w:rsid w:val="007750CE"/>
    <w:rsid w:val="00775A6F"/>
    <w:rsid w:val="00776D3E"/>
    <w:rsid w:val="00776F90"/>
    <w:rsid w:val="00781C74"/>
    <w:rsid w:val="00781EE6"/>
    <w:rsid w:val="00784B6B"/>
    <w:rsid w:val="007900E5"/>
    <w:rsid w:val="007907CD"/>
    <w:rsid w:val="00791ED7"/>
    <w:rsid w:val="0079263A"/>
    <w:rsid w:val="00792756"/>
    <w:rsid w:val="00792D00"/>
    <w:rsid w:val="00793113"/>
    <w:rsid w:val="007938B0"/>
    <w:rsid w:val="00793B5A"/>
    <w:rsid w:val="00794369"/>
    <w:rsid w:val="00795578"/>
    <w:rsid w:val="0079744D"/>
    <w:rsid w:val="007A06ED"/>
    <w:rsid w:val="007A0ECA"/>
    <w:rsid w:val="007A4FFE"/>
    <w:rsid w:val="007A501C"/>
    <w:rsid w:val="007B2EEB"/>
    <w:rsid w:val="007B3A88"/>
    <w:rsid w:val="007B4F2C"/>
    <w:rsid w:val="007B54ED"/>
    <w:rsid w:val="007B5B18"/>
    <w:rsid w:val="007C10CD"/>
    <w:rsid w:val="007C404B"/>
    <w:rsid w:val="007D0886"/>
    <w:rsid w:val="007D0904"/>
    <w:rsid w:val="007D3335"/>
    <w:rsid w:val="007D476B"/>
    <w:rsid w:val="007D4AE9"/>
    <w:rsid w:val="007D4BDC"/>
    <w:rsid w:val="007D5927"/>
    <w:rsid w:val="007D5FAF"/>
    <w:rsid w:val="007E1A36"/>
    <w:rsid w:val="007E291A"/>
    <w:rsid w:val="007E3006"/>
    <w:rsid w:val="007E440C"/>
    <w:rsid w:val="007F222D"/>
    <w:rsid w:val="007F2F67"/>
    <w:rsid w:val="007F479E"/>
    <w:rsid w:val="007F58E5"/>
    <w:rsid w:val="007F5E0A"/>
    <w:rsid w:val="007F6275"/>
    <w:rsid w:val="008007D3"/>
    <w:rsid w:val="008016CE"/>
    <w:rsid w:val="00804301"/>
    <w:rsid w:val="00806BDC"/>
    <w:rsid w:val="00807DB1"/>
    <w:rsid w:val="00811412"/>
    <w:rsid w:val="00812865"/>
    <w:rsid w:val="00813E3C"/>
    <w:rsid w:val="00815D70"/>
    <w:rsid w:val="00817935"/>
    <w:rsid w:val="00820A62"/>
    <w:rsid w:val="00821896"/>
    <w:rsid w:val="008228AC"/>
    <w:rsid w:val="008260C0"/>
    <w:rsid w:val="00827DCB"/>
    <w:rsid w:val="00831A06"/>
    <w:rsid w:val="00832B4F"/>
    <w:rsid w:val="00835C0F"/>
    <w:rsid w:val="00835CB9"/>
    <w:rsid w:val="00836049"/>
    <w:rsid w:val="008368B7"/>
    <w:rsid w:val="00837785"/>
    <w:rsid w:val="00841B77"/>
    <w:rsid w:val="00842A11"/>
    <w:rsid w:val="0084538E"/>
    <w:rsid w:val="00846633"/>
    <w:rsid w:val="00846D27"/>
    <w:rsid w:val="00855896"/>
    <w:rsid w:val="00862A0F"/>
    <w:rsid w:val="008645A9"/>
    <w:rsid w:val="00864DA1"/>
    <w:rsid w:val="008660E1"/>
    <w:rsid w:val="00867076"/>
    <w:rsid w:val="008702A9"/>
    <w:rsid w:val="00870B73"/>
    <w:rsid w:val="00870EAB"/>
    <w:rsid w:val="00872BEF"/>
    <w:rsid w:val="00874459"/>
    <w:rsid w:val="00875CC6"/>
    <w:rsid w:val="0087726E"/>
    <w:rsid w:val="00880598"/>
    <w:rsid w:val="00880892"/>
    <w:rsid w:val="008844CF"/>
    <w:rsid w:val="0088457D"/>
    <w:rsid w:val="00884A51"/>
    <w:rsid w:val="00885F80"/>
    <w:rsid w:val="008935BC"/>
    <w:rsid w:val="00894B9D"/>
    <w:rsid w:val="0089547F"/>
    <w:rsid w:val="00895B97"/>
    <w:rsid w:val="008A0647"/>
    <w:rsid w:val="008A0880"/>
    <w:rsid w:val="008A167B"/>
    <w:rsid w:val="008A1770"/>
    <w:rsid w:val="008A4764"/>
    <w:rsid w:val="008A6E61"/>
    <w:rsid w:val="008A7BC7"/>
    <w:rsid w:val="008B0493"/>
    <w:rsid w:val="008B1357"/>
    <w:rsid w:val="008B13B6"/>
    <w:rsid w:val="008B37C6"/>
    <w:rsid w:val="008B4ADF"/>
    <w:rsid w:val="008B56E2"/>
    <w:rsid w:val="008B6F17"/>
    <w:rsid w:val="008B7224"/>
    <w:rsid w:val="008C188B"/>
    <w:rsid w:val="008C4309"/>
    <w:rsid w:val="008C4B0A"/>
    <w:rsid w:val="008D032A"/>
    <w:rsid w:val="008D201F"/>
    <w:rsid w:val="008D302D"/>
    <w:rsid w:val="008D515E"/>
    <w:rsid w:val="008E169F"/>
    <w:rsid w:val="008E24D6"/>
    <w:rsid w:val="008E2C63"/>
    <w:rsid w:val="008E302C"/>
    <w:rsid w:val="008E3124"/>
    <w:rsid w:val="008E357E"/>
    <w:rsid w:val="008E4FEC"/>
    <w:rsid w:val="008F0EE9"/>
    <w:rsid w:val="008F3814"/>
    <w:rsid w:val="008F38E3"/>
    <w:rsid w:val="008F5139"/>
    <w:rsid w:val="008F5EB0"/>
    <w:rsid w:val="009004BB"/>
    <w:rsid w:val="009013E0"/>
    <w:rsid w:val="0090142A"/>
    <w:rsid w:val="009029CB"/>
    <w:rsid w:val="00902F7F"/>
    <w:rsid w:val="00906136"/>
    <w:rsid w:val="00907BB6"/>
    <w:rsid w:val="009114B5"/>
    <w:rsid w:val="00911C88"/>
    <w:rsid w:val="00912ECE"/>
    <w:rsid w:val="00915916"/>
    <w:rsid w:val="0091708B"/>
    <w:rsid w:val="00917192"/>
    <w:rsid w:val="00917A81"/>
    <w:rsid w:val="0092073E"/>
    <w:rsid w:val="009215A1"/>
    <w:rsid w:val="00923589"/>
    <w:rsid w:val="009258DC"/>
    <w:rsid w:val="009260C7"/>
    <w:rsid w:val="009315E4"/>
    <w:rsid w:val="0093177D"/>
    <w:rsid w:val="0093241D"/>
    <w:rsid w:val="00934B5A"/>
    <w:rsid w:val="009359A9"/>
    <w:rsid w:val="00940501"/>
    <w:rsid w:val="009407E2"/>
    <w:rsid w:val="009410C4"/>
    <w:rsid w:val="009415B1"/>
    <w:rsid w:val="00941733"/>
    <w:rsid w:val="00942477"/>
    <w:rsid w:val="00942678"/>
    <w:rsid w:val="00944CB1"/>
    <w:rsid w:val="00945379"/>
    <w:rsid w:val="00946216"/>
    <w:rsid w:val="00946BE5"/>
    <w:rsid w:val="00950458"/>
    <w:rsid w:val="00951E44"/>
    <w:rsid w:val="00952286"/>
    <w:rsid w:val="00952C71"/>
    <w:rsid w:val="009564B3"/>
    <w:rsid w:val="00956569"/>
    <w:rsid w:val="00957175"/>
    <w:rsid w:val="00957924"/>
    <w:rsid w:val="0096193C"/>
    <w:rsid w:val="00961C51"/>
    <w:rsid w:val="00961E48"/>
    <w:rsid w:val="00961F8D"/>
    <w:rsid w:val="00962227"/>
    <w:rsid w:val="00962C6F"/>
    <w:rsid w:val="00963C38"/>
    <w:rsid w:val="00964F8C"/>
    <w:rsid w:val="0096568D"/>
    <w:rsid w:val="00966BCD"/>
    <w:rsid w:val="00966EA1"/>
    <w:rsid w:val="009672F3"/>
    <w:rsid w:val="00967C31"/>
    <w:rsid w:val="009708C8"/>
    <w:rsid w:val="009729DF"/>
    <w:rsid w:val="00977EE2"/>
    <w:rsid w:val="00983DAA"/>
    <w:rsid w:val="009841FD"/>
    <w:rsid w:val="00984874"/>
    <w:rsid w:val="0098656B"/>
    <w:rsid w:val="009870F7"/>
    <w:rsid w:val="00987748"/>
    <w:rsid w:val="00987BA6"/>
    <w:rsid w:val="00991D15"/>
    <w:rsid w:val="009933B8"/>
    <w:rsid w:val="0099552C"/>
    <w:rsid w:val="00995915"/>
    <w:rsid w:val="009968F5"/>
    <w:rsid w:val="009A1CEB"/>
    <w:rsid w:val="009A1D49"/>
    <w:rsid w:val="009A2CE5"/>
    <w:rsid w:val="009A4312"/>
    <w:rsid w:val="009A531F"/>
    <w:rsid w:val="009A5457"/>
    <w:rsid w:val="009A5766"/>
    <w:rsid w:val="009B122B"/>
    <w:rsid w:val="009B277D"/>
    <w:rsid w:val="009B2C57"/>
    <w:rsid w:val="009B376A"/>
    <w:rsid w:val="009B3B9C"/>
    <w:rsid w:val="009B4F2D"/>
    <w:rsid w:val="009B5334"/>
    <w:rsid w:val="009B7C48"/>
    <w:rsid w:val="009B7C70"/>
    <w:rsid w:val="009C03B2"/>
    <w:rsid w:val="009C0580"/>
    <w:rsid w:val="009C0CD0"/>
    <w:rsid w:val="009C20C0"/>
    <w:rsid w:val="009C467F"/>
    <w:rsid w:val="009C69CC"/>
    <w:rsid w:val="009D0C5A"/>
    <w:rsid w:val="009D1337"/>
    <w:rsid w:val="009D313B"/>
    <w:rsid w:val="009D3732"/>
    <w:rsid w:val="009D3778"/>
    <w:rsid w:val="009D4C75"/>
    <w:rsid w:val="009D73DB"/>
    <w:rsid w:val="009D7922"/>
    <w:rsid w:val="009E1254"/>
    <w:rsid w:val="009E22E7"/>
    <w:rsid w:val="009E3307"/>
    <w:rsid w:val="009E40EB"/>
    <w:rsid w:val="009E41C4"/>
    <w:rsid w:val="009E7DDB"/>
    <w:rsid w:val="009F0D8B"/>
    <w:rsid w:val="009F3DC6"/>
    <w:rsid w:val="009F4062"/>
    <w:rsid w:val="009F4FB4"/>
    <w:rsid w:val="009F7612"/>
    <w:rsid w:val="00A04112"/>
    <w:rsid w:val="00A05748"/>
    <w:rsid w:val="00A072F1"/>
    <w:rsid w:val="00A10AF9"/>
    <w:rsid w:val="00A13873"/>
    <w:rsid w:val="00A14D44"/>
    <w:rsid w:val="00A1554D"/>
    <w:rsid w:val="00A16816"/>
    <w:rsid w:val="00A170EF"/>
    <w:rsid w:val="00A1767E"/>
    <w:rsid w:val="00A17997"/>
    <w:rsid w:val="00A21519"/>
    <w:rsid w:val="00A21EC9"/>
    <w:rsid w:val="00A220F5"/>
    <w:rsid w:val="00A2236D"/>
    <w:rsid w:val="00A229F4"/>
    <w:rsid w:val="00A23446"/>
    <w:rsid w:val="00A2510E"/>
    <w:rsid w:val="00A26171"/>
    <w:rsid w:val="00A26BEA"/>
    <w:rsid w:val="00A27662"/>
    <w:rsid w:val="00A30155"/>
    <w:rsid w:val="00A30883"/>
    <w:rsid w:val="00A34778"/>
    <w:rsid w:val="00A34E3B"/>
    <w:rsid w:val="00A35376"/>
    <w:rsid w:val="00A35C98"/>
    <w:rsid w:val="00A36469"/>
    <w:rsid w:val="00A37BD7"/>
    <w:rsid w:val="00A40847"/>
    <w:rsid w:val="00A4108D"/>
    <w:rsid w:val="00A418CB"/>
    <w:rsid w:val="00A42273"/>
    <w:rsid w:val="00A42BB5"/>
    <w:rsid w:val="00A42E7E"/>
    <w:rsid w:val="00A43323"/>
    <w:rsid w:val="00A442E7"/>
    <w:rsid w:val="00A4486A"/>
    <w:rsid w:val="00A46007"/>
    <w:rsid w:val="00A460F0"/>
    <w:rsid w:val="00A47F6B"/>
    <w:rsid w:val="00A50B05"/>
    <w:rsid w:val="00A50C92"/>
    <w:rsid w:val="00A50D17"/>
    <w:rsid w:val="00A5127F"/>
    <w:rsid w:val="00A5183F"/>
    <w:rsid w:val="00A54A08"/>
    <w:rsid w:val="00A55332"/>
    <w:rsid w:val="00A55DC5"/>
    <w:rsid w:val="00A55FBA"/>
    <w:rsid w:val="00A567F5"/>
    <w:rsid w:val="00A601F0"/>
    <w:rsid w:val="00A61A13"/>
    <w:rsid w:val="00A62107"/>
    <w:rsid w:val="00A625A4"/>
    <w:rsid w:val="00A65EF4"/>
    <w:rsid w:val="00A666AB"/>
    <w:rsid w:val="00A66977"/>
    <w:rsid w:val="00A66DDC"/>
    <w:rsid w:val="00A7026A"/>
    <w:rsid w:val="00A753CB"/>
    <w:rsid w:val="00A75428"/>
    <w:rsid w:val="00A766E4"/>
    <w:rsid w:val="00A767DE"/>
    <w:rsid w:val="00A81985"/>
    <w:rsid w:val="00A837A8"/>
    <w:rsid w:val="00A83A15"/>
    <w:rsid w:val="00A855CC"/>
    <w:rsid w:val="00A85876"/>
    <w:rsid w:val="00A87B5B"/>
    <w:rsid w:val="00A90D30"/>
    <w:rsid w:val="00A92499"/>
    <w:rsid w:val="00A9321A"/>
    <w:rsid w:val="00A94CDA"/>
    <w:rsid w:val="00A94D45"/>
    <w:rsid w:val="00A96573"/>
    <w:rsid w:val="00A9701E"/>
    <w:rsid w:val="00A97C48"/>
    <w:rsid w:val="00A97D72"/>
    <w:rsid w:val="00AA0337"/>
    <w:rsid w:val="00AA097A"/>
    <w:rsid w:val="00AA1975"/>
    <w:rsid w:val="00AA1AA3"/>
    <w:rsid w:val="00AA25FB"/>
    <w:rsid w:val="00AA3216"/>
    <w:rsid w:val="00AA55D5"/>
    <w:rsid w:val="00AA6823"/>
    <w:rsid w:val="00AB025B"/>
    <w:rsid w:val="00AB0CF0"/>
    <w:rsid w:val="00AB170D"/>
    <w:rsid w:val="00AB1FC0"/>
    <w:rsid w:val="00AC2F34"/>
    <w:rsid w:val="00AC3197"/>
    <w:rsid w:val="00AC35D4"/>
    <w:rsid w:val="00AC3AAA"/>
    <w:rsid w:val="00AC5B52"/>
    <w:rsid w:val="00AC6C94"/>
    <w:rsid w:val="00AC7277"/>
    <w:rsid w:val="00AC72B3"/>
    <w:rsid w:val="00AD1352"/>
    <w:rsid w:val="00AD214E"/>
    <w:rsid w:val="00AD3269"/>
    <w:rsid w:val="00AD58CC"/>
    <w:rsid w:val="00AD6DB0"/>
    <w:rsid w:val="00AE1EA9"/>
    <w:rsid w:val="00AE33C8"/>
    <w:rsid w:val="00AE3B7A"/>
    <w:rsid w:val="00AE5DB4"/>
    <w:rsid w:val="00AE6179"/>
    <w:rsid w:val="00AE69A2"/>
    <w:rsid w:val="00AE6BFC"/>
    <w:rsid w:val="00AE7BC7"/>
    <w:rsid w:val="00AF0E41"/>
    <w:rsid w:val="00AF2FA8"/>
    <w:rsid w:val="00AF4845"/>
    <w:rsid w:val="00AF484B"/>
    <w:rsid w:val="00AF5FB6"/>
    <w:rsid w:val="00AF6874"/>
    <w:rsid w:val="00AF6C1F"/>
    <w:rsid w:val="00B0003B"/>
    <w:rsid w:val="00B00D42"/>
    <w:rsid w:val="00B020FF"/>
    <w:rsid w:val="00B051E5"/>
    <w:rsid w:val="00B07770"/>
    <w:rsid w:val="00B10CFA"/>
    <w:rsid w:val="00B11271"/>
    <w:rsid w:val="00B14905"/>
    <w:rsid w:val="00B14DAF"/>
    <w:rsid w:val="00B20FEC"/>
    <w:rsid w:val="00B218E2"/>
    <w:rsid w:val="00B23EA0"/>
    <w:rsid w:val="00B25E46"/>
    <w:rsid w:val="00B265C4"/>
    <w:rsid w:val="00B27FE0"/>
    <w:rsid w:val="00B303FD"/>
    <w:rsid w:val="00B327C6"/>
    <w:rsid w:val="00B3387B"/>
    <w:rsid w:val="00B33DC7"/>
    <w:rsid w:val="00B34DAA"/>
    <w:rsid w:val="00B36509"/>
    <w:rsid w:val="00B36FC2"/>
    <w:rsid w:val="00B41391"/>
    <w:rsid w:val="00B4363F"/>
    <w:rsid w:val="00B437ED"/>
    <w:rsid w:val="00B43819"/>
    <w:rsid w:val="00B4556F"/>
    <w:rsid w:val="00B4644E"/>
    <w:rsid w:val="00B53141"/>
    <w:rsid w:val="00B533F7"/>
    <w:rsid w:val="00B60DE6"/>
    <w:rsid w:val="00B61979"/>
    <w:rsid w:val="00B61A3A"/>
    <w:rsid w:val="00B62756"/>
    <w:rsid w:val="00B631DC"/>
    <w:rsid w:val="00B64820"/>
    <w:rsid w:val="00B71094"/>
    <w:rsid w:val="00B719AF"/>
    <w:rsid w:val="00B7265C"/>
    <w:rsid w:val="00B7371A"/>
    <w:rsid w:val="00B75CE3"/>
    <w:rsid w:val="00B7728B"/>
    <w:rsid w:val="00B8180E"/>
    <w:rsid w:val="00B81989"/>
    <w:rsid w:val="00B81C8D"/>
    <w:rsid w:val="00B839C1"/>
    <w:rsid w:val="00B8456C"/>
    <w:rsid w:val="00B867B5"/>
    <w:rsid w:val="00B90494"/>
    <w:rsid w:val="00B929A9"/>
    <w:rsid w:val="00B93876"/>
    <w:rsid w:val="00B94C75"/>
    <w:rsid w:val="00BA0413"/>
    <w:rsid w:val="00BA13B6"/>
    <w:rsid w:val="00BA1F6B"/>
    <w:rsid w:val="00BA743E"/>
    <w:rsid w:val="00BB1301"/>
    <w:rsid w:val="00BB14C2"/>
    <w:rsid w:val="00BB342F"/>
    <w:rsid w:val="00BB3DAC"/>
    <w:rsid w:val="00BB50E7"/>
    <w:rsid w:val="00BB5B1A"/>
    <w:rsid w:val="00BB7BF4"/>
    <w:rsid w:val="00BC0C6E"/>
    <w:rsid w:val="00BC1863"/>
    <w:rsid w:val="00BC1AD3"/>
    <w:rsid w:val="00BC295B"/>
    <w:rsid w:val="00BC63E5"/>
    <w:rsid w:val="00BD2259"/>
    <w:rsid w:val="00BD24B3"/>
    <w:rsid w:val="00BD2F43"/>
    <w:rsid w:val="00BD2F85"/>
    <w:rsid w:val="00BD4B5A"/>
    <w:rsid w:val="00BD6289"/>
    <w:rsid w:val="00BE2B44"/>
    <w:rsid w:val="00BE51CB"/>
    <w:rsid w:val="00BE6F71"/>
    <w:rsid w:val="00BF0702"/>
    <w:rsid w:val="00BF3CF9"/>
    <w:rsid w:val="00BF4466"/>
    <w:rsid w:val="00BF7D7C"/>
    <w:rsid w:val="00C014C7"/>
    <w:rsid w:val="00C042C3"/>
    <w:rsid w:val="00C060CE"/>
    <w:rsid w:val="00C07024"/>
    <w:rsid w:val="00C07268"/>
    <w:rsid w:val="00C106AD"/>
    <w:rsid w:val="00C120E2"/>
    <w:rsid w:val="00C1232A"/>
    <w:rsid w:val="00C12ADE"/>
    <w:rsid w:val="00C13B0E"/>
    <w:rsid w:val="00C15A67"/>
    <w:rsid w:val="00C16567"/>
    <w:rsid w:val="00C171CA"/>
    <w:rsid w:val="00C20CB6"/>
    <w:rsid w:val="00C22E2F"/>
    <w:rsid w:val="00C24027"/>
    <w:rsid w:val="00C24276"/>
    <w:rsid w:val="00C2490F"/>
    <w:rsid w:val="00C249B7"/>
    <w:rsid w:val="00C25107"/>
    <w:rsid w:val="00C25EF8"/>
    <w:rsid w:val="00C30286"/>
    <w:rsid w:val="00C319A2"/>
    <w:rsid w:val="00C31AA2"/>
    <w:rsid w:val="00C31B48"/>
    <w:rsid w:val="00C3270C"/>
    <w:rsid w:val="00C33A42"/>
    <w:rsid w:val="00C3429B"/>
    <w:rsid w:val="00C34ED5"/>
    <w:rsid w:val="00C36E00"/>
    <w:rsid w:val="00C37C6A"/>
    <w:rsid w:val="00C37E25"/>
    <w:rsid w:val="00C4061A"/>
    <w:rsid w:val="00C41691"/>
    <w:rsid w:val="00C44B6B"/>
    <w:rsid w:val="00C452E5"/>
    <w:rsid w:val="00C45CA4"/>
    <w:rsid w:val="00C503AD"/>
    <w:rsid w:val="00C503CD"/>
    <w:rsid w:val="00C52CDC"/>
    <w:rsid w:val="00C61C8C"/>
    <w:rsid w:val="00C62087"/>
    <w:rsid w:val="00C63FDD"/>
    <w:rsid w:val="00C652C5"/>
    <w:rsid w:val="00C658F9"/>
    <w:rsid w:val="00C6712E"/>
    <w:rsid w:val="00C707A7"/>
    <w:rsid w:val="00C70C1C"/>
    <w:rsid w:val="00C71067"/>
    <w:rsid w:val="00C73152"/>
    <w:rsid w:val="00C740DD"/>
    <w:rsid w:val="00C74F94"/>
    <w:rsid w:val="00C751B8"/>
    <w:rsid w:val="00C76D11"/>
    <w:rsid w:val="00C81EAC"/>
    <w:rsid w:val="00C82100"/>
    <w:rsid w:val="00C82666"/>
    <w:rsid w:val="00C83B35"/>
    <w:rsid w:val="00C8412D"/>
    <w:rsid w:val="00C84A34"/>
    <w:rsid w:val="00C8522D"/>
    <w:rsid w:val="00C910E9"/>
    <w:rsid w:val="00C927C4"/>
    <w:rsid w:val="00C95AAE"/>
    <w:rsid w:val="00CA1791"/>
    <w:rsid w:val="00CA2325"/>
    <w:rsid w:val="00CA4771"/>
    <w:rsid w:val="00CA4ACE"/>
    <w:rsid w:val="00CA5EFC"/>
    <w:rsid w:val="00CA676C"/>
    <w:rsid w:val="00CA6E15"/>
    <w:rsid w:val="00CA72BD"/>
    <w:rsid w:val="00CB4137"/>
    <w:rsid w:val="00CB5A46"/>
    <w:rsid w:val="00CB5D1F"/>
    <w:rsid w:val="00CB5E77"/>
    <w:rsid w:val="00CB7274"/>
    <w:rsid w:val="00CB7503"/>
    <w:rsid w:val="00CC10BA"/>
    <w:rsid w:val="00CC195E"/>
    <w:rsid w:val="00CC1C98"/>
    <w:rsid w:val="00CC3865"/>
    <w:rsid w:val="00CC4BC8"/>
    <w:rsid w:val="00CC5CAD"/>
    <w:rsid w:val="00CC79BF"/>
    <w:rsid w:val="00CD0047"/>
    <w:rsid w:val="00CD0101"/>
    <w:rsid w:val="00CD0321"/>
    <w:rsid w:val="00CD0F0A"/>
    <w:rsid w:val="00CD5038"/>
    <w:rsid w:val="00CD64B0"/>
    <w:rsid w:val="00CD7000"/>
    <w:rsid w:val="00CD7A99"/>
    <w:rsid w:val="00CE0787"/>
    <w:rsid w:val="00CE155E"/>
    <w:rsid w:val="00CE17EF"/>
    <w:rsid w:val="00CE1A8D"/>
    <w:rsid w:val="00CE23C0"/>
    <w:rsid w:val="00CE2C7A"/>
    <w:rsid w:val="00CE2DBB"/>
    <w:rsid w:val="00CE314F"/>
    <w:rsid w:val="00CE4D02"/>
    <w:rsid w:val="00CE53CB"/>
    <w:rsid w:val="00CE6B24"/>
    <w:rsid w:val="00CF0435"/>
    <w:rsid w:val="00CF3728"/>
    <w:rsid w:val="00CF4A99"/>
    <w:rsid w:val="00CF5724"/>
    <w:rsid w:val="00CF5CD4"/>
    <w:rsid w:val="00CF7CCC"/>
    <w:rsid w:val="00D01BC3"/>
    <w:rsid w:val="00D02056"/>
    <w:rsid w:val="00D020D9"/>
    <w:rsid w:val="00D03B99"/>
    <w:rsid w:val="00D07822"/>
    <w:rsid w:val="00D07948"/>
    <w:rsid w:val="00D10935"/>
    <w:rsid w:val="00D11CF9"/>
    <w:rsid w:val="00D12658"/>
    <w:rsid w:val="00D12858"/>
    <w:rsid w:val="00D12CE4"/>
    <w:rsid w:val="00D13984"/>
    <w:rsid w:val="00D15F09"/>
    <w:rsid w:val="00D16632"/>
    <w:rsid w:val="00D169B7"/>
    <w:rsid w:val="00D179AE"/>
    <w:rsid w:val="00D17FA3"/>
    <w:rsid w:val="00D22F12"/>
    <w:rsid w:val="00D248E3"/>
    <w:rsid w:val="00D24F16"/>
    <w:rsid w:val="00D27DD7"/>
    <w:rsid w:val="00D30A4F"/>
    <w:rsid w:val="00D311AD"/>
    <w:rsid w:val="00D311D4"/>
    <w:rsid w:val="00D31B03"/>
    <w:rsid w:val="00D31E44"/>
    <w:rsid w:val="00D32237"/>
    <w:rsid w:val="00D33054"/>
    <w:rsid w:val="00D339F3"/>
    <w:rsid w:val="00D36809"/>
    <w:rsid w:val="00D3736C"/>
    <w:rsid w:val="00D40B69"/>
    <w:rsid w:val="00D420EF"/>
    <w:rsid w:val="00D421C3"/>
    <w:rsid w:val="00D466E4"/>
    <w:rsid w:val="00D47652"/>
    <w:rsid w:val="00D5055A"/>
    <w:rsid w:val="00D523AA"/>
    <w:rsid w:val="00D5335E"/>
    <w:rsid w:val="00D5422E"/>
    <w:rsid w:val="00D54563"/>
    <w:rsid w:val="00D54F06"/>
    <w:rsid w:val="00D57BCD"/>
    <w:rsid w:val="00D605E8"/>
    <w:rsid w:val="00D61399"/>
    <w:rsid w:val="00D62263"/>
    <w:rsid w:val="00D659AE"/>
    <w:rsid w:val="00D65A02"/>
    <w:rsid w:val="00D65EDD"/>
    <w:rsid w:val="00D679FC"/>
    <w:rsid w:val="00D705AB"/>
    <w:rsid w:val="00D7376F"/>
    <w:rsid w:val="00D7426D"/>
    <w:rsid w:val="00D775EB"/>
    <w:rsid w:val="00D8171F"/>
    <w:rsid w:val="00D832C0"/>
    <w:rsid w:val="00D84856"/>
    <w:rsid w:val="00D84B35"/>
    <w:rsid w:val="00D878BF"/>
    <w:rsid w:val="00D9040B"/>
    <w:rsid w:val="00D905ED"/>
    <w:rsid w:val="00D90F5F"/>
    <w:rsid w:val="00D919A7"/>
    <w:rsid w:val="00D92E20"/>
    <w:rsid w:val="00D93633"/>
    <w:rsid w:val="00D94734"/>
    <w:rsid w:val="00D95355"/>
    <w:rsid w:val="00D978DC"/>
    <w:rsid w:val="00DA1470"/>
    <w:rsid w:val="00DA18F2"/>
    <w:rsid w:val="00DA3040"/>
    <w:rsid w:val="00DA3334"/>
    <w:rsid w:val="00DA3B85"/>
    <w:rsid w:val="00DA58E4"/>
    <w:rsid w:val="00DB22FC"/>
    <w:rsid w:val="00DB307C"/>
    <w:rsid w:val="00DB31E9"/>
    <w:rsid w:val="00DB77D7"/>
    <w:rsid w:val="00DB790A"/>
    <w:rsid w:val="00DB7D5A"/>
    <w:rsid w:val="00DC0BC7"/>
    <w:rsid w:val="00DC3789"/>
    <w:rsid w:val="00DC48D6"/>
    <w:rsid w:val="00DC4E03"/>
    <w:rsid w:val="00DC63DD"/>
    <w:rsid w:val="00DC64B7"/>
    <w:rsid w:val="00DC6B5E"/>
    <w:rsid w:val="00DC71F5"/>
    <w:rsid w:val="00DC74B7"/>
    <w:rsid w:val="00DD08AC"/>
    <w:rsid w:val="00DD13AB"/>
    <w:rsid w:val="00DD1EB0"/>
    <w:rsid w:val="00DD243B"/>
    <w:rsid w:val="00DD34A1"/>
    <w:rsid w:val="00DD41F5"/>
    <w:rsid w:val="00DD7FCE"/>
    <w:rsid w:val="00DE07DB"/>
    <w:rsid w:val="00DE09C7"/>
    <w:rsid w:val="00DE19A8"/>
    <w:rsid w:val="00DE1CD7"/>
    <w:rsid w:val="00DE1D3C"/>
    <w:rsid w:val="00DE2E1E"/>
    <w:rsid w:val="00DE451C"/>
    <w:rsid w:val="00DE4A15"/>
    <w:rsid w:val="00DE50DC"/>
    <w:rsid w:val="00DE6D6B"/>
    <w:rsid w:val="00DE7E8A"/>
    <w:rsid w:val="00DF0033"/>
    <w:rsid w:val="00DF1D86"/>
    <w:rsid w:val="00DF3972"/>
    <w:rsid w:val="00DF410B"/>
    <w:rsid w:val="00DF61EF"/>
    <w:rsid w:val="00E0011B"/>
    <w:rsid w:val="00E00877"/>
    <w:rsid w:val="00E0090D"/>
    <w:rsid w:val="00E023AB"/>
    <w:rsid w:val="00E0273A"/>
    <w:rsid w:val="00E036EF"/>
    <w:rsid w:val="00E10385"/>
    <w:rsid w:val="00E10ACD"/>
    <w:rsid w:val="00E10DD7"/>
    <w:rsid w:val="00E11829"/>
    <w:rsid w:val="00E11C92"/>
    <w:rsid w:val="00E124F2"/>
    <w:rsid w:val="00E12EA5"/>
    <w:rsid w:val="00E21334"/>
    <w:rsid w:val="00E21846"/>
    <w:rsid w:val="00E22709"/>
    <w:rsid w:val="00E2324B"/>
    <w:rsid w:val="00E23CC2"/>
    <w:rsid w:val="00E23DB8"/>
    <w:rsid w:val="00E244B0"/>
    <w:rsid w:val="00E257A0"/>
    <w:rsid w:val="00E259D1"/>
    <w:rsid w:val="00E25EF3"/>
    <w:rsid w:val="00E25F43"/>
    <w:rsid w:val="00E31835"/>
    <w:rsid w:val="00E3214E"/>
    <w:rsid w:val="00E3323F"/>
    <w:rsid w:val="00E36A97"/>
    <w:rsid w:val="00E36CBF"/>
    <w:rsid w:val="00E36D27"/>
    <w:rsid w:val="00E40C90"/>
    <w:rsid w:val="00E415D6"/>
    <w:rsid w:val="00E42A9B"/>
    <w:rsid w:val="00E45552"/>
    <w:rsid w:val="00E46199"/>
    <w:rsid w:val="00E46C53"/>
    <w:rsid w:val="00E51C3E"/>
    <w:rsid w:val="00E55251"/>
    <w:rsid w:val="00E56DD3"/>
    <w:rsid w:val="00E56FC3"/>
    <w:rsid w:val="00E57447"/>
    <w:rsid w:val="00E60C2E"/>
    <w:rsid w:val="00E631ED"/>
    <w:rsid w:val="00E65CF3"/>
    <w:rsid w:val="00E6676E"/>
    <w:rsid w:val="00E70470"/>
    <w:rsid w:val="00E71330"/>
    <w:rsid w:val="00E73140"/>
    <w:rsid w:val="00E7470D"/>
    <w:rsid w:val="00E75839"/>
    <w:rsid w:val="00E80E40"/>
    <w:rsid w:val="00E84492"/>
    <w:rsid w:val="00E85BFD"/>
    <w:rsid w:val="00E86C8F"/>
    <w:rsid w:val="00E8730C"/>
    <w:rsid w:val="00E90A5E"/>
    <w:rsid w:val="00E94643"/>
    <w:rsid w:val="00E954EE"/>
    <w:rsid w:val="00E960C5"/>
    <w:rsid w:val="00E96660"/>
    <w:rsid w:val="00E9692D"/>
    <w:rsid w:val="00E976F1"/>
    <w:rsid w:val="00E9777C"/>
    <w:rsid w:val="00E9799E"/>
    <w:rsid w:val="00EA0698"/>
    <w:rsid w:val="00EA0D2A"/>
    <w:rsid w:val="00EA2722"/>
    <w:rsid w:val="00EA277E"/>
    <w:rsid w:val="00EA48C6"/>
    <w:rsid w:val="00EA4CC5"/>
    <w:rsid w:val="00EA4EC4"/>
    <w:rsid w:val="00EA4ED6"/>
    <w:rsid w:val="00EA504A"/>
    <w:rsid w:val="00EA5060"/>
    <w:rsid w:val="00EA5E9D"/>
    <w:rsid w:val="00EB00DD"/>
    <w:rsid w:val="00EB08BA"/>
    <w:rsid w:val="00EB4BCC"/>
    <w:rsid w:val="00EB70F5"/>
    <w:rsid w:val="00EC125B"/>
    <w:rsid w:val="00EC2DBE"/>
    <w:rsid w:val="00EC3E2E"/>
    <w:rsid w:val="00EC73AC"/>
    <w:rsid w:val="00EC7B3F"/>
    <w:rsid w:val="00ED0858"/>
    <w:rsid w:val="00ED1C5E"/>
    <w:rsid w:val="00ED26F8"/>
    <w:rsid w:val="00ED3DA7"/>
    <w:rsid w:val="00ED43D1"/>
    <w:rsid w:val="00ED62B3"/>
    <w:rsid w:val="00ED7589"/>
    <w:rsid w:val="00ED77F4"/>
    <w:rsid w:val="00EE05B9"/>
    <w:rsid w:val="00EE0FF7"/>
    <w:rsid w:val="00EE2E0F"/>
    <w:rsid w:val="00EE4007"/>
    <w:rsid w:val="00EE5C4F"/>
    <w:rsid w:val="00EE6214"/>
    <w:rsid w:val="00EE73C0"/>
    <w:rsid w:val="00EF12E3"/>
    <w:rsid w:val="00EF1C32"/>
    <w:rsid w:val="00EF29B8"/>
    <w:rsid w:val="00EF3301"/>
    <w:rsid w:val="00EF404D"/>
    <w:rsid w:val="00EF7057"/>
    <w:rsid w:val="00EF70F0"/>
    <w:rsid w:val="00F005A4"/>
    <w:rsid w:val="00F0089F"/>
    <w:rsid w:val="00F00D22"/>
    <w:rsid w:val="00F013D1"/>
    <w:rsid w:val="00F01617"/>
    <w:rsid w:val="00F029EB"/>
    <w:rsid w:val="00F045FB"/>
    <w:rsid w:val="00F04710"/>
    <w:rsid w:val="00F04F1F"/>
    <w:rsid w:val="00F06DD7"/>
    <w:rsid w:val="00F07493"/>
    <w:rsid w:val="00F13C01"/>
    <w:rsid w:val="00F15F6C"/>
    <w:rsid w:val="00F20748"/>
    <w:rsid w:val="00F219B4"/>
    <w:rsid w:val="00F2227E"/>
    <w:rsid w:val="00F22566"/>
    <w:rsid w:val="00F23E59"/>
    <w:rsid w:val="00F24C21"/>
    <w:rsid w:val="00F263ED"/>
    <w:rsid w:val="00F27DF5"/>
    <w:rsid w:val="00F304C9"/>
    <w:rsid w:val="00F3075C"/>
    <w:rsid w:val="00F30896"/>
    <w:rsid w:val="00F30945"/>
    <w:rsid w:val="00F31F4B"/>
    <w:rsid w:val="00F33666"/>
    <w:rsid w:val="00F33C15"/>
    <w:rsid w:val="00F356AB"/>
    <w:rsid w:val="00F35BA0"/>
    <w:rsid w:val="00F35D25"/>
    <w:rsid w:val="00F3649A"/>
    <w:rsid w:val="00F400A6"/>
    <w:rsid w:val="00F400F4"/>
    <w:rsid w:val="00F41781"/>
    <w:rsid w:val="00F41BD0"/>
    <w:rsid w:val="00F41CAF"/>
    <w:rsid w:val="00F4325A"/>
    <w:rsid w:val="00F50121"/>
    <w:rsid w:val="00F528EF"/>
    <w:rsid w:val="00F54837"/>
    <w:rsid w:val="00F54EB8"/>
    <w:rsid w:val="00F54F56"/>
    <w:rsid w:val="00F6005A"/>
    <w:rsid w:val="00F606B3"/>
    <w:rsid w:val="00F62478"/>
    <w:rsid w:val="00F6386D"/>
    <w:rsid w:val="00F63D06"/>
    <w:rsid w:val="00F64161"/>
    <w:rsid w:val="00F64DB2"/>
    <w:rsid w:val="00F64E98"/>
    <w:rsid w:val="00F65160"/>
    <w:rsid w:val="00F661DD"/>
    <w:rsid w:val="00F6679C"/>
    <w:rsid w:val="00F67DF6"/>
    <w:rsid w:val="00F714F8"/>
    <w:rsid w:val="00F71AE1"/>
    <w:rsid w:val="00F72C89"/>
    <w:rsid w:val="00F75C58"/>
    <w:rsid w:val="00F77920"/>
    <w:rsid w:val="00F77E0B"/>
    <w:rsid w:val="00F801F4"/>
    <w:rsid w:val="00F80DA2"/>
    <w:rsid w:val="00F816DF"/>
    <w:rsid w:val="00F82FB7"/>
    <w:rsid w:val="00F84B6E"/>
    <w:rsid w:val="00F84DB8"/>
    <w:rsid w:val="00F84E43"/>
    <w:rsid w:val="00F86310"/>
    <w:rsid w:val="00F86CFD"/>
    <w:rsid w:val="00F90BE6"/>
    <w:rsid w:val="00F940D5"/>
    <w:rsid w:val="00F941FF"/>
    <w:rsid w:val="00F9463E"/>
    <w:rsid w:val="00F9511D"/>
    <w:rsid w:val="00F96564"/>
    <w:rsid w:val="00F97357"/>
    <w:rsid w:val="00FA5BA6"/>
    <w:rsid w:val="00FA7E72"/>
    <w:rsid w:val="00FB0186"/>
    <w:rsid w:val="00FB0659"/>
    <w:rsid w:val="00FB13DF"/>
    <w:rsid w:val="00FB3C87"/>
    <w:rsid w:val="00FB3F24"/>
    <w:rsid w:val="00FB4CC1"/>
    <w:rsid w:val="00FB5EA6"/>
    <w:rsid w:val="00FB649B"/>
    <w:rsid w:val="00FC255D"/>
    <w:rsid w:val="00FC365F"/>
    <w:rsid w:val="00FC4BBE"/>
    <w:rsid w:val="00FC6295"/>
    <w:rsid w:val="00FC67A4"/>
    <w:rsid w:val="00FC789E"/>
    <w:rsid w:val="00FD0422"/>
    <w:rsid w:val="00FD080B"/>
    <w:rsid w:val="00FD0D12"/>
    <w:rsid w:val="00FD0E96"/>
    <w:rsid w:val="00FD255F"/>
    <w:rsid w:val="00FD3183"/>
    <w:rsid w:val="00FD5C3E"/>
    <w:rsid w:val="00FD6138"/>
    <w:rsid w:val="00FD6CE8"/>
    <w:rsid w:val="00FD7338"/>
    <w:rsid w:val="00FD75DF"/>
    <w:rsid w:val="00FE2981"/>
    <w:rsid w:val="00FE38BD"/>
    <w:rsid w:val="00FF1C73"/>
    <w:rsid w:val="00FF2242"/>
    <w:rsid w:val="00FF315B"/>
    <w:rsid w:val="00FF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B5320D"/>
  <w15:chartTrackingRefBased/>
  <w15:docId w15:val="{BD55901B-52E7-4055-91C7-1557EABB7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ＭＳ 明朝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8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0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4F2C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104E4F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104E4F"/>
    <w:pPr>
      <w:spacing w:line="240" w:lineRule="auto"/>
    </w:pPr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rsid w:val="00104E4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04E4F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04E4F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FA7E72"/>
    <w:pPr>
      <w:spacing w:after="0" w:line="240" w:lineRule="auto"/>
    </w:pPr>
  </w:style>
  <w:style w:type="paragraph" w:styleId="ab">
    <w:name w:val="footnote text"/>
    <w:basedOn w:val="a"/>
    <w:link w:val="ac"/>
    <w:uiPriority w:val="99"/>
    <w:semiHidden/>
    <w:unhideWhenUsed/>
    <w:rsid w:val="00831A06"/>
    <w:pPr>
      <w:spacing w:after="0" w:line="240" w:lineRule="auto"/>
    </w:pPr>
    <w:rPr>
      <w:sz w:val="20"/>
      <w:szCs w:val="20"/>
    </w:rPr>
  </w:style>
  <w:style w:type="character" w:customStyle="1" w:styleId="ac">
    <w:name w:val="脚注文字列 (文字)"/>
    <w:basedOn w:val="a0"/>
    <w:link w:val="ab"/>
    <w:uiPriority w:val="99"/>
    <w:semiHidden/>
    <w:rsid w:val="00831A06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831A06"/>
    <w:rPr>
      <w:vertAlign w:val="superscript"/>
    </w:rPr>
  </w:style>
  <w:style w:type="paragraph" w:styleId="ae">
    <w:name w:val="Bibliography"/>
    <w:basedOn w:val="a"/>
    <w:next w:val="a"/>
    <w:uiPriority w:val="37"/>
    <w:unhideWhenUsed/>
    <w:rsid w:val="00831A06"/>
    <w:pPr>
      <w:spacing w:after="0" w:line="240" w:lineRule="auto"/>
      <w:ind w:left="720" w:hanging="720"/>
    </w:pPr>
  </w:style>
  <w:style w:type="paragraph" w:customStyle="1" w:styleId="EndNoteBibliographyTitle">
    <w:name w:val="EndNote Bibliography Title"/>
    <w:basedOn w:val="a"/>
    <w:link w:val="EndNoteBibliographyTitleChar"/>
    <w:rsid w:val="001F73C3"/>
    <w:pPr>
      <w:spacing w:after="0"/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F73C3"/>
    <w:rPr>
      <w:rFonts w:ascii="Arial" w:hAnsi="Arial" w:cs="Arial"/>
      <w:noProof/>
    </w:rPr>
  </w:style>
  <w:style w:type="paragraph" w:customStyle="1" w:styleId="EndNoteBibliography">
    <w:name w:val="EndNote Bibliography"/>
    <w:basedOn w:val="a"/>
    <w:link w:val="EndNoteBibliographyChar"/>
    <w:rsid w:val="001F73C3"/>
    <w:pPr>
      <w:spacing w:line="48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a0"/>
    <w:link w:val="EndNoteBibliography"/>
    <w:rsid w:val="001F73C3"/>
    <w:rPr>
      <w:rFonts w:ascii="Arial" w:hAnsi="Arial" w:cs="Arial"/>
      <w:noProof/>
    </w:rPr>
  </w:style>
  <w:style w:type="paragraph" w:styleId="af">
    <w:name w:val="header"/>
    <w:basedOn w:val="a"/>
    <w:link w:val="af0"/>
    <w:uiPriority w:val="99"/>
    <w:unhideWhenUsed/>
    <w:rsid w:val="00F86CFD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F86CFD"/>
  </w:style>
  <w:style w:type="paragraph" w:styleId="af1">
    <w:name w:val="footer"/>
    <w:basedOn w:val="a"/>
    <w:link w:val="af2"/>
    <w:uiPriority w:val="99"/>
    <w:unhideWhenUsed/>
    <w:rsid w:val="00F86CFD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F86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0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1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F42458-87FD-4396-8EDC-6B09478DDF2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1372f5f-8e19-4efb-8afe-8eac20a980c4}" enabled="1" method="Standard" siteId="{a25fff9c-3f63-4fb2-9a8a-d9bdd0321f9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11511</TotalTime>
  <Pages>1</Pages>
  <Words>592</Words>
  <Characters>3121</Characters>
  <Application>Microsoft Office Word</Application>
  <DocSecurity>0</DocSecurity>
  <Lines>260</Lines>
  <Paragraphs>265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Doi, Shunichi, M.D., Ph.D.</dc:creator>
  <cp:keywords/>
  <dc:description/>
  <cp:lastModifiedBy>駿一 土井</cp:lastModifiedBy>
  <cp:revision>444</cp:revision>
  <dcterms:created xsi:type="dcterms:W3CDTF">2024-02-15T23:13:00Z</dcterms:created>
  <dcterms:modified xsi:type="dcterms:W3CDTF">2024-08-20T03:39:00Z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5e347743156ed494c3a94c69226756706aad04d49563d2e923db861ab0d29188</vt:lpwstr>
  </property>
  <property fmtid="{D5CDD505-2E9C-101B-9397-08002B2CF9AE}" pid="3" name="ZOTERO_PREF_1">
    <vt:lpwstr>&lt;data data-version="3" zotero-version="6.0.27"&gt;&lt;session id="T9Vb1OS1"/&gt;&lt;style id="http://www.zotero.org/styles/chicago-note-bibliography" locale="ja-JP" hasBibliography="1" bibliographyStyleHasBeenSet="1"/&gt;&lt;prefs&gt;&lt;pref name="fieldType" value="Field"/&gt;&lt;pre</vt:lpwstr>
  </property>
  <property fmtid="{D5CDD505-2E9C-101B-9397-08002B2CF9AE}" pid="4" name="ZOTERO_PREF_2">
    <vt:lpwstr>f name="automaticJournalAbbreviations" value="true"/&gt;&lt;pref name="noteType" value="1"/&gt;&lt;/prefs&gt;&lt;/data&gt;</vt:lpwstr>
  </property>
</Properties>
</file>