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47A169" w14:textId="77777777" w:rsidR="007A35C7" w:rsidRPr="009E70DC" w:rsidRDefault="00000000">
      <w:pPr>
        <w:rPr>
          <w:rFonts w:ascii="Times New Roman" w:eastAsia="宋体" w:hAnsi="Times New Roman" w:cs="Times New Roman"/>
          <w:b/>
          <w:bCs/>
          <w:szCs w:val="21"/>
        </w:rPr>
      </w:pPr>
      <w:r w:rsidRPr="009E70DC">
        <w:rPr>
          <w:rFonts w:ascii="Times New Roman" w:hAnsi="Times New Roman" w:cs="Times New Roman"/>
          <w:b/>
          <w:bCs/>
          <w:szCs w:val="21"/>
        </w:rPr>
        <w:t xml:space="preserve">Appendix </w:t>
      </w:r>
      <w:r w:rsidRPr="009E70DC">
        <w:rPr>
          <w:rFonts w:ascii="Times New Roman" w:hAnsi="Times New Roman" w:cs="Times New Roman"/>
          <w:b/>
          <w:bCs/>
          <w:szCs w:val="21"/>
        </w:rPr>
        <w:fldChar w:fldCharType="begin"/>
      </w:r>
      <w:r w:rsidRPr="009E70DC">
        <w:rPr>
          <w:rFonts w:ascii="Times New Roman" w:hAnsi="Times New Roman" w:cs="Times New Roman"/>
          <w:b/>
          <w:bCs/>
          <w:szCs w:val="21"/>
        </w:rPr>
        <w:instrText xml:space="preserve"> SEQ Appendix \* ARABIC </w:instrText>
      </w:r>
      <w:r w:rsidRPr="009E70DC">
        <w:rPr>
          <w:rFonts w:ascii="Times New Roman" w:hAnsi="Times New Roman" w:cs="Times New Roman"/>
          <w:b/>
          <w:bCs/>
          <w:szCs w:val="21"/>
        </w:rPr>
        <w:fldChar w:fldCharType="separate"/>
      </w:r>
      <w:r w:rsidRPr="009E70DC">
        <w:rPr>
          <w:rFonts w:ascii="Times New Roman" w:hAnsi="Times New Roman" w:cs="Times New Roman"/>
          <w:b/>
          <w:bCs/>
          <w:szCs w:val="21"/>
        </w:rPr>
        <w:t>1</w:t>
      </w:r>
      <w:r w:rsidRPr="009E70DC">
        <w:rPr>
          <w:rFonts w:ascii="Times New Roman" w:hAnsi="Times New Roman" w:cs="Times New Roman"/>
          <w:b/>
          <w:bCs/>
          <w:szCs w:val="21"/>
        </w:rPr>
        <w:fldChar w:fldCharType="end"/>
      </w:r>
      <w:r w:rsidRPr="009E70DC">
        <w:rPr>
          <w:rFonts w:ascii="Times New Roman" w:hAnsi="Times New Roman" w:cs="Times New Roman"/>
          <w:b/>
          <w:bCs/>
          <w:szCs w:val="21"/>
        </w:rPr>
        <w:t xml:space="preserve"> Policies to promote the development of commercial health insurance</w:t>
      </w:r>
    </w:p>
    <w:tbl>
      <w:tblPr>
        <w:tblStyle w:val="a3"/>
        <w:tblW w:w="5376" w:type="pct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50"/>
        <w:gridCol w:w="6075"/>
        <w:gridCol w:w="2106"/>
      </w:tblGrid>
      <w:tr w:rsidR="007A35C7" w:rsidRPr="009E70DC" w14:paraId="3520DEDF" w14:textId="77777777">
        <w:trPr>
          <w:jc w:val="center"/>
        </w:trPr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07F11E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Code</w:t>
            </w:r>
          </w:p>
        </w:tc>
        <w:tc>
          <w:tcPr>
            <w:tcW w:w="340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0B9D9AC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Policy Name</w:t>
            </w:r>
          </w:p>
        </w:tc>
        <w:tc>
          <w:tcPr>
            <w:tcW w:w="1179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E08A28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Release Date</w:t>
            </w:r>
          </w:p>
        </w:tc>
      </w:tr>
      <w:tr w:rsidR="007A35C7" w:rsidRPr="009E70DC" w14:paraId="27C82EE9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2EFA5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P1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07696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"Several Opinions of the General Office of the State Council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25D0B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17 November 2014</w:t>
            </w:r>
          </w:p>
        </w:tc>
      </w:tr>
      <w:tr w:rsidR="007A35C7" w:rsidRPr="009E70DC" w14:paraId="5082C9BC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C7829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P2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5A9CBA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People's Government of Hebei Province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B71A0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26 January 2015</w:t>
            </w:r>
          </w:p>
        </w:tc>
      </w:tr>
      <w:tr w:rsidR="007A35C7" w:rsidRPr="009E70DC" w14:paraId="3F4C8CF6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21D7E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P3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4FB4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People's Government of Shaanxi Province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87992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21 May 2015</w:t>
            </w:r>
          </w:p>
        </w:tc>
      </w:tr>
      <w:tr w:rsidR="007A35C7" w:rsidRPr="009E70DC" w14:paraId="1C8E424F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898AC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P4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6007D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People's Government of Anhui Province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D7494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28 May 2015</w:t>
            </w:r>
          </w:p>
        </w:tc>
      </w:tr>
      <w:tr w:rsidR="007A35C7" w:rsidRPr="009E70DC" w14:paraId="4BC8CE74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2A3F3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P5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84D2F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People's Government of Guangdong Province on Vigorously Developing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5EED8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28 May 2015</w:t>
            </w:r>
          </w:p>
        </w:tc>
      </w:tr>
      <w:tr w:rsidR="007A35C7" w:rsidRPr="009E70DC" w14:paraId="323B0F3C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506E3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P6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62EFE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Chongqing Municipal People's Government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45C247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28 May 2015</w:t>
            </w:r>
          </w:p>
        </w:tc>
      </w:tr>
      <w:tr w:rsidR="007A35C7" w:rsidRPr="009E70DC" w14:paraId="7FDC49AB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44AF0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P7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BA05E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People's Government of Gansu Province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4256C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2 June 2015</w:t>
            </w:r>
          </w:p>
        </w:tc>
      </w:tr>
      <w:tr w:rsidR="007A35C7" w:rsidRPr="009E70DC" w14:paraId="68CDD800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3101F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P8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8E42F7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Jiangxi Provincial People's Government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BBF11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10 June 2015</w:t>
            </w:r>
          </w:p>
        </w:tc>
      </w:tr>
      <w:tr w:rsidR="007A35C7" w:rsidRPr="009E70DC" w14:paraId="2C5E48C4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45643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P9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E0F26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People's Government of Inner Mongolia Autonomous Region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7F13C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13 July 2015</w:t>
            </w:r>
          </w:p>
        </w:tc>
      </w:tr>
      <w:tr w:rsidR="007A35C7" w:rsidRPr="009E70DC" w14:paraId="60091781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A42FF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P10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90887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"Implementation Opinions of the General Office of the People's Government of Jilin Province on Accelerating the Development of </w:t>
            </w: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8FF5B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15 July 2015</w:t>
            </w:r>
          </w:p>
        </w:tc>
      </w:tr>
      <w:tr w:rsidR="007A35C7" w:rsidRPr="009E70DC" w14:paraId="4CFEAA25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79AB6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P11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712B6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People's Government of Yunnan Province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57461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6 August 2015</w:t>
            </w:r>
          </w:p>
        </w:tc>
      </w:tr>
      <w:tr w:rsidR="007A35C7" w:rsidRPr="009E70DC" w14:paraId="524FAAFE" w14:textId="77777777">
        <w:trPr>
          <w:trHeight w:val="381"/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21F7C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P12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ED446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People's Government of Hainan Province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287C6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14 August 2015</w:t>
            </w:r>
          </w:p>
        </w:tc>
      </w:tr>
      <w:tr w:rsidR="007A35C7" w:rsidRPr="009E70DC" w14:paraId="5CDB85E1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FBA0C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P13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14E27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People's Government of Henan Province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0084F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25 August 2015</w:t>
            </w:r>
          </w:p>
        </w:tc>
      </w:tr>
      <w:tr w:rsidR="007A35C7" w:rsidRPr="009E70DC" w14:paraId="1DC9E27C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BF801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P14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63474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People's Government of Guangxi Zhuang Autonomous Region on Accelerating the Development of Commercial Health Insurance in Our Region"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703CF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30 August 2015</w:t>
            </w:r>
          </w:p>
        </w:tc>
      </w:tr>
      <w:tr w:rsidR="007A35C7" w:rsidRPr="009E70DC" w14:paraId="28789F8E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02710F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P15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82744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People's Government of Shanxi Province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714E0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17 October 2015</w:t>
            </w:r>
          </w:p>
        </w:tc>
      </w:tr>
      <w:tr w:rsidR="007A35C7" w:rsidRPr="009E70DC" w14:paraId="7A6AA78D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DDDAF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P16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7E46E8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People's Government of Shandong Province on Implementing Document [2014] No. 50 Issued by the General Office of the State Council to Accelerate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3254C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10 November 2015</w:t>
            </w:r>
          </w:p>
        </w:tc>
      </w:tr>
      <w:tr w:rsidR="007A35C7" w:rsidRPr="009E70DC" w14:paraId="483C6D91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ACF58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P17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15E5F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Sichuan Provincial People's Government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E68F0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26 November 2015</w:t>
            </w:r>
          </w:p>
        </w:tc>
      </w:tr>
      <w:tr w:rsidR="007A35C7" w:rsidRPr="009E70DC" w14:paraId="43571C65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43E39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P18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13F5C9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Beijing Municipal People's Government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8FB23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12 April 2016</w:t>
            </w:r>
          </w:p>
        </w:tc>
      </w:tr>
      <w:tr w:rsidR="007A35C7" w:rsidRPr="009E70DC" w14:paraId="573E26F5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92EBF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P19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35058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People's Government of Hubei Province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E1CA9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22 July 2016</w:t>
            </w:r>
          </w:p>
        </w:tc>
      </w:tr>
      <w:tr w:rsidR="007A35C7" w:rsidRPr="009E70DC" w14:paraId="760DCC15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95B40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P20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E5C5A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Hunan Provincial People's Government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9A1B6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30 December 2016</w:t>
            </w:r>
          </w:p>
        </w:tc>
      </w:tr>
      <w:tr w:rsidR="007A35C7" w:rsidRPr="009E70DC" w14:paraId="442F9AB5" w14:textId="77777777">
        <w:trPr>
          <w:jc w:val="center"/>
        </w:trPr>
        <w:tc>
          <w:tcPr>
            <w:tcW w:w="4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B4355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P21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2D789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"Implementation Opinions of the General Office of the People's Government of Guizhou Province on Accelerating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83A3CC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22 August 2018</w:t>
            </w:r>
          </w:p>
        </w:tc>
      </w:tr>
      <w:tr w:rsidR="007A35C7" w:rsidRPr="009E70DC" w14:paraId="3C8E7171" w14:textId="77777777">
        <w:trPr>
          <w:trHeight w:val="824"/>
          <w:jc w:val="center"/>
        </w:trPr>
        <w:tc>
          <w:tcPr>
            <w:tcW w:w="42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4EE42C" w14:textId="77777777" w:rsidR="007A35C7" w:rsidRPr="009E70DC" w:rsidRDefault="00000000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P22</w:t>
            </w:r>
          </w:p>
        </w:tc>
        <w:tc>
          <w:tcPr>
            <w:tcW w:w="34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9464B1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"Guiding Opinions of Municipal Medical Insurance Bureau and Municipal Financial Work Bureau Tianjin Banking and Insurance Regulatory Bureau on Supporting and Promoting the Development of Commercial Health Insurance"</w:t>
            </w:r>
          </w:p>
        </w:tc>
        <w:tc>
          <w:tcPr>
            <w:tcW w:w="1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7CC1E" w14:textId="77777777" w:rsidR="007A35C7" w:rsidRPr="009E70DC" w:rsidRDefault="00000000">
            <w:pPr>
              <w:spacing w:line="360" w:lineRule="auto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9E70DC">
              <w:rPr>
                <w:rFonts w:ascii="Times New Roman" w:eastAsia="宋体" w:hAnsi="Times New Roman" w:cs="Times New Roman"/>
                <w:kern w:val="0"/>
                <w:szCs w:val="21"/>
              </w:rPr>
              <w:t>15 October 2021</w:t>
            </w:r>
          </w:p>
        </w:tc>
      </w:tr>
    </w:tbl>
    <w:p w14:paraId="3FA2CE06" w14:textId="77777777" w:rsidR="007A35C7" w:rsidRDefault="007A35C7">
      <w:pPr>
        <w:spacing w:line="360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</w:p>
    <w:p w14:paraId="63C68B14" w14:textId="77777777" w:rsidR="007A35C7" w:rsidRDefault="007A35C7">
      <w:pPr>
        <w:rPr>
          <w:rFonts w:hint="eastAsia"/>
        </w:rPr>
      </w:pPr>
    </w:p>
    <w:sectPr w:rsidR="007A35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7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WJiMWQ3MjZmOTUyODU0N2QyYTI0MmYwOGQyOTBjMjcifQ=="/>
  </w:docVars>
  <w:rsids>
    <w:rsidRoot w:val="00D21B43"/>
    <w:rsid w:val="001E5D2A"/>
    <w:rsid w:val="006A335D"/>
    <w:rsid w:val="007A35C7"/>
    <w:rsid w:val="0085793F"/>
    <w:rsid w:val="009D0387"/>
    <w:rsid w:val="009E70DC"/>
    <w:rsid w:val="00AC213D"/>
    <w:rsid w:val="00C971A2"/>
    <w:rsid w:val="00D21B43"/>
    <w:rsid w:val="00FF1D29"/>
    <w:rsid w:val="6A0A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103076-EE3E-4393-A903-CFFF76B7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pPr>
      <w:widowControl w:val="0"/>
      <w:jc w:val="both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619</Words>
  <Characters>3533</Characters>
  <Application>Microsoft Office Word</Application>
  <DocSecurity>0</DocSecurity>
  <Lines>29</Lines>
  <Paragraphs>8</Paragraphs>
  <ScaleCrop>false</ScaleCrop>
  <Company/>
  <LinksUpToDate>false</LinksUpToDate>
  <CharactersWithSpaces>4144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 刘晋</dc:creator>
  <cp:lastModifiedBy>刘晋 张</cp:lastModifiedBy>
  <cp:revision>4</cp:revision>
  <dcterms:created xsi:type="dcterms:W3CDTF">2023-02-04T09:51:00Z</dcterms:created>
  <dcterms:modified xsi:type="dcterms:W3CDTF">2024-08-20T14:28:00Z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C12DF52133E24F21AAA8D7C17D995088_12</vt:lpwstr>
  </property>
</Properties>
</file>