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6EA570">
      <w:pPr>
        <w:rPr>
          <w:rFonts w:hint="default" w:ascii="Times New Roman" w:hAnsi="Times New Roman" w:cs="Times New Roman"/>
          <w:b/>
          <w:bCs/>
          <w:sz w:val="16"/>
          <w:szCs w:val="16"/>
          <w:lang w:val="en-US" w:eastAsia="zh-CN"/>
        </w:rPr>
      </w:pPr>
      <w:bookmarkStart w:id="0" w:name="OLE_LINK7"/>
      <w:r>
        <w:rPr>
          <w:rFonts w:hint="default" w:ascii="Times New Roman" w:hAnsi="Times New Roman" w:cs="Times New Roman"/>
          <w:b/>
          <w:bCs/>
          <w:sz w:val="16"/>
          <w:szCs w:val="16"/>
          <w:lang w:val="en-US" w:eastAsia="zh-CN"/>
        </w:rPr>
        <w:t>Table</w:t>
      </w:r>
      <w:r>
        <w:rPr>
          <w:rFonts w:hint="eastAsia" w:ascii="Times New Roman" w:hAnsi="Times New Roman" w:cs="Times New Roman"/>
          <w:b/>
          <w:bCs/>
          <w:sz w:val="16"/>
          <w:szCs w:val="16"/>
          <w:lang w:val="en-US" w:eastAsia="zh-CN"/>
        </w:rPr>
        <w:t xml:space="preserve"> S1</w:t>
      </w:r>
      <w:r>
        <w:rPr>
          <w:rFonts w:hint="default" w:ascii="Times New Roman" w:hAnsi="Times New Roman" w:cs="Times New Roman"/>
          <w:b/>
          <w:bCs/>
          <w:sz w:val="16"/>
          <w:szCs w:val="16"/>
          <w:lang w:val="en-US" w:eastAsia="zh-CN"/>
        </w:rPr>
        <w:t xml:space="preserve">. </w:t>
      </w:r>
      <w:r>
        <w:rPr>
          <w:rFonts w:hint="default" w:ascii="Times New Roman" w:hAnsi="Times New Roman" w:eastAsia="Times New Roman" w:cs="Times New Roman"/>
          <w:b/>
          <w:bCs/>
          <w:color w:val="000000"/>
          <w:sz w:val="16"/>
          <w:szCs w:val="16"/>
        </w:rPr>
        <w:t>Points of each variables integrated in the nomogram</w:t>
      </w:r>
    </w:p>
    <w:bookmarkEnd w:id="0"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</w:tblGrid>
      <w:tr w14:paraId="3CD9A3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2130" w:type="dxa"/>
            <w:vAlign w:val="bottom"/>
          </w:tcPr>
          <w:p w14:paraId="012E33FA">
            <w:pPr>
              <w:spacing w:after="0" w:line="240" w:lineRule="auto"/>
              <w:rPr>
                <w:rFonts w:hint="default" w:ascii="Times New Roman" w:hAnsi="Times New Roman" w:cs="Times New Roman"/>
                <w:b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  <w:t>Varibles</w:t>
            </w:r>
          </w:p>
        </w:tc>
        <w:tc>
          <w:tcPr>
            <w:tcW w:w="2130" w:type="dxa"/>
            <w:vAlign w:val="bottom"/>
          </w:tcPr>
          <w:p w14:paraId="63CCC164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bCs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 w14:paraId="687B67AD">
            <w:pPr>
              <w:jc w:val="left"/>
              <w:rPr>
                <w:rFonts w:hint="default" w:ascii="Times New Roman" w:hAnsi="Times New Roman" w:cs="Times New Roman"/>
                <w:b/>
                <w:bCs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16"/>
                <w:szCs w:val="16"/>
              </w:rPr>
              <w:t>Points</w:t>
            </w:r>
          </w:p>
        </w:tc>
      </w:tr>
      <w:tr w14:paraId="5BD8BC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3A611AA4">
            <w:pPr>
              <w:jc w:val="left"/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  <w:t>ACA</w:t>
            </w:r>
          </w:p>
        </w:tc>
        <w:tc>
          <w:tcPr>
            <w:tcW w:w="2130" w:type="dxa"/>
          </w:tcPr>
          <w:p w14:paraId="771E54D7">
            <w:pPr>
              <w:jc w:val="left"/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 w14:paraId="2C6B5365">
            <w:pPr>
              <w:jc w:val="left"/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</w:p>
        </w:tc>
      </w:tr>
      <w:tr w14:paraId="27CCCF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22C8C05E">
            <w:pPr>
              <w:jc w:val="left"/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 w14:paraId="2CE525CA">
            <w:pPr>
              <w:jc w:val="left"/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  <w:t>Yes</w:t>
            </w:r>
          </w:p>
        </w:tc>
        <w:tc>
          <w:tcPr>
            <w:tcW w:w="2131" w:type="dxa"/>
          </w:tcPr>
          <w:p w14:paraId="215CCF08">
            <w:pPr>
              <w:jc w:val="left"/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  <w:t>42</w:t>
            </w:r>
          </w:p>
        </w:tc>
      </w:tr>
      <w:tr w14:paraId="0A69FC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662BAAC0">
            <w:pPr>
              <w:jc w:val="left"/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 w14:paraId="2FD325E8">
            <w:pPr>
              <w:jc w:val="left"/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  <w:t>No</w:t>
            </w:r>
          </w:p>
        </w:tc>
        <w:tc>
          <w:tcPr>
            <w:tcW w:w="2131" w:type="dxa"/>
          </w:tcPr>
          <w:p w14:paraId="45DC7D1C">
            <w:pPr>
              <w:jc w:val="left"/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  <w:t>0</w:t>
            </w:r>
          </w:p>
        </w:tc>
      </w:tr>
      <w:tr w14:paraId="019416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4E02FC6E">
            <w:pPr>
              <w:jc w:val="left"/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  <w:t>PBB</w:t>
            </w:r>
          </w:p>
        </w:tc>
        <w:tc>
          <w:tcPr>
            <w:tcW w:w="2130" w:type="dxa"/>
          </w:tcPr>
          <w:p w14:paraId="3AEE1EC6">
            <w:pPr>
              <w:jc w:val="left"/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 w14:paraId="1BDEA3E7">
            <w:pPr>
              <w:jc w:val="left"/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</w:p>
        </w:tc>
      </w:tr>
      <w:tr w14:paraId="2E7791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2146A060">
            <w:pPr>
              <w:jc w:val="left"/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 w14:paraId="0F863D7B">
            <w:pPr>
              <w:jc w:val="left"/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  <w:t>0</w:t>
            </w:r>
          </w:p>
        </w:tc>
        <w:tc>
          <w:tcPr>
            <w:tcW w:w="2131" w:type="dxa"/>
          </w:tcPr>
          <w:p w14:paraId="20EE4935">
            <w:pPr>
              <w:jc w:val="left"/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  <w:t>0</w:t>
            </w:r>
          </w:p>
        </w:tc>
      </w:tr>
      <w:tr w14:paraId="202B7C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5F64532D">
            <w:pPr>
              <w:jc w:val="left"/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top"/>
          </w:tcPr>
          <w:p w14:paraId="5DEB211E">
            <w:pPr>
              <w:jc w:val="left"/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  <w:t>1</w:t>
            </w:r>
          </w:p>
        </w:tc>
        <w:tc>
          <w:tcPr>
            <w:tcW w:w="2131" w:type="dxa"/>
          </w:tcPr>
          <w:p w14:paraId="7F6F0BBA">
            <w:pPr>
              <w:jc w:val="left"/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  <w:t>6</w:t>
            </w:r>
          </w:p>
        </w:tc>
      </w:tr>
      <w:tr w14:paraId="563CC8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48D2CBBB">
            <w:pPr>
              <w:jc w:val="left"/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top"/>
          </w:tcPr>
          <w:p w14:paraId="52AB8CDF">
            <w:pPr>
              <w:jc w:val="left"/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  <w:t>2</w:t>
            </w:r>
          </w:p>
        </w:tc>
        <w:tc>
          <w:tcPr>
            <w:tcW w:w="2131" w:type="dxa"/>
          </w:tcPr>
          <w:p w14:paraId="20D307DB">
            <w:pPr>
              <w:jc w:val="left"/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  <w:t>11</w:t>
            </w:r>
          </w:p>
        </w:tc>
      </w:tr>
      <w:tr w14:paraId="2E2AAA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6CF8F9E3">
            <w:pPr>
              <w:jc w:val="left"/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top"/>
          </w:tcPr>
          <w:p w14:paraId="3E8D0022">
            <w:pPr>
              <w:jc w:val="left"/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  <w:t>3</w:t>
            </w:r>
          </w:p>
        </w:tc>
        <w:tc>
          <w:tcPr>
            <w:tcW w:w="2131" w:type="dxa"/>
          </w:tcPr>
          <w:p w14:paraId="2BD3F00D">
            <w:pPr>
              <w:jc w:val="left"/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  <w:t>17</w:t>
            </w:r>
          </w:p>
        </w:tc>
      </w:tr>
      <w:tr w14:paraId="112391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58DD4D41">
            <w:pPr>
              <w:jc w:val="left"/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top"/>
          </w:tcPr>
          <w:p w14:paraId="07794BCE">
            <w:pPr>
              <w:jc w:val="left"/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  <w:t>4</w:t>
            </w:r>
          </w:p>
        </w:tc>
        <w:tc>
          <w:tcPr>
            <w:tcW w:w="2131" w:type="dxa"/>
          </w:tcPr>
          <w:p w14:paraId="7B4D4971">
            <w:pPr>
              <w:jc w:val="left"/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  <w:t>22</w:t>
            </w:r>
          </w:p>
        </w:tc>
      </w:tr>
      <w:tr w14:paraId="13C2B4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18C10C97">
            <w:pPr>
              <w:jc w:val="left"/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top"/>
          </w:tcPr>
          <w:p w14:paraId="1775A270">
            <w:pPr>
              <w:jc w:val="left"/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  <w:t>5</w:t>
            </w:r>
          </w:p>
        </w:tc>
        <w:tc>
          <w:tcPr>
            <w:tcW w:w="2131" w:type="dxa"/>
          </w:tcPr>
          <w:p w14:paraId="4559894D">
            <w:pPr>
              <w:jc w:val="left"/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  <w:t>28</w:t>
            </w:r>
          </w:p>
        </w:tc>
      </w:tr>
      <w:tr w14:paraId="454F4E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77599526">
            <w:pPr>
              <w:jc w:val="left"/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top"/>
          </w:tcPr>
          <w:p w14:paraId="70F2CB19">
            <w:pPr>
              <w:jc w:val="left"/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  <w:t>6</w:t>
            </w:r>
          </w:p>
        </w:tc>
        <w:tc>
          <w:tcPr>
            <w:tcW w:w="2131" w:type="dxa"/>
          </w:tcPr>
          <w:p w14:paraId="079C9438">
            <w:pPr>
              <w:jc w:val="left"/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  <w:t>33</w:t>
            </w:r>
          </w:p>
        </w:tc>
      </w:tr>
      <w:tr w14:paraId="0F48A7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3AA4F2CE">
            <w:pPr>
              <w:jc w:val="left"/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top"/>
          </w:tcPr>
          <w:p w14:paraId="412F1312">
            <w:pPr>
              <w:jc w:val="left"/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  <w:t>7</w:t>
            </w:r>
          </w:p>
        </w:tc>
        <w:tc>
          <w:tcPr>
            <w:tcW w:w="2131" w:type="dxa"/>
          </w:tcPr>
          <w:p w14:paraId="14D0302A">
            <w:pPr>
              <w:jc w:val="left"/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  <w:t>39</w:t>
            </w:r>
          </w:p>
        </w:tc>
      </w:tr>
      <w:tr w14:paraId="6BC382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4BC553DC">
            <w:pPr>
              <w:jc w:val="left"/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top"/>
          </w:tcPr>
          <w:p w14:paraId="054BDDAC">
            <w:pPr>
              <w:jc w:val="left"/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  <w:t>8</w:t>
            </w:r>
          </w:p>
        </w:tc>
        <w:tc>
          <w:tcPr>
            <w:tcW w:w="2131" w:type="dxa"/>
          </w:tcPr>
          <w:p w14:paraId="749A3130">
            <w:pPr>
              <w:jc w:val="left"/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  <w:t>45</w:t>
            </w:r>
          </w:p>
        </w:tc>
      </w:tr>
      <w:tr w14:paraId="3BDB60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6ED0C520">
            <w:pPr>
              <w:jc w:val="left"/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top"/>
          </w:tcPr>
          <w:p w14:paraId="72058FF5">
            <w:pPr>
              <w:jc w:val="left"/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  <w:t>9</w:t>
            </w:r>
          </w:p>
        </w:tc>
        <w:tc>
          <w:tcPr>
            <w:tcW w:w="2131" w:type="dxa"/>
          </w:tcPr>
          <w:p w14:paraId="6C601C45">
            <w:pPr>
              <w:jc w:val="left"/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  <w:t>50</w:t>
            </w:r>
          </w:p>
        </w:tc>
      </w:tr>
      <w:tr w14:paraId="65C55F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5DB56CF2">
            <w:pPr>
              <w:jc w:val="left"/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  <w:t>Choice of TKI</w:t>
            </w:r>
          </w:p>
        </w:tc>
        <w:tc>
          <w:tcPr>
            <w:tcW w:w="2130" w:type="dxa"/>
            <w:vAlign w:val="top"/>
          </w:tcPr>
          <w:p w14:paraId="4C252E7D">
            <w:pPr>
              <w:jc w:val="left"/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 w14:paraId="249C687E">
            <w:pPr>
              <w:jc w:val="left"/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</w:p>
        </w:tc>
      </w:tr>
      <w:tr w14:paraId="431DCE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2130" w:type="dxa"/>
          </w:tcPr>
          <w:p w14:paraId="58B52952">
            <w:pPr>
              <w:jc w:val="left"/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top"/>
          </w:tcPr>
          <w:p w14:paraId="5FCB08D8">
            <w:pPr>
              <w:jc w:val="left"/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  <w:t>Dasatinib</w:t>
            </w:r>
          </w:p>
        </w:tc>
        <w:tc>
          <w:tcPr>
            <w:tcW w:w="2131" w:type="dxa"/>
          </w:tcPr>
          <w:p w14:paraId="1CAD9E7D">
            <w:pPr>
              <w:jc w:val="left"/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  <w:t>26</w:t>
            </w:r>
          </w:p>
        </w:tc>
      </w:tr>
      <w:tr w14:paraId="50EFF0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3512F7D4">
            <w:pPr>
              <w:jc w:val="left"/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top"/>
          </w:tcPr>
          <w:p w14:paraId="1B0E4AF1">
            <w:pPr>
              <w:jc w:val="left"/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  <w:t>Other</w:t>
            </w:r>
          </w:p>
        </w:tc>
        <w:tc>
          <w:tcPr>
            <w:tcW w:w="2131" w:type="dxa"/>
          </w:tcPr>
          <w:p w14:paraId="518C55FE">
            <w:pPr>
              <w:jc w:val="left"/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  <w:t>0</w:t>
            </w:r>
          </w:p>
        </w:tc>
      </w:tr>
      <w:tr w14:paraId="48A2CB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7422E1E2">
            <w:pPr>
              <w:jc w:val="left"/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  <w:t>EMR at 3 months</w:t>
            </w:r>
          </w:p>
        </w:tc>
        <w:tc>
          <w:tcPr>
            <w:tcW w:w="2130" w:type="dxa"/>
            <w:vAlign w:val="top"/>
          </w:tcPr>
          <w:p w14:paraId="5B1CB6F4">
            <w:pPr>
              <w:jc w:val="left"/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 w14:paraId="540CE0EB">
            <w:pPr>
              <w:jc w:val="left"/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</w:p>
        </w:tc>
      </w:tr>
      <w:tr w14:paraId="264FD0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68BE99F7">
            <w:pPr>
              <w:jc w:val="left"/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top"/>
          </w:tcPr>
          <w:p w14:paraId="53139CC7">
            <w:pPr>
              <w:jc w:val="left"/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  <w:t>No</w:t>
            </w:r>
          </w:p>
        </w:tc>
        <w:tc>
          <w:tcPr>
            <w:tcW w:w="2131" w:type="dxa"/>
          </w:tcPr>
          <w:p w14:paraId="121BC9A6">
            <w:pPr>
              <w:jc w:val="left"/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  <w:t>53</w:t>
            </w:r>
          </w:p>
        </w:tc>
      </w:tr>
      <w:tr w14:paraId="6B45D6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13A1D5C7">
            <w:pPr>
              <w:jc w:val="left"/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top"/>
          </w:tcPr>
          <w:p w14:paraId="27359AAF">
            <w:pPr>
              <w:jc w:val="left"/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  <w:t>Yes</w:t>
            </w:r>
          </w:p>
        </w:tc>
        <w:tc>
          <w:tcPr>
            <w:tcW w:w="2131" w:type="dxa"/>
          </w:tcPr>
          <w:p w14:paraId="4C0EF378">
            <w:pPr>
              <w:jc w:val="left"/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  <w:t>0</w:t>
            </w:r>
          </w:p>
        </w:tc>
      </w:tr>
      <w:tr w14:paraId="4BAB64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1F36BE2B">
            <w:pPr>
              <w:jc w:val="left"/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  <w:t>BCR::ABL</w:t>
            </w:r>
            <w:r>
              <w:rPr>
                <w:rFonts w:hint="default" w:ascii="Times New Roman" w:hAnsi="Times New Roman" w:cs="Times New Roman"/>
                <w:sz w:val="16"/>
                <w:szCs w:val="16"/>
                <w:vertAlign w:val="superscript"/>
                <w:lang w:val="en-US" w:eastAsia="zh-CN"/>
              </w:rPr>
              <w:t>IS</w:t>
            </w:r>
            <w:r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  <w:t xml:space="preserve"> ≤ 1% at 6 months</w:t>
            </w:r>
          </w:p>
        </w:tc>
        <w:tc>
          <w:tcPr>
            <w:tcW w:w="2130" w:type="dxa"/>
            <w:vAlign w:val="top"/>
          </w:tcPr>
          <w:p w14:paraId="6537CEEB">
            <w:pPr>
              <w:jc w:val="left"/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 w14:paraId="439507E8">
            <w:pPr>
              <w:jc w:val="left"/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</w:p>
        </w:tc>
      </w:tr>
      <w:tr w14:paraId="0E3995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74947C19">
            <w:pPr>
              <w:jc w:val="left"/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top"/>
          </w:tcPr>
          <w:p w14:paraId="092C5096">
            <w:pPr>
              <w:jc w:val="left"/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  <w:t>No</w:t>
            </w:r>
          </w:p>
        </w:tc>
        <w:tc>
          <w:tcPr>
            <w:tcW w:w="2131" w:type="dxa"/>
          </w:tcPr>
          <w:p w14:paraId="1B7D146E">
            <w:pPr>
              <w:jc w:val="left"/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  <w:t>100</w:t>
            </w:r>
          </w:p>
        </w:tc>
      </w:tr>
      <w:tr w14:paraId="65A761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086908AB">
            <w:pPr>
              <w:jc w:val="left"/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top"/>
          </w:tcPr>
          <w:p w14:paraId="59ABE98D">
            <w:pPr>
              <w:jc w:val="left"/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  <w:t>Yes</w:t>
            </w:r>
          </w:p>
        </w:tc>
        <w:tc>
          <w:tcPr>
            <w:tcW w:w="2131" w:type="dxa"/>
          </w:tcPr>
          <w:p w14:paraId="0E39ECAF">
            <w:pPr>
              <w:jc w:val="left"/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6"/>
                <w:szCs w:val="16"/>
                <w:vertAlign w:val="baseline"/>
                <w:lang w:val="en-US" w:eastAsia="zh-CN"/>
              </w:rPr>
              <w:t>0</w:t>
            </w:r>
          </w:p>
        </w:tc>
      </w:tr>
    </w:tbl>
    <w:p w14:paraId="0F4B63D3">
      <w:pPr>
        <w:jc w:val="left"/>
      </w:pPr>
      <w:r>
        <w:rPr>
          <w:rFonts w:hint="default" w:ascii="Times New Roman" w:hAnsi="Times New Roman" w:eastAsia="宋体" w:cs="Times New Roman"/>
          <w:b/>
          <w:bCs/>
          <w:color w:val="333333"/>
          <w:sz w:val="16"/>
          <w:szCs w:val="16"/>
          <w:shd w:val="clear" w:color="auto" w:fill="FFFFFF"/>
        </w:rPr>
        <w:t>Abbreviations:</w:t>
      </w:r>
      <w:r>
        <w:rPr>
          <w:rFonts w:hint="eastAsia" w:ascii="Times New Roman" w:hAnsi="Times New Roman" w:eastAsia="宋体" w:cs="Times New Roman"/>
          <w:b/>
          <w:bCs/>
          <w:color w:val="333333"/>
          <w:sz w:val="16"/>
          <w:szCs w:val="16"/>
          <w:shd w:val="clear" w:color="auto" w:fill="FFFFFF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16"/>
          <w:szCs w:val="16"/>
          <w:vertAlign w:val="baseline"/>
          <w:lang w:val="en-US" w:eastAsia="zh-CN"/>
        </w:rPr>
        <w:t>ACA</w:t>
      </w:r>
      <w:r>
        <w:rPr>
          <w:rFonts w:hint="eastAsia" w:ascii="Times New Roman" w:hAnsi="Times New Roman" w:cs="Times New Roman"/>
          <w:sz w:val="16"/>
          <w:szCs w:val="16"/>
          <w:vertAlign w:val="baseline"/>
          <w:lang w:val="en-US" w:eastAsia="zh-CN"/>
        </w:rPr>
        <w:t>=a</w:t>
      </w:r>
      <w:r>
        <w:rPr>
          <w:rFonts w:hint="default" w:ascii="Times New Roman" w:hAnsi="Times New Roman" w:cs="Times New Roman"/>
          <w:sz w:val="16"/>
          <w:szCs w:val="16"/>
          <w:vertAlign w:val="baseline"/>
          <w:lang w:val="en-US" w:eastAsia="zh-CN"/>
        </w:rPr>
        <w:t>dditional chromosomal abnormality</w:t>
      </w:r>
      <w:r>
        <w:rPr>
          <w:rFonts w:hint="eastAsia" w:ascii="Times New Roman" w:hAnsi="Times New Roman" w:cs="Times New Roman"/>
          <w:sz w:val="16"/>
          <w:szCs w:val="16"/>
          <w:vertAlign w:val="baseline"/>
          <w:lang w:val="en-US" w:eastAsia="zh-CN"/>
        </w:rPr>
        <w:t xml:space="preserve">; </w:t>
      </w:r>
      <w:r>
        <w:rPr>
          <w:rFonts w:hint="default" w:ascii="Times New Roman" w:hAnsi="Times New Roman" w:cs="Times New Roman"/>
          <w:sz w:val="16"/>
          <w:szCs w:val="16"/>
          <w:vertAlign w:val="baseline"/>
          <w:lang w:val="en-US" w:eastAsia="zh-CN"/>
        </w:rPr>
        <w:t>PBB</w:t>
      </w:r>
      <w:r>
        <w:rPr>
          <w:rFonts w:hint="eastAsia" w:ascii="Times New Roman" w:hAnsi="Times New Roman" w:cs="Times New Roman"/>
          <w:sz w:val="16"/>
          <w:szCs w:val="16"/>
          <w:vertAlign w:val="baseline"/>
          <w:lang w:val="en-US" w:eastAsia="zh-CN"/>
        </w:rPr>
        <w:t xml:space="preserve">=peripheral blood blast; </w:t>
      </w:r>
      <w:r>
        <w:rPr>
          <w:rFonts w:hint="default" w:ascii="Times New Roman" w:hAnsi="Times New Roman" w:cs="Times New Roman"/>
          <w:i w:val="0"/>
          <w:iCs w:val="0"/>
          <w:sz w:val="16"/>
          <w:szCs w:val="16"/>
          <w:lang w:val="en-US" w:eastAsia="zh-CN"/>
        </w:rPr>
        <w:t>TKI</w:t>
      </w:r>
      <w:r>
        <w:rPr>
          <w:rFonts w:hint="eastAsia" w:ascii="Times New Roman" w:hAnsi="Times New Roman" w:cs="Times New Roman"/>
          <w:i w:val="0"/>
          <w:iCs w:val="0"/>
          <w:sz w:val="16"/>
          <w:szCs w:val="16"/>
          <w:lang w:val="en-US" w:eastAsia="zh-CN"/>
        </w:rPr>
        <w:t>=</w:t>
      </w:r>
      <w:r>
        <w:rPr>
          <w:rFonts w:hint="default" w:ascii="Times New Roman" w:hAnsi="Times New Roman" w:cs="Times New Roman"/>
          <w:i w:val="0"/>
          <w:iCs w:val="0"/>
          <w:sz w:val="16"/>
          <w:szCs w:val="16"/>
        </w:rPr>
        <w:t>tyrosion kinse inhibitor</w:t>
      </w:r>
      <w:r>
        <w:rPr>
          <w:rFonts w:hint="eastAsia" w:ascii="Times New Roman" w:hAnsi="Times New Roman" w:cs="Times New Roman"/>
          <w:i w:val="0"/>
          <w:iCs w:val="0"/>
          <w:sz w:val="16"/>
          <w:szCs w:val="16"/>
          <w:lang w:val="en-US" w:eastAsia="zh-CN"/>
        </w:rPr>
        <w:t xml:space="preserve">; </w:t>
      </w:r>
      <w:r>
        <w:rPr>
          <w:rFonts w:hint="default" w:ascii="Times New Roman" w:hAnsi="Times New Roman" w:eastAsia="Georgia" w:cs="Times New Roman"/>
          <w:color w:val="333333"/>
          <w:sz w:val="16"/>
          <w:szCs w:val="16"/>
          <w:shd w:val="clear" w:color="auto" w:fill="FFFFFF"/>
        </w:rPr>
        <w:t>EMR</w:t>
      </w:r>
      <w:r>
        <w:rPr>
          <w:rFonts w:hint="eastAsia" w:ascii="Times New Roman" w:hAnsi="Times New Roman" w:eastAsia="宋体" w:cs="Times New Roman"/>
          <w:color w:val="333333"/>
          <w:sz w:val="16"/>
          <w:szCs w:val="16"/>
          <w:shd w:val="clear" w:color="auto" w:fill="FFFFFF"/>
          <w:lang w:val="en-US" w:eastAsia="zh-CN"/>
        </w:rPr>
        <w:t>=</w:t>
      </w:r>
      <w:r>
        <w:rPr>
          <w:rFonts w:hint="default" w:ascii="Times New Roman" w:hAnsi="Times New Roman" w:eastAsia="Georgia" w:cs="Times New Roman"/>
          <w:color w:val="333333"/>
          <w:sz w:val="16"/>
          <w:szCs w:val="16"/>
          <w:shd w:val="clear" w:color="auto" w:fill="FFFFFF"/>
        </w:rPr>
        <w:t>early molecular response</w:t>
      </w:r>
      <w:r>
        <w:rPr>
          <w:rFonts w:hint="eastAsia" w:ascii="Times New Roman" w:hAnsi="Times New Roman" w:eastAsia="宋体" w:cs="Times New Roman"/>
          <w:color w:val="333333"/>
          <w:sz w:val="16"/>
          <w:szCs w:val="16"/>
          <w:shd w:val="clear" w:color="auto" w:fill="FFFFFF"/>
          <w:lang w:val="en-US" w:eastAsia="zh-CN"/>
        </w:rPr>
        <w:t>.</w:t>
      </w: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NjdhM2Y1MmFlYjg0Y2YyYTA2YzNmMmI5ODExMTIifQ=="/>
  </w:docVars>
  <w:rsids>
    <w:rsidRoot w:val="7ABC3C33"/>
    <w:rsid w:val="3B8159AD"/>
    <w:rsid w:val="7ABC3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2024-08-20T08:01:00Z</dcterms:created>
  <dc:creator>357058495</dc:creator>
  <cp:lastModifiedBy>357058495</cp:lastModifiedBy>
  <dcterms:modified xsi:type="dcterms:W3CDTF">2024-08-20T08:01:54Z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BBC07EB2000D45A2859559B1B433C086_11</vt:lpwstr>
  </property>
</Properties>
</file>