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47E69" w14:textId="592C6F76" w:rsidR="00751D63" w:rsidRPr="00145AFB" w:rsidRDefault="00751D63">
      <w:pPr>
        <w:rPr>
          <w:rFonts w:ascii="Arial" w:hAnsi="Arial" w:cs="Arial"/>
        </w:rPr>
      </w:pPr>
    </w:p>
    <w:p w14:paraId="6BB57C85" w14:textId="2C76F653" w:rsidR="00936686" w:rsidRDefault="00936686" w:rsidP="00936686">
      <w:pPr>
        <w:jc w:val="center"/>
        <w:rPr>
          <w:rFonts w:ascii="Arial" w:hAnsi="Arial" w:cs="Arial"/>
          <w:b/>
          <w:sz w:val="32"/>
          <w:lang w:val="en-GB"/>
        </w:rPr>
      </w:pPr>
      <w:r w:rsidRPr="00936686">
        <w:rPr>
          <w:rFonts w:ascii="Arial" w:hAnsi="Arial" w:cs="Arial"/>
          <w:b/>
          <w:sz w:val="32"/>
          <w:lang w:val="en-GB"/>
        </w:rPr>
        <w:t>Antimicrobial peptide production with</w:t>
      </w:r>
      <w:r>
        <w:rPr>
          <w:rFonts w:ascii="Arial" w:hAnsi="Arial" w:cs="Arial"/>
          <w:b/>
          <w:sz w:val="32"/>
          <w:lang w:val="en-GB"/>
        </w:rPr>
        <w:t xml:space="preserve"> </w:t>
      </w:r>
      <w:r w:rsidRPr="00936686">
        <w:rPr>
          <w:rFonts w:ascii="Arial" w:hAnsi="Arial" w:cs="Arial"/>
          <w:b/>
          <w:i/>
          <w:sz w:val="32"/>
          <w:lang w:val="en-GB"/>
        </w:rPr>
        <w:t xml:space="preserve">Corynebacterium </w:t>
      </w:r>
      <w:proofErr w:type="spellStart"/>
      <w:r w:rsidRPr="00936686">
        <w:rPr>
          <w:rFonts w:ascii="Arial" w:hAnsi="Arial" w:cs="Arial"/>
          <w:b/>
          <w:i/>
          <w:sz w:val="32"/>
          <w:lang w:val="en-GB"/>
        </w:rPr>
        <w:t>glutamicum</w:t>
      </w:r>
      <w:proofErr w:type="spellEnd"/>
      <w:r w:rsidRPr="00936686">
        <w:rPr>
          <w:rFonts w:ascii="Arial" w:hAnsi="Arial" w:cs="Arial"/>
          <w:b/>
          <w:sz w:val="32"/>
          <w:lang w:val="en-GB"/>
        </w:rPr>
        <w:t xml:space="preserve"> on lignocellulosic</w:t>
      </w:r>
      <w:r>
        <w:rPr>
          <w:rFonts w:ascii="Arial" w:hAnsi="Arial" w:cs="Arial"/>
          <w:b/>
          <w:sz w:val="32"/>
          <w:lang w:val="en-GB"/>
        </w:rPr>
        <w:t xml:space="preserve"> </w:t>
      </w:r>
      <w:r w:rsidRPr="00936686">
        <w:rPr>
          <w:rFonts w:ascii="Arial" w:hAnsi="Arial" w:cs="Arial"/>
          <w:b/>
          <w:sz w:val="32"/>
          <w:lang w:val="en-GB"/>
        </w:rPr>
        <w:t>side streams</w:t>
      </w:r>
    </w:p>
    <w:p w14:paraId="790A264A" w14:textId="77777777" w:rsidR="00936686" w:rsidRPr="004550A6" w:rsidRDefault="00936686" w:rsidP="00936686">
      <w:pPr>
        <w:jc w:val="center"/>
        <w:rPr>
          <w:rFonts w:ascii="Arial" w:hAnsi="Arial" w:cs="Arial"/>
          <w:sz w:val="20"/>
          <w:lang w:val="en-GB"/>
        </w:rPr>
      </w:pPr>
    </w:p>
    <w:p w14:paraId="18BCDB69" w14:textId="35E61F9A" w:rsidR="00B24E5B" w:rsidRPr="00936686" w:rsidRDefault="00965BE7" w:rsidP="00936686">
      <w:pPr>
        <w:jc w:val="center"/>
        <w:rPr>
          <w:rFonts w:ascii="Arial" w:hAnsi="Arial" w:cs="Arial"/>
          <w:b/>
          <w:sz w:val="32"/>
        </w:rPr>
      </w:pPr>
      <w:r w:rsidRPr="00936686">
        <w:rPr>
          <w:rFonts w:ascii="Arial" w:hAnsi="Arial" w:cs="Arial"/>
          <w:sz w:val="20"/>
        </w:rPr>
        <w:t xml:space="preserve">Daniel Waldschitz, Mark-Richard Neudert, Jakob Kitzmüller, </w:t>
      </w:r>
      <w:r w:rsidR="00936686">
        <w:rPr>
          <w:rFonts w:ascii="Arial" w:hAnsi="Arial" w:cs="Arial"/>
          <w:sz w:val="20"/>
        </w:rPr>
        <w:t>Yannick Bus, Eva</w:t>
      </w:r>
      <w:r w:rsidR="004550A6">
        <w:rPr>
          <w:rFonts w:ascii="Arial" w:hAnsi="Arial" w:cs="Arial"/>
          <w:sz w:val="20"/>
        </w:rPr>
        <w:t xml:space="preserve"> Maria</w:t>
      </w:r>
      <w:r w:rsidR="00936686">
        <w:rPr>
          <w:rFonts w:ascii="Arial" w:hAnsi="Arial" w:cs="Arial"/>
          <w:sz w:val="20"/>
        </w:rPr>
        <w:t xml:space="preserve"> Karner, Jae </w:t>
      </w:r>
      <w:proofErr w:type="spellStart"/>
      <w:r w:rsidR="00936686">
        <w:rPr>
          <w:rFonts w:ascii="Arial" w:hAnsi="Arial" w:cs="Arial"/>
          <w:sz w:val="20"/>
        </w:rPr>
        <w:t>Hwi</w:t>
      </w:r>
      <w:proofErr w:type="spellEnd"/>
      <w:r w:rsidR="00936686">
        <w:rPr>
          <w:rFonts w:ascii="Arial" w:hAnsi="Arial" w:cs="Arial"/>
          <w:sz w:val="20"/>
        </w:rPr>
        <w:t xml:space="preserve"> Bong</w:t>
      </w:r>
      <w:r w:rsidRPr="00936686">
        <w:rPr>
          <w:rFonts w:ascii="Arial" w:hAnsi="Arial" w:cs="Arial"/>
          <w:sz w:val="20"/>
        </w:rPr>
        <w:t>, Peter Sinner, Oliver Spadiut</w:t>
      </w:r>
    </w:p>
    <w:p w14:paraId="6C43076C" w14:textId="6280AD53" w:rsidR="00B24E5B" w:rsidRPr="00936686" w:rsidRDefault="00B24E5B">
      <w:pPr>
        <w:rPr>
          <w:rFonts w:ascii="Arial" w:hAnsi="Arial" w:cs="Arial"/>
        </w:rPr>
      </w:pPr>
      <w:bookmarkStart w:id="0" w:name="_GoBack"/>
      <w:bookmarkEnd w:id="0"/>
    </w:p>
    <w:p w14:paraId="23FE04D3" w14:textId="24CBF1E1" w:rsidR="006144EA" w:rsidRPr="00936686" w:rsidRDefault="006144EA">
      <w:pPr>
        <w:rPr>
          <w:rFonts w:ascii="Arial" w:hAnsi="Arial" w:cs="Arial"/>
        </w:rPr>
      </w:pPr>
    </w:p>
    <w:p w14:paraId="3F0B10F1" w14:textId="2695BCFA" w:rsidR="001041FA" w:rsidRPr="00936686" w:rsidRDefault="001041FA">
      <w:pPr>
        <w:rPr>
          <w:rFonts w:ascii="Arial" w:hAnsi="Arial" w:cs="Arial"/>
        </w:rPr>
      </w:pPr>
    </w:p>
    <w:p w14:paraId="597F8AFA" w14:textId="0D036F97" w:rsidR="001041FA" w:rsidRPr="00936686" w:rsidRDefault="001041FA">
      <w:pPr>
        <w:rPr>
          <w:rFonts w:ascii="Arial" w:hAnsi="Arial" w:cs="Arial"/>
        </w:rPr>
      </w:pPr>
    </w:p>
    <w:p w14:paraId="57DCB45E" w14:textId="4900630C" w:rsidR="001041FA" w:rsidRPr="00936686" w:rsidRDefault="001041FA">
      <w:pPr>
        <w:rPr>
          <w:rFonts w:ascii="Arial" w:hAnsi="Arial" w:cs="Arial"/>
        </w:rPr>
      </w:pPr>
    </w:p>
    <w:p w14:paraId="5B980A6C" w14:textId="77777777" w:rsidR="001041FA" w:rsidRPr="00936686" w:rsidRDefault="001041FA">
      <w:pPr>
        <w:rPr>
          <w:rFonts w:ascii="Arial" w:hAnsi="Arial" w:cs="Arial"/>
        </w:rPr>
      </w:pPr>
    </w:p>
    <w:p w14:paraId="50072AB6" w14:textId="3520C814" w:rsidR="0095324C" w:rsidRPr="00145AFB" w:rsidRDefault="00F97DE4" w:rsidP="0095324C">
      <w:pPr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Lignosulfonate based peptide precipitation validation for pediocin PA-1</w:t>
      </w:r>
    </w:p>
    <w:p w14:paraId="3711C209" w14:textId="77777777" w:rsidR="00936686" w:rsidRDefault="00936686" w:rsidP="00936686">
      <w:pPr>
        <w:keepNext/>
      </w:pPr>
      <w:r w:rsidRPr="00936686">
        <w:rPr>
          <w:rFonts w:ascii="Arial" w:hAnsi="Arial" w:cs="Arial"/>
          <w:noProof/>
        </w:rPr>
        <w:drawing>
          <wp:inline distT="0" distB="0" distL="0" distR="0" wp14:anchorId="1C27FEF3" wp14:editId="2D896BE2">
            <wp:extent cx="5686424" cy="3790950"/>
            <wp:effectExtent l="0" t="0" r="0" b="0"/>
            <wp:docPr id="4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F5100A7F-CA19-4135-8F29-1D177B8F89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id="{F5100A7F-CA19-4135-8F29-1D177B8F89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6597" cy="380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AB10C" w14:textId="37B80605" w:rsidR="001041FA" w:rsidRPr="00936686" w:rsidRDefault="00936686" w:rsidP="00936686">
      <w:pPr>
        <w:pStyle w:val="Beschriftung"/>
        <w:rPr>
          <w:rFonts w:ascii="Arial" w:hAnsi="Arial" w:cs="Arial"/>
          <w:lang w:val="en-GB"/>
        </w:rPr>
      </w:pPr>
      <w:r w:rsidRPr="00936686">
        <w:rPr>
          <w:lang w:val="en-GB"/>
        </w:rPr>
        <w:t xml:space="preserve">Figure </w:t>
      </w:r>
      <w:r>
        <w:fldChar w:fldCharType="begin"/>
      </w:r>
      <w:r w:rsidRPr="00936686">
        <w:rPr>
          <w:lang w:val="en-GB"/>
        </w:rPr>
        <w:instrText xml:space="preserve"> SEQ Figure \* ARABIC </w:instrText>
      </w:r>
      <w:r>
        <w:fldChar w:fldCharType="separate"/>
      </w:r>
      <w:r w:rsidRPr="00936686">
        <w:rPr>
          <w:noProof/>
          <w:lang w:val="en-GB"/>
        </w:rPr>
        <w:t>1</w:t>
      </w:r>
      <w:r>
        <w:fldChar w:fldCharType="end"/>
      </w:r>
      <w:r w:rsidRPr="00936686">
        <w:rPr>
          <w:lang w:val="en-GB"/>
        </w:rPr>
        <w:t>: Agarose-Gel for p</w:t>
      </w:r>
      <w:r>
        <w:rPr>
          <w:lang w:val="en-GB"/>
        </w:rPr>
        <w:t xml:space="preserve">ediocin PA-1 standard mixed 1:1 (v/v) with UF-SSL / </w:t>
      </w:r>
      <w:proofErr w:type="spellStart"/>
      <w:r>
        <w:rPr>
          <w:lang w:val="en-GB"/>
        </w:rPr>
        <w:t>ultra pure</w:t>
      </w:r>
      <w:proofErr w:type="spellEnd"/>
      <w:r>
        <w:rPr>
          <w:lang w:val="en-GB"/>
        </w:rPr>
        <w:t xml:space="preserve"> water mixtures (final UF-SSL concentration of 0/10/50% UF-SSL in sample before preparation with </w:t>
      </w:r>
      <w:proofErr w:type="spellStart"/>
      <w:r>
        <w:rPr>
          <w:lang w:val="en-GB"/>
        </w:rPr>
        <w:t>Lämmli</w:t>
      </w:r>
      <w:proofErr w:type="spellEnd"/>
      <w:r>
        <w:rPr>
          <w:lang w:val="en-GB"/>
        </w:rPr>
        <w:t xml:space="preserve">-buffer). Both internal produced pediocin PA-1 as well as commercial purchased pediocin PA-1 was tested as indicated. Higher UF-SSL concentration </w:t>
      </w:r>
      <w:r w:rsidR="00F97DE4">
        <w:rPr>
          <w:lang w:val="en-GB"/>
        </w:rPr>
        <w:t>in samples lead to fainter bands, indicating a UF-SSL concentration precipitation of peptide before loading.</w:t>
      </w:r>
    </w:p>
    <w:p w14:paraId="5B0DC6FC" w14:textId="77777777" w:rsidR="00936686" w:rsidRDefault="00936686">
      <w:pPr>
        <w:rPr>
          <w:rFonts w:ascii="Arial" w:hAnsi="Arial" w:cs="Arial"/>
          <w:lang w:val="en-GB"/>
        </w:rPr>
      </w:pPr>
    </w:p>
    <w:sectPr w:rsidR="009366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56"/>
    <w:rsid w:val="000117DC"/>
    <w:rsid w:val="000307FE"/>
    <w:rsid w:val="00087F0A"/>
    <w:rsid w:val="000E5C99"/>
    <w:rsid w:val="001041FA"/>
    <w:rsid w:val="00145AFB"/>
    <w:rsid w:val="001D6E2A"/>
    <w:rsid w:val="002776BB"/>
    <w:rsid w:val="004550A6"/>
    <w:rsid w:val="004C6A31"/>
    <w:rsid w:val="00503B9E"/>
    <w:rsid w:val="00531C56"/>
    <w:rsid w:val="006144EA"/>
    <w:rsid w:val="007127E1"/>
    <w:rsid w:val="00751D63"/>
    <w:rsid w:val="00796DCF"/>
    <w:rsid w:val="008E7073"/>
    <w:rsid w:val="00936686"/>
    <w:rsid w:val="0095324C"/>
    <w:rsid w:val="00965BE7"/>
    <w:rsid w:val="00970427"/>
    <w:rsid w:val="009D0D55"/>
    <w:rsid w:val="009D5F62"/>
    <w:rsid w:val="00A85CFC"/>
    <w:rsid w:val="00AF0AA5"/>
    <w:rsid w:val="00AF514A"/>
    <w:rsid w:val="00B24E5B"/>
    <w:rsid w:val="00CC45C0"/>
    <w:rsid w:val="00E12A56"/>
    <w:rsid w:val="00F9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E8A7"/>
  <w15:chartTrackingRefBased/>
  <w15:docId w15:val="{4E2B55B5-1EE5-4D46-8DFE-BAAD40EA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532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F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85CF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B2A89-2B5F-49E7-A94C-71CA8843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Waldschitz</dc:creator>
  <cp:keywords/>
  <dc:description/>
  <cp:lastModifiedBy>Daniel Waldschitz</cp:lastModifiedBy>
  <cp:revision>12</cp:revision>
  <dcterms:created xsi:type="dcterms:W3CDTF">2023-11-07T09:54:00Z</dcterms:created>
  <dcterms:modified xsi:type="dcterms:W3CDTF">2024-08-07T14:25:00Z</dcterms:modified>
</cp:coreProperties>
</file>